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01E34E71" w:rsidR="00366D23" w:rsidRPr="00590B52" w:rsidRDefault="00265136" w:rsidP="00366D23">
      <w:pPr>
        <w:spacing w:after="0"/>
      </w:pPr>
      <w:r>
        <w:rPr>
          <w:rStyle w:val="normaltextrun"/>
          <w:rFonts w:ascii="Calibri" w:hAnsi="Calibri" w:cs="Calibri"/>
          <w:b/>
          <w:bCs/>
        </w:rPr>
        <w:t>The Hon Mary-Anne Thomas MP</w:t>
      </w:r>
    </w:p>
    <w:p w14:paraId="305379AA" w14:textId="50D4066A" w:rsidR="00366D23" w:rsidRDefault="00171B3C" w:rsidP="00366D23">
      <w:pPr>
        <w:spacing w:after="0"/>
        <w:rPr>
          <w:rFonts w:ascii="Calibri" w:eastAsia="Calibri" w:hAnsi="Calibri" w:cs="Calibri"/>
        </w:rPr>
      </w:pPr>
      <w:r>
        <w:rPr>
          <w:rStyle w:val="normaltextrun"/>
          <w:rFonts w:ascii="Calibri" w:hAnsi="Calibri" w:cs="Calibri"/>
        </w:rPr>
        <w:t>Minister for Health</w:t>
      </w:r>
      <w:r>
        <w:rPr>
          <w:rStyle w:val="eop"/>
          <w:rFonts w:ascii="Calibri" w:hAnsi="Calibri" w:cs="Calibri"/>
        </w:rPr>
        <w:t> </w:t>
      </w:r>
    </w:p>
    <w:p w14:paraId="0D6F33B2" w14:textId="56C1F5D2" w:rsidR="00366D23" w:rsidRPr="00590B52" w:rsidRDefault="00625E5D" w:rsidP="00366D23">
      <w:pPr>
        <w:spacing w:after="0"/>
        <w:rPr>
          <w:rFonts w:ascii="Calibri" w:eastAsia="Calibri" w:hAnsi="Calibri" w:cs="Calibri"/>
        </w:rPr>
      </w:pPr>
      <w:r>
        <w:rPr>
          <w:rStyle w:val="normaltextrun"/>
          <w:rFonts w:ascii="Calibri" w:hAnsi="Calibri" w:cs="Calibri"/>
        </w:rPr>
        <w:t>Minister for Ambulance Services</w:t>
      </w:r>
    </w:p>
    <w:p w14:paraId="7E1EEB55" w14:textId="77777777" w:rsidR="00366D23" w:rsidRDefault="00366D23" w:rsidP="00366D23">
      <w:pPr>
        <w:spacing w:after="0"/>
        <w:rPr>
          <w:rFonts w:ascii="Calibri" w:eastAsia="Calibri" w:hAnsi="Calibri" w:cs="Calibri"/>
          <w:b/>
          <w:bCs/>
        </w:rPr>
      </w:pPr>
    </w:p>
    <w:p w14:paraId="03371A83" w14:textId="650A4532" w:rsidR="00366D23" w:rsidRDefault="00E90AD9" w:rsidP="00366D23">
      <w:pPr>
        <w:spacing w:after="0"/>
      </w:pPr>
      <w:r>
        <w:rPr>
          <w:rStyle w:val="normaltextrun"/>
          <w:rFonts w:ascii="Calibri" w:hAnsi="Calibri" w:cs="Calibri"/>
          <w:b/>
          <w:bCs/>
        </w:rPr>
        <w:t>The Hon Melissa Horne MP</w:t>
      </w:r>
    </w:p>
    <w:p w14:paraId="7400C62A" w14:textId="7F673E1D" w:rsidR="00366D23" w:rsidRDefault="00301486" w:rsidP="00366D23">
      <w:pPr>
        <w:spacing w:after="0"/>
        <w:rPr>
          <w:rFonts w:ascii="Calibri" w:eastAsia="Calibri" w:hAnsi="Calibri" w:cs="Calibri"/>
        </w:rPr>
      </w:pPr>
      <w:r>
        <w:rPr>
          <w:rStyle w:val="normaltextrun"/>
          <w:rFonts w:ascii="Calibri" w:hAnsi="Calibri" w:cs="Calibri"/>
        </w:rPr>
        <w:t>Minister for Health Infrastructure</w:t>
      </w:r>
    </w:p>
    <w:p w14:paraId="2CCA869D" w14:textId="77777777" w:rsidR="00366D23" w:rsidRDefault="00366D23" w:rsidP="00366D23">
      <w:pPr>
        <w:spacing w:after="0"/>
        <w:rPr>
          <w:rFonts w:ascii="Calibri" w:eastAsia="Calibri" w:hAnsi="Calibri" w:cs="Calibri"/>
        </w:rPr>
      </w:pPr>
    </w:p>
    <w:p w14:paraId="3014FB2B" w14:textId="0F653880" w:rsidR="00191D62" w:rsidRPr="00590B52" w:rsidRDefault="00191D62" w:rsidP="00191D62">
      <w:pPr>
        <w:spacing w:after="0"/>
      </w:pPr>
      <w:r>
        <w:rPr>
          <w:rFonts w:ascii="Calibri" w:eastAsia="Calibri" w:hAnsi="Calibri" w:cs="Calibri"/>
          <w:b/>
          <w:bCs/>
        </w:rPr>
        <w:br w:type="column"/>
      </w:r>
      <w:r w:rsidR="008E4299">
        <w:rPr>
          <w:rStyle w:val="normaltextrun"/>
          <w:rFonts w:ascii="Calibri" w:hAnsi="Calibri" w:cs="Calibri"/>
          <w:b/>
          <w:bCs/>
        </w:rPr>
        <w:t>Ingrid Stitt MP</w:t>
      </w:r>
    </w:p>
    <w:p w14:paraId="2FF478D0" w14:textId="2EE9D4C6" w:rsidR="00191D62" w:rsidRDefault="005A36C6" w:rsidP="00191D62">
      <w:pPr>
        <w:spacing w:after="0"/>
        <w:rPr>
          <w:rFonts w:ascii="Calibri" w:eastAsia="Calibri" w:hAnsi="Calibri" w:cs="Calibri"/>
        </w:rPr>
      </w:pPr>
      <w:r>
        <w:rPr>
          <w:rStyle w:val="normaltextrun"/>
          <w:rFonts w:ascii="Calibri" w:hAnsi="Calibri" w:cs="Calibri"/>
        </w:rPr>
        <w:t>Minister for Mental Health</w:t>
      </w:r>
    </w:p>
    <w:p w14:paraId="50CB9562" w14:textId="289D15BA" w:rsidR="00191D62" w:rsidRDefault="002347EA" w:rsidP="00191D62">
      <w:pPr>
        <w:spacing w:after="0"/>
        <w:rPr>
          <w:rFonts w:ascii="Calibri" w:eastAsia="Calibri" w:hAnsi="Calibri" w:cs="Calibri"/>
        </w:rPr>
      </w:pPr>
      <w:r>
        <w:rPr>
          <w:rStyle w:val="normaltextrun"/>
          <w:rFonts w:ascii="Calibri" w:hAnsi="Calibri" w:cs="Calibri"/>
        </w:rPr>
        <w:t>Minister for Ageing</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3"/>
          <w:headerReference w:type="first" r:id="rId14"/>
          <w:footerReference w:type="first" r:id="rId15"/>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21469B81" w14:textId="77777777" w:rsidR="004D2E8D" w:rsidRDefault="004D2E8D" w:rsidP="004D2E8D">
      <w:pPr>
        <w:pStyle w:val="Heading1"/>
      </w:pPr>
      <w:r w:rsidRPr="00D508A1">
        <w:t>BACKING OUR FRONTLINE TO DELIVER FREE AND LIFESAVING CARE</w:t>
      </w:r>
    </w:p>
    <w:p w14:paraId="2CC8638E" w14:textId="77777777" w:rsidR="004D2E8D" w:rsidRPr="00711FD4" w:rsidRDefault="004D2E8D" w:rsidP="004D2E8D">
      <w:r w:rsidRPr="00711FD4">
        <w:t xml:space="preserve">The Allan Labor Government is focused on what matters most: easing cost-of-living pressure by investing in our world-class health system and backing our doctors, nurses, midwives, paramedics and all other frontline health workers – so Victorians can get the care they need, when and where they need it. </w:t>
      </w:r>
    </w:p>
    <w:p w14:paraId="1EA00133" w14:textId="7D70C41E" w:rsidR="004D2E8D" w:rsidRPr="00711FD4" w:rsidRDefault="004D2E8D" w:rsidP="004D2E8D">
      <w:r w:rsidRPr="00711FD4">
        <w:t xml:space="preserve">It’s why </w:t>
      </w:r>
      <w:r w:rsidR="00393711">
        <w:t xml:space="preserve">the </w:t>
      </w:r>
      <w:r w:rsidRPr="00F41FD6">
        <w:rPr>
          <w:i/>
          <w:iCs/>
        </w:rPr>
        <w:t>Victorian Budget 2025/26</w:t>
      </w:r>
      <w:r w:rsidRPr="00711FD4">
        <w:t xml:space="preserve"> includes an extra $11.1 billion for health. This year alone, we are providing over $31 billion to our health system – the biggest investment ever in frontline care.</w:t>
      </w:r>
      <w:r w:rsidR="00101403">
        <w:t xml:space="preserve"> </w:t>
      </w:r>
    </w:p>
    <w:p w14:paraId="7B5AC75B" w14:textId="77777777" w:rsidR="004D2E8D" w:rsidRPr="00711FD4" w:rsidRDefault="004D2E8D" w:rsidP="004D2E8D">
      <w:r w:rsidRPr="00711FD4">
        <w:t xml:space="preserve">This includes a record $9.3 billion boost for our hospitals – giving every public hospital the certainty to plan for the future and keep delivering the world-class care Victorians rely on. </w:t>
      </w:r>
    </w:p>
    <w:p w14:paraId="649EF959" w14:textId="77777777" w:rsidR="004D2E8D" w:rsidRPr="00711FD4" w:rsidRDefault="004D2E8D" w:rsidP="004D2E8D">
      <w:r>
        <w:t>It also i</w:t>
      </w:r>
      <w:r w:rsidRPr="00711FD4">
        <w:t>nclud</w:t>
      </w:r>
      <w:r>
        <w:t xml:space="preserve">es </w:t>
      </w:r>
      <w:r w:rsidRPr="00711FD4">
        <w:t>$634.3 million to open and operationalise nine new or expanded hospitals – delivering even better care for local communities.</w:t>
      </w:r>
    </w:p>
    <w:p w14:paraId="41D0BEF2" w14:textId="77777777" w:rsidR="004D2E8D" w:rsidRPr="00711FD4" w:rsidRDefault="004D2E8D" w:rsidP="004D2E8D">
      <w:r w:rsidRPr="00711FD4">
        <w:t>Many Australians have put off care due to the cost of seeing a GP. It’s why with this Budget, we’re also delivering new and expanded options to help more Victorians access affordable, timely care, close to home.</w:t>
      </w:r>
    </w:p>
    <w:p w14:paraId="0EDCC3C5" w14:textId="77777777" w:rsidR="00101403" w:rsidRPr="00101403" w:rsidRDefault="004D2E8D" w:rsidP="00101403">
      <w:pPr>
        <w:pStyle w:val="Heading2"/>
      </w:pPr>
      <w:r w:rsidRPr="00101403">
        <w:t xml:space="preserve">Making care cheaper and more accessible </w:t>
      </w:r>
    </w:p>
    <w:p w14:paraId="530A02CF" w14:textId="16538154" w:rsidR="004D2E8D" w:rsidRPr="00711FD4" w:rsidRDefault="004D2E8D" w:rsidP="004D2E8D">
      <w:pPr>
        <w:rPr>
          <w:rFonts w:ascii="Calibri" w:eastAsia="Calibri" w:hAnsi="Calibri" w:cs="Calibri"/>
        </w:rPr>
      </w:pPr>
      <w:r w:rsidRPr="00711FD4">
        <w:rPr>
          <w:rFonts w:ascii="Calibri" w:eastAsia="Calibri" w:hAnsi="Calibri" w:cs="Calibri"/>
        </w:rPr>
        <w:t>Victorians have greater access to care through our Urgent Care Clinics (UCCs) and Community Pharmacy program</w:t>
      </w:r>
      <w:r w:rsidR="00392116">
        <w:rPr>
          <w:rFonts w:ascii="Calibri" w:eastAsia="Calibri" w:hAnsi="Calibri" w:cs="Calibri"/>
        </w:rPr>
        <w:t> </w:t>
      </w:r>
      <w:r w:rsidRPr="00711FD4">
        <w:rPr>
          <w:rFonts w:ascii="Calibri" w:eastAsia="Calibri" w:hAnsi="Calibri" w:cs="Calibri"/>
        </w:rPr>
        <w:t xml:space="preserve">– with more than 800,000 visits and more than 45,000 consultations respectively since each began. </w:t>
      </w:r>
    </w:p>
    <w:p w14:paraId="421A9B36" w14:textId="5C5E6E73" w:rsidR="004D2E8D" w:rsidRPr="00711FD4" w:rsidRDefault="004D2E8D" w:rsidP="004D2E8D">
      <w:pPr>
        <w:rPr>
          <w:rFonts w:ascii="Calibri" w:eastAsia="Calibri" w:hAnsi="Calibri" w:cs="Calibri"/>
        </w:rPr>
      </w:pPr>
      <w:r w:rsidRPr="00711FD4">
        <w:rPr>
          <w:rFonts w:ascii="Calibri" w:eastAsia="Calibri" w:hAnsi="Calibri" w:cs="Calibri"/>
        </w:rPr>
        <w:t>We’re investing an additional $48.2 million in these important services – giving Victorians more care options on their doorstep and reducing pressure on our busy health system.</w:t>
      </w:r>
      <w:r w:rsidR="00101403">
        <w:rPr>
          <w:rFonts w:ascii="Calibri" w:eastAsia="Calibri" w:hAnsi="Calibri" w:cs="Calibri"/>
        </w:rPr>
        <w:t xml:space="preserve"> </w:t>
      </w:r>
    </w:p>
    <w:p w14:paraId="11C150F2" w14:textId="77777777" w:rsidR="004D2E8D" w:rsidRPr="00711FD4" w:rsidRDefault="004D2E8D" w:rsidP="004D2E8D">
      <w:pPr>
        <w:rPr>
          <w:rFonts w:ascii="Calibri" w:eastAsia="Calibri" w:hAnsi="Calibri" w:cs="Calibri"/>
        </w:rPr>
      </w:pPr>
      <w:r w:rsidRPr="00711FD4">
        <w:rPr>
          <w:rFonts w:ascii="Calibri" w:eastAsia="Calibri" w:hAnsi="Calibri" w:cs="Calibri"/>
        </w:rPr>
        <w:t>That includes expanding and making permanent the role of our community pharmacists –</w:t>
      </w:r>
      <w:r>
        <w:rPr>
          <w:rFonts w:ascii="Calibri" w:eastAsia="Calibri" w:hAnsi="Calibri" w:cs="Calibri"/>
        </w:rPr>
        <w:t xml:space="preserve"> </w:t>
      </w:r>
      <w:r w:rsidRPr="00711FD4">
        <w:rPr>
          <w:rFonts w:ascii="Calibri" w:eastAsia="Calibri" w:hAnsi="Calibri" w:cs="Calibri"/>
        </w:rPr>
        <w:t xml:space="preserve">in helping Victorians access basic advice and treatment, without having to wait or pay for a visit to their GP. </w:t>
      </w:r>
    </w:p>
    <w:p w14:paraId="404AFDB9" w14:textId="3B2022DB" w:rsidR="004D2E8D" w:rsidRPr="00711FD4" w:rsidRDefault="004D2E8D" w:rsidP="004D2E8D">
      <w:pPr>
        <w:rPr>
          <w:rFonts w:ascii="Calibri" w:eastAsia="Calibri" w:hAnsi="Calibri" w:cs="Calibri"/>
        </w:rPr>
      </w:pPr>
      <w:r w:rsidRPr="00711FD4">
        <w:rPr>
          <w:rFonts w:ascii="Calibri" w:eastAsia="Calibri" w:hAnsi="Calibri" w:cs="Calibri"/>
        </w:rPr>
        <w:t>Currently, pharmacists can provide medications like oral contraceptives, treatment for shingles or mild psoriasis, and for uncomplicated UTIs. Under the expanded service, pharmacists will now be able to treat even more conditions usually only available with a prescription including allergies, nausea and high blood pressure.</w:t>
      </w:r>
      <w:r w:rsidR="00101403">
        <w:rPr>
          <w:rFonts w:ascii="Calibri" w:eastAsia="Calibri" w:hAnsi="Calibri" w:cs="Calibri"/>
        </w:rPr>
        <w:t xml:space="preserve"> </w:t>
      </w:r>
    </w:p>
    <w:p w14:paraId="17F489B0" w14:textId="4DC52978" w:rsidR="004D2E8D" w:rsidRPr="00711FD4" w:rsidRDefault="004D2E8D" w:rsidP="004D2E8D">
      <w:pPr>
        <w:rPr>
          <w:rFonts w:ascii="Calibri" w:eastAsia="Calibri" w:hAnsi="Calibri" w:cs="Calibri"/>
        </w:rPr>
      </w:pPr>
      <w:r w:rsidRPr="00711FD4">
        <w:rPr>
          <w:rFonts w:ascii="Calibri" w:eastAsia="Calibri" w:hAnsi="Calibri" w:cs="Calibri"/>
        </w:rPr>
        <w:t>Delivered in partnership with the Commonwealth – Victoria’s 29 UCCs are free, open seven days a week and are accessible without an appointment. Whether it’s a sprained arm from Saturday sport or a fever from childcare, our UCCs have got you covered.</w:t>
      </w:r>
      <w:r w:rsidR="00101403">
        <w:rPr>
          <w:rFonts w:ascii="Calibri" w:eastAsia="Calibri" w:hAnsi="Calibri" w:cs="Calibri"/>
        </w:rPr>
        <w:t xml:space="preserve"> </w:t>
      </w:r>
    </w:p>
    <w:p w14:paraId="1B52D27F" w14:textId="77777777" w:rsidR="004D2E8D" w:rsidRPr="00711FD4" w:rsidRDefault="004D2E8D" w:rsidP="00101403">
      <w:pPr>
        <w:pStyle w:val="Heading2"/>
      </w:pPr>
      <w:r w:rsidRPr="00711FD4">
        <w:lastRenderedPageBreak/>
        <w:t xml:space="preserve">Opening and operationalising nine new or expanded hospitals </w:t>
      </w:r>
    </w:p>
    <w:p w14:paraId="53621665" w14:textId="77777777" w:rsidR="004D2E8D" w:rsidRPr="00711FD4" w:rsidRDefault="004D2E8D" w:rsidP="004D2E8D">
      <w:pPr>
        <w:rPr>
          <w:rFonts w:ascii="Calibri" w:eastAsia="Calibri" w:hAnsi="Calibri" w:cs="Calibri"/>
        </w:rPr>
      </w:pPr>
      <w:r w:rsidRPr="00711FD4">
        <w:rPr>
          <w:rFonts w:ascii="Calibri" w:eastAsia="Calibri" w:hAnsi="Calibri" w:cs="Calibri"/>
        </w:rPr>
        <w:t xml:space="preserve">Since coming to Government, we have delivered new and upgraded hospitals right across the state – from the new Victorian Heart Hospital to the expansion of Latrobe Regional Health and Goulburn Valley Health. </w:t>
      </w:r>
    </w:p>
    <w:p w14:paraId="75020CBC" w14:textId="4D4B12BD" w:rsidR="004D2E8D" w:rsidRPr="00711FD4" w:rsidRDefault="004D2E8D" w:rsidP="004D2E8D">
      <w:pPr>
        <w:rPr>
          <w:rFonts w:ascii="Calibri" w:eastAsia="Calibri" w:hAnsi="Calibri" w:cs="Calibri"/>
        </w:rPr>
      </w:pPr>
      <w:r w:rsidRPr="00711FD4">
        <w:rPr>
          <w:rFonts w:ascii="Calibri" w:eastAsia="Calibri" w:hAnsi="Calibri" w:cs="Calibri"/>
        </w:rPr>
        <w:t>This year is no exception with $634.3 million to open and operationalise nine new or upgraded hospitals right across Victoria.</w:t>
      </w:r>
      <w:r w:rsidR="00101403">
        <w:rPr>
          <w:rFonts w:ascii="Calibri" w:eastAsia="Calibri" w:hAnsi="Calibri" w:cs="Calibri"/>
        </w:rPr>
        <w:t xml:space="preserve"> </w:t>
      </w:r>
    </w:p>
    <w:p w14:paraId="6AAF85A6" w14:textId="77777777" w:rsidR="004D2E8D" w:rsidRPr="00711FD4" w:rsidRDefault="004D2E8D" w:rsidP="004D2E8D">
      <w:pPr>
        <w:rPr>
          <w:rFonts w:ascii="Calibri" w:eastAsia="Calibri" w:hAnsi="Calibri" w:cs="Calibri"/>
        </w:rPr>
      </w:pPr>
      <w:r w:rsidRPr="00711FD4">
        <w:rPr>
          <w:rFonts w:ascii="Calibri" w:eastAsia="Calibri" w:hAnsi="Calibri" w:cs="Calibri"/>
        </w:rPr>
        <w:t xml:space="preserve">This includes bringing online the brand-new Footscray Hospital, Frankston Hospital, and Maryborough and District Hospital – delivering even better care for patients and their families. </w:t>
      </w:r>
    </w:p>
    <w:p w14:paraId="6AA72D29" w14:textId="2202E537" w:rsidR="004D2E8D" w:rsidRPr="00711FD4" w:rsidRDefault="004D2E8D" w:rsidP="004D2E8D">
      <w:pPr>
        <w:rPr>
          <w:rFonts w:ascii="Calibri" w:eastAsia="Calibri" w:hAnsi="Calibri" w:cs="Calibri"/>
        </w:rPr>
      </w:pPr>
      <w:r w:rsidRPr="00711FD4">
        <w:rPr>
          <w:rFonts w:ascii="Calibri" w:eastAsia="Calibri" w:hAnsi="Calibri" w:cs="Calibri"/>
        </w:rPr>
        <w:t>This Budget also supports the opening of three community hospitals in Cranbourne, Craigieburn and Phillip Island. Care will be tailored to the needs of local communities and provide families easier access to important everyday health services closer to home.</w:t>
      </w:r>
      <w:r w:rsidR="00101403">
        <w:rPr>
          <w:rFonts w:ascii="Calibri" w:eastAsia="Calibri" w:hAnsi="Calibri" w:cs="Calibri"/>
        </w:rPr>
        <w:t xml:space="preserve"> </w:t>
      </w:r>
    </w:p>
    <w:p w14:paraId="2A7C6167" w14:textId="77777777" w:rsidR="004D2E8D" w:rsidRPr="00711FD4" w:rsidRDefault="004D2E8D" w:rsidP="004D2E8D">
      <w:pPr>
        <w:rPr>
          <w:rFonts w:ascii="Calibri" w:eastAsia="Calibri" w:hAnsi="Calibri" w:cs="Calibri"/>
        </w:rPr>
      </w:pPr>
      <w:r w:rsidRPr="00711FD4">
        <w:rPr>
          <w:rFonts w:ascii="Calibri" w:eastAsia="Calibri" w:hAnsi="Calibri" w:cs="Calibri"/>
        </w:rPr>
        <w:t xml:space="preserve">While construction of Mernda Community Hospital is still ongoing – we will have more to say on its opening soon. </w:t>
      </w:r>
    </w:p>
    <w:p w14:paraId="00B1684A" w14:textId="77777777" w:rsidR="004D2E8D" w:rsidRPr="00711FD4" w:rsidRDefault="004D2E8D" w:rsidP="004D2E8D">
      <w:pPr>
        <w:rPr>
          <w:rFonts w:ascii="Calibri" w:eastAsia="Calibri" w:hAnsi="Calibri" w:cs="Calibri"/>
        </w:rPr>
      </w:pPr>
      <w:r w:rsidRPr="00711FD4">
        <w:rPr>
          <w:rFonts w:ascii="Calibri" w:eastAsia="Calibri" w:hAnsi="Calibri" w:cs="Calibri"/>
        </w:rPr>
        <w:t>Funding will also support the operationalisation of redeveloped emergency departments at Swan Hill District Health, Albury Wodonga Health and University Hospital in Geelong, ensuring they continue to provide timely care to local families.</w:t>
      </w:r>
    </w:p>
    <w:p w14:paraId="30FA9761" w14:textId="77777777" w:rsidR="004D2E8D" w:rsidRPr="00711FD4" w:rsidRDefault="004D2E8D" w:rsidP="004D2E8D">
      <w:pPr>
        <w:rPr>
          <w:rFonts w:ascii="Calibri" w:eastAsia="Calibri" w:hAnsi="Calibri" w:cs="Calibri"/>
        </w:rPr>
      </w:pPr>
      <w:r w:rsidRPr="00711FD4">
        <w:rPr>
          <w:rFonts w:ascii="Calibri" w:eastAsia="Calibri" w:hAnsi="Calibri" w:cs="Calibri"/>
        </w:rPr>
        <w:t xml:space="preserve">We’re also investing more than $57 million for essential building upgrades at the Royal Melbourne Hospital to ensure our highly skilled clinical workforce can continue to provide expert care to Victorians. </w:t>
      </w:r>
    </w:p>
    <w:p w14:paraId="188E3C6F" w14:textId="77777777" w:rsidR="004D2E8D" w:rsidRPr="00711FD4" w:rsidRDefault="004D2E8D" w:rsidP="004D2E8D">
      <w:pPr>
        <w:rPr>
          <w:rFonts w:ascii="Calibri" w:eastAsia="Calibri" w:hAnsi="Calibri" w:cs="Calibri"/>
        </w:rPr>
      </w:pPr>
      <w:r w:rsidRPr="00711FD4">
        <w:rPr>
          <w:rFonts w:ascii="Calibri" w:eastAsia="Calibri" w:hAnsi="Calibri" w:cs="Calibri"/>
        </w:rPr>
        <w:t>We’ll also boost our Engineering Infrastructure Replacement Program by $61.8 million and add $52.3 million to Victoria’s Medical Equipment Replacement Program, ensuring our hospitals always have the best equipment.</w:t>
      </w:r>
    </w:p>
    <w:p w14:paraId="23B12549" w14:textId="77777777" w:rsidR="004D2E8D" w:rsidRPr="00D508A1" w:rsidRDefault="004D2E8D" w:rsidP="00101403">
      <w:pPr>
        <w:pStyle w:val="Heading2"/>
      </w:pPr>
      <w:r w:rsidRPr="00D508A1">
        <w:t>Better, faster care in an emergency </w:t>
      </w:r>
    </w:p>
    <w:p w14:paraId="5DF03121" w14:textId="3E490E46" w:rsidR="004D2E8D" w:rsidRPr="00D508A1" w:rsidRDefault="004D2E8D" w:rsidP="004D2E8D">
      <w:pPr>
        <w:rPr>
          <w:rFonts w:ascii="Calibri" w:eastAsia="Calibri" w:hAnsi="Calibri" w:cs="Calibri"/>
        </w:rPr>
      </w:pPr>
      <w:r w:rsidRPr="00D508A1">
        <w:rPr>
          <w:rFonts w:ascii="Calibri" w:eastAsia="Calibri" w:hAnsi="Calibri" w:cs="Calibri"/>
        </w:rPr>
        <w:t>Our paramedics are some of the best in the world and we’re on their side. An $84.2 million investment will continue to support their work – including 15 dual paramedic ambulance crews, four peak-period units and four 24-hour ambulance services in rural and regional Victoria.</w:t>
      </w:r>
      <w:r w:rsidR="00101403">
        <w:rPr>
          <w:rFonts w:ascii="Calibri" w:eastAsia="Calibri" w:hAnsi="Calibri" w:cs="Calibri"/>
        </w:rPr>
        <w:t xml:space="preserve"> </w:t>
      </w:r>
    </w:p>
    <w:p w14:paraId="6299ABBF" w14:textId="78355A72" w:rsidR="004D2E8D" w:rsidRPr="00D508A1" w:rsidRDefault="004D2E8D" w:rsidP="004D2E8D">
      <w:pPr>
        <w:rPr>
          <w:rFonts w:ascii="Calibri" w:eastAsia="Calibri" w:hAnsi="Calibri" w:cs="Calibri"/>
        </w:rPr>
      </w:pPr>
      <w:r w:rsidRPr="00D508A1">
        <w:rPr>
          <w:rFonts w:ascii="Calibri" w:eastAsia="Calibri" w:hAnsi="Calibri" w:cs="Calibri"/>
        </w:rPr>
        <w:t>A further $58.4 million will help emergency departments see patients sooner – increasing the capacity of access to short stay units for patients requiring short-term treatment, observation and assessment of patients in emergency departments.</w:t>
      </w:r>
      <w:r w:rsidR="00101403">
        <w:rPr>
          <w:rFonts w:ascii="Calibri" w:eastAsia="Calibri" w:hAnsi="Calibri" w:cs="Calibri"/>
        </w:rPr>
        <w:t xml:space="preserve"> </w:t>
      </w:r>
    </w:p>
    <w:p w14:paraId="3C5E9DFF" w14:textId="77777777" w:rsidR="004D2E8D" w:rsidRPr="00D508A1" w:rsidRDefault="004D2E8D" w:rsidP="004D2E8D">
      <w:pPr>
        <w:rPr>
          <w:rFonts w:ascii="Calibri" w:eastAsia="Calibri" w:hAnsi="Calibri" w:cs="Calibri"/>
        </w:rPr>
      </w:pPr>
      <w:r w:rsidRPr="00D508A1">
        <w:rPr>
          <w:rFonts w:ascii="Calibri" w:eastAsia="Calibri" w:hAnsi="Calibri" w:cs="Calibri"/>
        </w:rPr>
        <w:t>This investment builds on initiatives currently underway in hospitals – including new handover standards – to deliver faster care, support staff in busy emergency departments, and get paramedics back on the road sooner. </w:t>
      </w:r>
    </w:p>
    <w:p w14:paraId="14E010C9" w14:textId="77777777" w:rsidR="004D2E8D" w:rsidRPr="00D508A1" w:rsidRDefault="004D2E8D" w:rsidP="004D2E8D">
      <w:pPr>
        <w:rPr>
          <w:rFonts w:ascii="Calibri" w:eastAsia="Calibri" w:hAnsi="Calibri" w:cs="Calibri"/>
        </w:rPr>
      </w:pPr>
      <w:r w:rsidRPr="00D508A1">
        <w:rPr>
          <w:rFonts w:ascii="Calibri" w:eastAsia="Calibri" w:hAnsi="Calibri" w:cs="Calibri"/>
        </w:rPr>
        <w:t>We will also deliver more funding to make Australia's very first virtual emergency department permanent and ensure more Victorians can access it. </w:t>
      </w:r>
    </w:p>
    <w:p w14:paraId="72F0BDFE" w14:textId="77777777" w:rsidR="004D2E8D" w:rsidRPr="00D508A1" w:rsidRDefault="004D2E8D" w:rsidP="004D2E8D">
      <w:pPr>
        <w:rPr>
          <w:rFonts w:ascii="Calibri" w:eastAsia="Calibri" w:hAnsi="Calibri" w:cs="Calibri"/>
        </w:rPr>
      </w:pPr>
      <w:r w:rsidRPr="00D508A1">
        <w:rPr>
          <w:rFonts w:ascii="Calibri" w:eastAsia="Calibri" w:hAnsi="Calibri" w:cs="Calibri"/>
        </w:rPr>
        <w:t>The Victorian Virtual Emergency Department (VVED) currently delivers free urgent care to more than 550 Victorians every day – our investment will significantly increase its capacity, enabling the service to handle 1,750 calls per day by 2028 or more than 600</w:t>
      </w:r>
      <w:r>
        <w:rPr>
          <w:rFonts w:ascii="Calibri" w:eastAsia="Calibri" w:hAnsi="Calibri" w:cs="Calibri"/>
        </w:rPr>
        <w:t>,</w:t>
      </w:r>
      <w:r w:rsidRPr="00D508A1">
        <w:rPr>
          <w:rFonts w:ascii="Calibri" w:eastAsia="Calibri" w:hAnsi="Calibri" w:cs="Calibri"/>
        </w:rPr>
        <w:t>000 calls every year. </w:t>
      </w:r>
    </w:p>
    <w:p w14:paraId="18B5A459" w14:textId="77777777" w:rsidR="004D2E8D" w:rsidRPr="00D508A1" w:rsidRDefault="004D2E8D" w:rsidP="004D2E8D">
      <w:pPr>
        <w:rPr>
          <w:rFonts w:ascii="Calibri" w:eastAsia="Calibri" w:hAnsi="Calibri" w:cs="Calibri"/>
        </w:rPr>
      </w:pPr>
      <w:r w:rsidRPr="00D508A1">
        <w:rPr>
          <w:rFonts w:ascii="Calibri" w:eastAsia="Calibri" w:hAnsi="Calibri" w:cs="Calibri"/>
        </w:rPr>
        <w:t>The VVED recently marked a major milestone providing more than half a million free consultations to Victorians in the comfort of their own home since it began – while also taking pressure off our busy hospitals. </w:t>
      </w:r>
    </w:p>
    <w:p w14:paraId="0B6EB38A" w14:textId="77777777" w:rsidR="004D2E8D" w:rsidRPr="00711FD4" w:rsidRDefault="004D2E8D" w:rsidP="00101403">
      <w:pPr>
        <w:pStyle w:val="Heading2"/>
      </w:pPr>
      <w:r w:rsidRPr="00711FD4">
        <w:lastRenderedPageBreak/>
        <w:t>Investing in mental health </w:t>
      </w:r>
    </w:p>
    <w:p w14:paraId="30EA7A5E" w14:textId="77777777" w:rsidR="004D2E8D" w:rsidRPr="00711FD4" w:rsidRDefault="004D2E8D" w:rsidP="00101403">
      <w:pPr>
        <w:keepNext/>
        <w:rPr>
          <w:rFonts w:ascii="Calibri" w:eastAsia="Calibri" w:hAnsi="Calibri" w:cs="Calibri"/>
        </w:rPr>
      </w:pPr>
      <w:r w:rsidRPr="00711FD4">
        <w:rPr>
          <w:rFonts w:ascii="Calibri" w:eastAsia="Calibri" w:hAnsi="Calibri" w:cs="Calibri"/>
        </w:rPr>
        <w:t>We're continuing to build a mental health system that works for every Victorian no matter where they live. </w:t>
      </w:r>
    </w:p>
    <w:p w14:paraId="2E653BB2" w14:textId="6E9BDFCB" w:rsidR="004D2E8D" w:rsidRPr="00711FD4" w:rsidRDefault="004D2E8D" w:rsidP="004D2E8D">
      <w:pPr>
        <w:rPr>
          <w:rFonts w:ascii="Calibri" w:eastAsia="Calibri" w:hAnsi="Calibri" w:cs="Calibri"/>
        </w:rPr>
      </w:pPr>
      <w:r w:rsidRPr="00711FD4">
        <w:rPr>
          <w:rFonts w:ascii="Calibri" w:eastAsia="Calibri" w:hAnsi="Calibri" w:cs="Calibri"/>
        </w:rPr>
        <w:t>Funding in this year’s Budget will give our mental health services the resources they need to care for more Victorians</w:t>
      </w:r>
      <w:r w:rsidR="00006546">
        <w:rPr>
          <w:rFonts w:ascii="Calibri" w:eastAsia="Calibri" w:hAnsi="Calibri" w:cs="Calibri"/>
        </w:rPr>
        <w:t> </w:t>
      </w:r>
      <w:r w:rsidRPr="00711FD4">
        <w:rPr>
          <w:rFonts w:ascii="Calibri" w:eastAsia="Calibri" w:hAnsi="Calibri" w:cs="Calibri"/>
        </w:rPr>
        <w:t>– and focus on prevention and early intervention, especially for young Victorians and our regional and rural communities. </w:t>
      </w:r>
    </w:p>
    <w:p w14:paraId="7CAFE371" w14:textId="77777777" w:rsidR="004D2E8D" w:rsidRPr="00711FD4" w:rsidRDefault="004D2E8D" w:rsidP="004D2E8D">
      <w:pPr>
        <w:rPr>
          <w:rFonts w:ascii="Calibri" w:eastAsia="Calibri" w:hAnsi="Calibri" w:cs="Calibri"/>
        </w:rPr>
      </w:pPr>
      <w:r w:rsidRPr="00711FD4">
        <w:rPr>
          <w:rFonts w:ascii="Calibri" w:eastAsia="Calibri" w:hAnsi="Calibri" w:cs="Calibri"/>
        </w:rPr>
        <w:t>We know accessing mental health support can be a lengthy and expensive process – that’s why we are continuing to make it easier for Victorians to access free care in their community. </w:t>
      </w:r>
    </w:p>
    <w:p w14:paraId="02B566B5" w14:textId="55440437" w:rsidR="004D2E8D" w:rsidRPr="00711FD4" w:rsidRDefault="004D2E8D" w:rsidP="004D2E8D">
      <w:pPr>
        <w:rPr>
          <w:rFonts w:ascii="Calibri" w:eastAsia="Calibri" w:hAnsi="Calibri" w:cs="Calibri"/>
        </w:rPr>
      </w:pPr>
      <w:r>
        <w:rPr>
          <w:rFonts w:ascii="Calibri" w:eastAsia="Calibri" w:hAnsi="Calibri" w:cs="Calibri"/>
        </w:rPr>
        <w:t>T</w:t>
      </w:r>
      <w:r w:rsidRPr="00711FD4">
        <w:rPr>
          <w:rFonts w:ascii="Calibri" w:eastAsia="Calibri" w:hAnsi="Calibri" w:cs="Calibri"/>
        </w:rPr>
        <w:t>his Budget includes $34.5 million to expand and continue our network of Mental Health and Wellbeing Locals, which provide free mental health care to Victorians – without the need for a referral or a Medicare card.</w:t>
      </w:r>
      <w:r w:rsidR="00101403">
        <w:rPr>
          <w:rFonts w:ascii="Calibri" w:eastAsia="Calibri" w:hAnsi="Calibri" w:cs="Calibri"/>
        </w:rPr>
        <w:t xml:space="preserve"> </w:t>
      </w:r>
    </w:p>
    <w:p w14:paraId="0431DC97" w14:textId="38476CB6" w:rsidR="004D2E8D" w:rsidRPr="00711FD4" w:rsidRDefault="004D2E8D" w:rsidP="004D2E8D">
      <w:pPr>
        <w:rPr>
          <w:rFonts w:ascii="Calibri" w:eastAsia="Calibri" w:hAnsi="Calibri" w:cs="Calibri"/>
        </w:rPr>
      </w:pPr>
      <w:r w:rsidRPr="00711FD4">
        <w:rPr>
          <w:rFonts w:ascii="Calibri" w:eastAsia="Calibri" w:hAnsi="Calibri" w:cs="Calibri"/>
        </w:rPr>
        <w:t>This investment will establish seven new locations, adding to the 15 Locals which have already helped more than 20,000 Victorians across our state.</w:t>
      </w:r>
      <w:r w:rsidR="00101403">
        <w:rPr>
          <w:rFonts w:ascii="Calibri" w:eastAsia="Calibri" w:hAnsi="Calibri" w:cs="Calibri"/>
        </w:rPr>
        <w:t xml:space="preserve"> </w:t>
      </w:r>
    </w:p>
    <w:p w14:paraId="07E82E21" w14:textId="6CC6F0D2" w:rsidR="004D2E8D" w:rsidRPr="00711FD4" w:rsidRDefault="004D2E8D" w:rsidP="004D2E8D">
      <w:pPr>
        <w:rPr>
          <w:rFonts w:ascii="Calibri" w:eastAsia="Calibri" w:hAnsi="Calibri" w:cs="Calibri"/>
        </w:rPr>
      </w:pPr>
      <w:r w:rsidRPr="00711FD4">
        <w:rPr>
          <w:rFonts w:ascii="Calibri" w:eastAsia="Calibri" w:hAnsi="Calibri" w:cs="Calibri"/>
        </w:rPr>
        <w:t>We’ve already increased the mental health workforce by more than 25 per cent and this Budget ensures we can continue building a highly skilled workforce.</w:t>
      </w:r>
      <w:r w:rsidR="00101403">
        <w:rPr>
          <w:rFonts w:ascii="Calibri" w:eastAsia="Calibri" w:hAnsi="Calibri" w:cs="Calibri"/>
        </w:rPr>
        <w:t xml:space="preserve"> </w:t>
      </w:r>
    </w:p>
    <w:p w14:paraId="713E64F8" w14:textId="77777777" w:rsidR="004D2E8D" w:rsidRPr="00711FD4" w:rsidRDefault="004D2E8D" w:rsidP="004D2E8D">
      <w:pPr>
        <w:rPr>
          <w:rFonts w:ascii="Calibri" w:eastAsia="Calibri" w:hAnsi="Calibri" w:cs="Calibri"/>
        </w:rPr>
      </w:pPr>
      <w:r w:rsidRPr="00711FD4">
        <w:rPr>
          <w:rFonts w:ascii="Calibri" w:eastAsia="Calibri" w:hAnsi="Calibri" w:cs="Calibri"/>
        </w:rPr>
        <w:t>An additional $47.1 million will deliver the psychology registrar program, continue our Junior Medical Officer psychiatry rotations and strengthen our psychiatry registrar and supports program. </w:t>
      </w:r>
    </w:p>
    <w:p w14:paraId="01B46980" w14:textId="676C0A48" w:rsidR="004D2E8D" w:rsidRPr="00711FD4" w:rsidRDefault="004D2E8D" w:rsidP="004D2E8D">
      <w:pPr>
        <w:rPr>
          <w:rFonts w:ascii="Calibri" w:eastAsia="Calibri" w:hAnsi="Calibri" w:cs="Calibri"/>
        </w:rPr>
      </w:pPr>
      <w:r w:rsidRPr="00711FD4">
        <w:rPr>
          <w:rFonts w:ascii="Calibri" w:eastAsia="Calibri" w:hAnsi="Calibri" w:cs="Calibri"/>
        </w:rPr>
        <w:t>We’ll also continue to embed lived and living experience throughout all levels of the mental health and wellbeing system with an extra $10.1 million to support young carers through the Satellite Foundation and the Victorian Mental Illness Awareness Council’s consumer leadership.</w:t>
      </w:r>
      <w:r w:rsidR="00101403">
        <w:rPr>
          <w:rFonts w:ascii="Calibri" w:eastAsia="Calibri" w:hAnsi="Calibri" w:cs="Calibri"/>
        </w:rPr>
        <w:t xml:space="preserve"> </w:t>
      </w:r>
    </w:p>
    <w:p w14:paraId="013FF333" w14:textId="31648ACB" w:rsidR="004D2E8D" w:rsidRPr="00711FD4" w:rsidRDefault="004D2E8D" w:rsidP="004D2E8D">
      <w:pPr>
        <w:rPr>
          <w:rFonts w:ascii="Calibri" w:eastAsia="Calibri" w:hAnsi="Calibri" w:cs="Calibri"/>
        </w:rPr>
      </w:pPr>
      <w:r w:rsidRPr="00711FD4">
        <w:rPr>
          <w:rFonts w:ascii="Calibri" w:eastAsia="Calibri" w:hAnsi="Calibri" w:cs="Calibri"/>
        </w:rPr>
        <w:t>We know early intervention is key when it comes to supporting Victorians – which is why we’re delivering $48.5 million to continue programs like the Perinatal Emotional Health Program, Social Inclusion Action Groups, Rainbow Door, Koori Mental Health Liaison Officers, Responder Assist and more.</w:t>
      </w:r>
      <w:r w:rsidR="00101403">
        <w:rPr>
          <w:rFonts w:ascii="Calibri" w:eastAsia="Calibri" w:hAnsi="Calibri" w:cs="Calibri"/>
        </w:rPr>
        <w:t xml:space="preserve"> </w:t>
      </w:r>
    </w:p>
    <w:p w14:paraId="0D6198A4" w14:textId="7922CF2A" w:rsidR="004D2E8D" w:rsidRPr="00711FD4" w:rsidRDefault="004D2E8D" w:rsidP="004D2E8D">
      <w:pPr>
        <w:rPr>
          <w:rFonts w:ascii="Calibri" w:eastAsia="Calibri" w:hAnsi="Calibri" w:cs="Calibri"/>
        </w:rPr>
      </w:pPr>
      <w:r w:rsidRPr="00711FD4">
        <w:rPr>
          <w:rFonts w:ascii="Calibri" w:eastAsia="Calibri" w:hAnsi="Calibri" w:cs="Calibri"/>
        </w:rPr>
        <w:t>We’re also investing in support for children and young people through our important Healthy Equal Youth (HEY) Partners, Youth Outreach Recovery Support, Youth Life4Life programs and continued support for youth justice mental health.</w:t>
      </w:r>
      <w:r w:rsidR="00101403">
        <w:rPr>
          <w:rFonts w:ascii="Calibri" w:eastAsia="Calibri" w:hAnsi="Calibri" w:cs="Calibri"/>
        </w:rPr>
        <w:t xml:space="preserve"> </w:t>
      </w:r>
    </w:p>
    <w:p w14:paraId="74297D06" w14:textId="0B7368C2" w:rsidR="004D2E8D" w:rsidRPr="00711FD4" w:rsidRDefault="004D2E8D" w:rsidP="004D2E8D">
      <w:pPr>
        <w:rPr>
          <w:rFonts w:ascii="Calibri" w:eastAsia="Calibri" w:hAnsi="Calibri" w:cs="Calibri"/>
        </w:rPr>
      </w:pPr>
      <w:r w:rsidRPr="00711FD4">
        <w:rPr>
          <w:rFonts w:ascii="Calibri" w:eastAsia="Calibri" w:hAnsi="Calibri" w:cs="Calibri"/>
        </w:rPr>
        <w:t>Support will also be available to more families with funding to support the establishment the Parkville Youth Mental Health and Wellbeing Service, and the continuation of group-based parenting sessions.</w:t>
      </w:r>
      <w:r w:rsidR="00101403">
        <w:rPr>
          <w:rFonts w:ascii="Calibri" w:eastAsia="Calibri" w:hAnsi="Calibri" w:cs="Calibri"/>
        </w:rPr>
        <w:t xml:space="preserve"> </w:t>
      </w:r>
    </w:p>
    <w:p w14:paraId="76AE37C2" w14:textId="77777777" w:rsidR="004D2E8D" w:rsidRPr="00711FD4" w:rsidRDefault="004D2E8D" w:rsidP="004D2E8D">
      <w:pPr>
        <w:rPr>
          <w:rFonts w:ascii="Calibri" w:eastAsia="Calibri" w:hAnsi="Calibri" w:cs="Calibri"/>
        </w:rPr>
      </w:pPr>
      <w:r w:rsidRPr="00711FD4">
        <w:rPr>
          <w:rFonts w:ascii="Calibri" w:eastAsia="Calibri" w:hAnsi="Calibri" w:cs="Calibri"/>
        </w:rPr>
        <w:t>The devastating loss of any person to suicide is more than just a statistic, they are a loved family member and friend. This Budget invests in suicide prevention to make sure the most vulnerable Victorians get the support they need. </w:t>
      </w:r>
    </w:p>
    <w:p w14:paraId="149E0524" w14:textId="790B9843" w:rsidR="004D2E8D" w:rsidRPr="00711FD4" w:rsidRDefault="004D2E8D" w:rsidP="004D2E8D">
      <w:pPr>
        <w:rPr>
          <w:rFonts w:ascii="Calibri" w:eastAsia="Calibri" w:hAnsi="Calibri" w:cs="Calibri"/>
        </w:rPr>
      </w:pPr>
      <w:r w:rsidRPr="00711FD4">
        <w:rPr>
          <w:rFonts w:ascii="Calibri" w:eastAsia="Calibri" w:hAnsi="Calibri" w:cs="Calibri"/>
        </w:rPr>
        <w:t>This includes $7.5 million to continue funding the Hospital Outreach Post-Suicidal Engagement (HOPE) program, LGBTIQA+ Aftercare support, and Strong Brother Strong Sister and Yarning Safe N Strong for Aboriginal Victorians.</w:t>
      </w:r>
      <w:r w:rsidR="00101403">
        <w:rPr>
          <w:rFonts w:ascii="Calibri" w:eastAsia="Calibri" w:hAnsi="Calibri" w:cs="Calibri"/>
        </w:rPr>
        <w:t xml:space="preserve"> </w:t>
      </w:r>
    </w:p>
    <w:p w14:paraId="0D37ECB4" w14:textId="77777777" w:rsidR="004D2E8D" w:rsidRPr="00711FD4" w:rsidRDefault="004D2E8D" w:rsidP="004D2E8D">
      <w:pPr>
        <w:rPr>
          <w:rFonts w:ascii="Calibri" w:eastAsia="Calibri" w:hAnsi="Calibri" w:cs="Calibri"/>
        </w:rPr>
      </w:pPr>
      <w:r w:rsidRPr="00711FD4">
        <w:rPr>
          <w:rFonts w:ascii="Calibri" w:eastAsia="Calibri" w:hAnsi="Calibri" w:cs="Calibri"/>
        </w:rPr>
        <w:t>An investment of more than $300 million will ensure ongoing access to vital mental health beds, providing Victorians with the support that they need – whether it’s in-home, in an emergency department, or at hospital. </w:t>
      </w:r>
    </w:p>
    <w:p w14:paraId="358078D4" w14:textId="5E998850" w:rsidR="004D2E8D" w:rsidRPr="00711FD4" w:rsidRDefault="004D2E8D" w:rsidP="004D2E8D">
      <w:pPr>
        <w:rPr>
          <w:rFonts w:ascii="Calibri" w:eastAsia="Calibri" w:hAnsi="Calibri" w:cs="Calibri"/>
        </w:rPr>
      </w:pPr>
      <w:r w:rsidRPr="00711FD4">
        <w:rPr>
          <w:rFonts w:ascii="Calibri" w:eastAsia="Calibri" w:hAnsi="Calibri" w:cs="Calibri"/>
        </w:rPr>
        <w:t>It also includes operationalising 30 beds in our new regional Youth Prevention and Recovery Care centres in Geelong, Shepparton and Ballarat from July 2026 – supporting young people aged 16-25 experiencing mental health challenges and psychological distress.</w:t>
      </w:r>
      <w:r w:rsidR="00101403">
        <w:rPr>
          <w:rFonts w:ascii="Calibri" w:eastAsia="Calibri" w:hAnsi="Calibri" w:cs="Calibri"/>
        </w:rPr>
        <w:t xml:space="preserve"> </w:t>
      </w:r>
    </w:p>
    <w:p w14:paraId="1CA822C7" w14:textId="3F45638B" w:rsidR="004D2E8D" w:rsidRPr="00711FD4" w:rsidRDefault="004D2E8D" w:rsidP="004D2E8D">
      <w:pPr>
        <w:rPr>
          <w:rFonts w:ascii="Calibri" w:eastAsia="Calibri" w:hAnsi="Calibri" w:cs="Calibri"/>
        </w:rPr>
      </w:pPr>
      <w:r w:rsidRPr="00711FD4">
        <w:rPr>
          <w:rFonts w:ascii="Calibri" w:eastAsia="Calibri" w:hAnsi="Calibri" w:cs="Calibri"/>
        </w:rPr>
        <w:lastRenderedPageBreak/>
        <w:t>We’ll also deliver an extra $10 million boost to the Mental Health Capital Renewal Fund – taking our total investment in the program to $70 million – helping deliver the mental health facilities and AOD facilities Victorians deserve.</w:t>
      </w:r>
      <w:r w:rsidR="00101403">
        <w:rPr>
          <w:rFonts w:ascii="Calibri" w:eastAsia="Calibri" w:hAnsi="Calibri" w:cs="Calibri"/>
        </w:rPr>
        <w:t xml:space="preserve"> </w:t>
      </w:r>
    </w:p>
    <w:p w14:paraId="794AE3E3" w14:textId="77777777" w:rsidR="004D2E8D" w:rsidRPr="00711FD4" w:rsidRDefault="004D2E8D" w:rsidP="004D2E8D">
      <w:pPr>
        <w:rPr>
          <w:rFonts w:ascii="Calibri" w:eastAsia="Calibri" w:hAnsi="Calibri" w:cs="Calibri"/>
        </w:rPr>
      </w:pPr>
      <w:r w:rsidRPr="00711FD4">
        <w:rPr>
          <w:rFonts w:ascii="Calibri" w:eastAsia="Calibri" w:hAnsi="Calibri" w:cs="Calibri"/>
        </w:rPr>
        <w:t>For Victorians facing substance abuse and addiction, we’ll continue to give them the best chance at recovery, with more than $44 million to bolster pharmacotherapy services, deliver outreach programs and support our residential rehabilitation services right across the state. </w:t>
      </w:r>
    </w:p>
    <w:p w14:paraId="49157320" w14:textId="77777777" w:rsidR="004D2E8D" w:rsidRPr="00711FD4" w:rsidRDefault="004D2E8D" w:rsidP="00101403">
      <w:pPr>
        <w:pStyle w:val="Heading2"/>
      </w:pPr>
      <w:r w:rsidRPr="00711FD4">
        <w:t>Backing our health professionals </w:t>
      </w:r>
    </w:p>
    <w:p w14:paraId="56EE6F9C" w14:textId="77777777" w:rsidR="004D2E8D" w:rsidRPr="00711FD4" w:rsidRDefault="004D2E8D" w:rsidP="004D2E8D">
      <w:pPr>
        <w:rPr>
          <w:rFonts w:ascii="Calibri" w:eastAsia="Calibri" w:hAnsi="Calibri" w:cs="Calibri"/>
        </w:rPr>
      </w:pPr>
      <w:r w:rsidRPr="00711FD4">
        <w:rPr>
          <w:rFonts w:ascii="Calibri" w:eastAsia="Calibri" w:hAnsi="Calibri" w:cs="Calibri"/>
        </w:rPr>
        <w:t>Every single day our dedicated healthcare workforce is on the frontline – saving lives. They are the backbone of our health system, and their knowledge, care and compassion are what makes them the best in the world. </w:t>
      </w:r>
    </w:p>
    <w:p w14:paraId="143C9D79" w14:textId="36CD49D2" w:rsidR="004D2E8D" w:rsidRPr="00711FD4" w:rsidRDefault="004D2E8D" w:rsidP="004D2E8D">
      <w:pPr>
        <w:rPr>
          <w:rFonts w:ascii="Calibri" w:eastAsia="Calibri" w:hAnsi="Calibri" w:cs="Calibri"/>
        </w:rPr>
      </w:pPr>
      <w:r w:rsidRPr="00711FD4">
        <w:rPr>
          <w:rFonts w:ascii="Calibri" w:eastAsia="Calibri" w:hAnsi="Calibri" w:cs="Calibri"/>
        </w:rPr>
        <w:t>Over the past decade, the Labor Government has grown the number of healthcare workers by almost 50 per cent</w:t>
      </w:r>
      <w:r w:rsidR="00006546">
        <w:rPr>
          <w:rFonts w:ascii="Calibri" w:eastAsia="Calibri" w:hAnsi="Calibri" w:cs="Calibri"/>
        </w:rPr>
        <w:t> </w:t>
      </w:r>
      <w:r w:rsidRPr="00711FD4">
        <w:rPr>
          <w:rFonts w:ascii="Calibri" w:eastAsia="Calibri" w:hAnsi="Calibri" w:cs="Calibri"/>
        </w:rPr>
        <w:t>– hiring approximately 40,365 extra nurses, midwives, doctors, allied health professionals and other hospital staff in the state’s health services. </w:t>
      </w:r>
    </w:p>
    <w:p w14:paraId="7471F0B6" w14:textId="5B1757C1" w:rsidR="004D2E8D" w:rsidRDefault="004D2E8D" w:rsidP="004D2E8D">
      <w:pPr>
        <w:rPr>
          <w:rFonts w:ascii="Calibri" w:eastAsia="Calibri" w:hAnsi="Calibri" w:cs="Calibri"/>
        </w:rPr>
      </w:pPr>
      <w:r w:rsidRPr="00711FD4">
        <w:rPr>
          <w:rFonts w:ascii="Calibri" w:eastAsia="Calibri" w:hAnsi="Calibri" w:cs="Calibri"/>
        </w:rPr>
        <w:t>This year, we’re continuing these investments, delivering $95 million to support more nurses and midwives and healthcare professionals at all stages of their career, including access to education programs and clinical placements for those working in hospitals and health services.</w:t>
      </w:r>
      <w:r w:rsidR="00101403">
        <w:rPr>
          <w:rFonts w:ascii="Calibri" w:eastAsia="Calibri" w:hAnsi="Calibri" w:cs="Calibri"/>
        </w:rPr>
        <w:t xml:space="preserve"> </w:t>
      </w:r>
    </w:p>
    <w:p w14:paraId="0F621280" w14:textId="251F966F" w:rsidR="004D2E8D" w:rsidRPr="00711FD4" w:rsidRDefault="004D2E8D" w:rsidP="00101403">
      <w:pPr>
        <w:pStyle w:val="Heading2"/>
      </w:pPr>
      <w:r w:rsidRPr="00711FD4">
        <w:t>Care for every Victorian</w:t>
      </w:r>
    </w:p>
    <w:p w14:paraId="406C7CFC" w14:textId="7F43F9A6" w:rsidR="004D2E8D" w:rsidRPr="00711FD4" w:rsidRDefault="004D2E8D" w:rsidP="004D2E8D">
      <w:pPr>
        <w:rPr>
          <w:rFonts w:ascii="Calibri" w:eastAsia="Calibri" w:hAnsi="Calibri" w:cs="Calibri"/>
        </w:rPr>
      </w:pPr>
      <w:r w:rsidRPr="00711FD4">
        <w:rPr>
          <w:rFonts w:ascii="Calibri" w:eastAsia="Calibri" w:hAnsi="Calibri" w:cs="Calibri"/>
        </w:rPr>
        <w:t>Ensuring Victorians with a disability, mental health condition, or chronic illness can remain independent at home is vital to their long-term health.</w:t>
      </w:r>
      <w:r w:rsidR="00101403">
        <w:rPr>
          <w:rFonts w:ascii="Calibri" w:eastAsia="Calibri" w:hAnsi="Calibri" w:cs="Calibri"/>
        </w:rPr>
        <w:t xml:space="preserve"> </w:t>
      </w:r>
    </w:p>
    <w:p w14:paraId="1D03AA23" w14:textId="56863E2C" w:rsidR="004D2E8D" w:rsidRPr="00711FD4" w:rsidRDefault="004D2E8D" w:rsidP="004D2E8D">
      <w:pPr>
        <w:rPr>
          <w:rFonts w:ascii="Calibri" w:eastAsia="Calibri" w:hAnsi="Calibri" w:cs="Calibri"/>
        </w:rPr>
      </w:pPr>
      <w:r w:rsidRPr="00711FD4">
        <w:rPr>
          <w:rFonts w:ascii="Calibri" w:eastAsia="Calibri" w:hAnsi="Calibri" w:cs="Calibri"/>
        </w:rPr>
        <w:t>That’s why we’re delivering an extra $22 million for our Home and Community Care Program for Younger People and more support for people who need allied health assessments to complete their NDIS application.</w:t>
      </w:r>
      <w:r w:rsidR="00101403">
        <w:rPr>
          <w:rFonts w:ascii="Calibri" w:eastAsia="Calibri" w:hAnsi="Calibri" w:cs="Calibri"/>
        </w:rPr>
        <w:t xml:space="preserve"> </w:t>
      </w:r>
    </w:p>
    <w:p w14:paraId="30A2CB58" w14:textId="77777777" w:rsidR="004D2E8D" w:rsidRPr="00711FD4" w:rsidRDefault="004D2E8D" w:rsidP="004D2E8D">
      <w:pPr>
        <w:rPr>
          <w:rFonts w:ascii="Calibri" w:eastAsia="Calibri" w:hAnsi="Calibri" w:cs="Calibri"/>
        </w:rPr>
      </w:pPr>
      <w:r w:rsidRPr="00711FD4">
        <w:rPr>
          <w:rFonts w:ascii="Calibri" w:eastAsia="Calibri" w:hAnsi="Calibri" w:cs="Calibri"/>
        </w:rPr>
        <w:t>We are also providing $2.7 million to boost the Victorian Aids and Equipment Program, providing supports that improve quality of life and the independence of Victorians of all ages. </w:t>
      </w:r>
    </w:p>
    <w:p w14:paraId="705FC582" w14:textId="2459C6DB" w:rsidR="004D2E8D" w:rsidRPr="00711FD4" w:rsidRDefault="004D2E8D" w:rsidP="004D2E8D">
      <w:pPr>
        <w:rPr>
          <w:rFonts w:ascii="Calibri" w:eastAsia="Calibri" w:hAnsi="Calibri" w:cs="Calibri"/>
        </w:rPr>
      </w:pPr>
      <w:r w:rsidRPr="00711FD4">
        <w:rPr>
          <w:rFonts w:ascii="Calibri" w:eastAsia="Calibri" w:hAnsi="Calibri" w:cs="Calibri"/>
        </w:rPr>
        <w:t>Our older Victorians deserve to age with dignity and respect, that’s why we are continuing to strengthen our Public Sector Residential Aged Care Services – the largest state-funded aged care network in Australia – with $34.6 million to provide the highest-quality aged care, as well as $7.5 million to improve facilities across the sector.</w:t>
      </w:r>
      <w:r w:rsidR="00101403">
        <w:rPr>
          <w:rFonts w:ascii="Calibri" w:eastAsia="Calibri" w:hAnsi="Calibri" w:cs="Calibri"/>
        </w:rPr>
        <w:t xml:space="preserve"> </w:t>
      </w:r>
    </w:p>
    <w:p w14:paraId="25290490" w14:textId="489621E4" w:rsidR="004D2E8D" w:rsidRPr="00711FD4" w:rsidRDefault="004D2E8D" w:rsidP="004D2E8D">
      <w:pPr>
        <w:rPr>
          <w:rFonts w:ascii="Calibri" w:eastAsia="Calibri" w:hAnsi="Calibri" w:cs="Calibri"/>
        </w:rPr>
      </w:pPr>
      <w:r w:rsidRPr="00711FD4">
        <w:rPr>
          <w:rFonts w:ascii="Calibri" w:eastAsia="Calibri" w:hAnsi="Calibri" w:cs="Calibri"/>
        </w:rPr>
        <w:t>We’ll also deliver $7.6 million to support better management of medication in our residential aged care homes.</w:t>
      </w:r>
      <w:r w:rsidR="00101403">
        <w:rPr>
          <w:rFonts w:ascii="Calibri" w:eastAsia="Calibri" w:hAnsi="Calibri" w:cs="Calibri"/>
        </w:rPr>
        <w:t xml:space="preserve"> </w:t>
      </w:r>
    </w:p>
    <w:p w14:paraId="31A0D75D" w14:textId="4BFF43E7" w:rsidR="004D2E8D" w:rsidRPr="00711FD4" w:rsidRDefault="004D2E8D" w:rsidP="004D2E8D">
      <w:pPr>
        <w:rPr>
          <w:rFonts w:ascii="Calibri" w:eastAsia="Calibri" w:hAnsi="Calibri" w:cs="Calibri"/>
        </w:rPr>
      </w:pPr>
      <w:r w:rsidRPr="00711FD4">
        <w:rPr>
          <w:rFonts w:ascii="Calibri" w:eastAsia="Calibri" w:hAnsi="Calibri" w:cs="Calibri"/>
        </w:rPr>
        <w:t>Protecting the health of all Victorians is our priority, that’s why we’re investing $38.3 million to support our Local Public Health Units, ensure safe drinking water across the state and safeguard our important thunderstorm asthma early warning system.</w:t>
      </w:r>
      <w:r w:rsidR="00101403">
        <w:rPr>
          <w:rFonts w:ascii="Calibri" w:eastAsia="Calibri" w:hAnsi="Calibri" w:cs="Calibri"/>
        </w:rPr>
        <w:t xml:space="preserve"> </w:t>
      </w:r>
    </w:p>
    <w:p w14:paraId="0272D678" w14:textId="77777777" w:rsidR="004D2E8D" w:rsidRPr="00711FD4" w:rsidRDefault="004D2E8D" w:rsidP="004D2E8D">
      <w:pPr>
        <w:rPr>
          <w:rFonts w:ascii="Calibri" w:eastAsia="Calibri" w:hAnsi="Calibri" w:cs="Calibri"/>
        </w:rPr>
      </w:pPr>
      <w:r w:rsidRPr="00711FD4">
        <w:rPr>
          <w:rFonts w:ascii="Calibri" w:eastAsia="Calibri" w:hAnsi="Calibri" w:cs="Calibri"/>
        </w:rPr>
        <w:t>We know when we listen to Aboriginal Victorians, we get the best health outcomes – that’s why we're working with Dandenong and District Aborigines Co-Operative Limited (DDACL) and Victorian Aboriginal Community Controlled Health Organisation to ensure they can continue delivering culturally safe care to their community. </w:t>
      </w:r>
    </w:p>
    <w:p w14:paraId="0A9A583E" w14:textId="36CD23FF" w:rsidR="004D2E8D" w:rsidRPr="00711FD4" w:rsidRDefault="004D2E8D" w:rsidP="004D2E8D">
      <w:pPr>
        <w:rPr>
          <w:rFonts w:ascii="Calibri" w:eastAsia="Calibri" w:hAnsi="Calibri" w:cs="Calibri"/>
        </w:rPr>
      </w:pPr>
      <w:r w:rsidRPr="00711FD4">
        <w:rPr>
          <w:rFonts w:ascii="Calibri" w:eastAsia="Calibri" w:hAnsi="Calibri" w:cs="Calibri"/>
        </w:rPr>
        <w:t>Funding of over $13 million will support DDACL fund an upgraded, modern facility to deliver clinical, social and wellbeing services to Aboriginal and Torres Strait Islander people in Melbourne’s south east.</w:t>
      </w:r>
      <w:r w:rsidR="00101403">
        <w:rPr>
          <w:rFonts w:ascii="Calibri" w:eastAsia="Calibri" w:hAnsi="Calibri" w:cs="Calibri"/>
        </w:rPr>
        <w:t xml:space="preserve"> </w:t>
      </w:r>
    </w:p>
    <w:p w14:paraId="5E38012A" w14:textId="265297BF" w:rsidR="004D2E8D" w:rsidRPr="00711FD4" w:rsidRDefault="004D2E8D" w:rsidP="004D2E8D">
      <w:pPr>
        <w:rPr>
          <w:rFonts w:ascii="Calibri" w:eastAsia="Calibri" w:hAnsi="Calibri" w:cs="Calibri"/>
        </w:rPr>
      </w:pPr>
      <w:r w:rsidRPr="00711FD4">
        <w:rPr>
          <w:rFonts w:ascii="Calibri" w:eastAsia="Calibri" w:hAnsi="Calibri" w:cs="Calibri"/>
        </w:rPr>
        <w:t>As part of our work to make sure all women feel safe accessing care – $15.8 million will enable ten Aboriginal Community Controlled Organisations to support mums with culturally safe care before and after their baby’s birth.</w:t>
      </w:r>
      <w:r w:rsidR="00101403">
        <w:rPr>
          <w:rFonts w:ascii="Calibri" w:eastAsia="Calibri" w:hAnsi="Calibri" w:cs="Calibri"/>
        </w:rPr>
        <w:t xml:space="preserve"> </w:t>
      </w:r>
    </w:p>
    <w:p w14:paraId="25919366" w14:textId="227F0AF7" w:rsidR="004D2E8D" w:rsidRPr="00711FD4" w:rsidRDefault="004D2E8D" w:rsidP="004D2E8D">
      <w:pPr>
        <w:rPr>
          <w:rFonts w:ascii="Calibri" w:eastAsia="Calibri" w:hAnsi="Calibri" w:cs="Calibri"/>
        </w:rPr>
      </w:pPr>
      <w:r w:rsidRPr="00711FD4">
        <w:rPr>
          <w:rFonts w:ascii="Calibri" w:eastAsia="Calibri" w:hAnsi="Calibri" w:cs="Calibri"/>
        </w:rPr>
        <w:lastRenderedPageBreak/>
        <w:t>In Victoria, equality is non-negotiable. That’s why we’re also delivering $15.3 million for our LGBTQIA+ communities to make sure they have the specialist healthcare they need.</w:t>
      </w:r>
      <w:r w:rsidR="00101403">
        <w:rPr>
          <w:rFonts w:ascii="Calibri" w:eastAsia="Calibri" w:hAnsi="Calibri" w:cs="Calibri"/>
        </w:rPr>
        <w:t xml:space="preserve"> </w:t>
      </w:r>
    </w:p>
    <w:p w14:paraId="5CD070DE" w14:textId="332A1B08" w:rsidR="004D2E8D" w:rsidRPr="00711FD4" w:rsidRDefault="004D2E8D" w:rsidP="004D2E8D">
      <w:pPr>
        <w:rPr>
          <w:rFonts w:ascii="Calibri" w:eastAsia="Calibri" w:hAnsi="Calibri" w:cs="Calibri"/>
        </w:rPr>
      </w:pPr>
      <w:r w:rsidRPr="00711FD4">
        <w:rPr>
          <w:rFonts w:ascii="Calibri" w:eastAsia="Calibri" w:hAnsi="Calibri" w:cs="Calibri"/>
        </w:rPr>
        <w:t>Continuing our work towards a cancer-free Victoria, this year we are delivering $8.1 million for our world-class cancer system, including the Victorian Cancer Biobank Consortium and the Monash Partners Comprehensive Consortium.</w:t>
      </w:r>
      <w:r w:rsidR="00101403">
        <w:rPr>
          <w:rFonts w:ascii="Calibri" w:eastAsia="Calibri" w:hAnsi="Calibri" w:cs="Calibri"/>
        </w:rPr>
        <w:t xml:space="preserve"> </w:t>
      </w:r>
    </w:p>
    <w:p w14:paraId="4EFDA820" w14:textId="4E7C5CEA" w:rsidR="00501048" w:rsidRPr="00711FD4" w:rsidRDefault="004D2E8D" w:rsidP="004D2E8D">
      <w:pPr>
        <w:rPr>
          <w:rFonts w:ascii="Calibri" w:eastAsia="Calibri" w:hAnsi="Calibri" w:cs="Calibri"/>
        </w:rPr>
      </w:pPr>
      <w:r w:rsidRPr="00711FD4">
        <w:rPr>
          <w:rFonts w:ascii="Calibri" w:eastAsia="Calibri" w:hAnsi="Calibri" w:cs="Calibri"/>
        </w:rPr>
        <w:t>This Budget is focused on what matters most – making it easier, fairer and cheaper for all Victorians to get the care they need, close to home.</w:t>
      </w:r>
    </w:p>
    <w:p w14:paraId="265BBB32" w14:textId="6D601187" w:rsidR="004D2E8D" w:rsidRPr="00711FD4" w:rsidRDefault="004D2E8D" w:rsidP="0036113E">
      <w:pPr>
        <w:pStyle w:val="Quoteheading"/>
      </w:pPr>
      <w:r w:rsidRPr="00711FD4">
        <w:t>Quote attributable to Minister for Health and Ambulance Services Mary-Anne Thomas</w:t>
      </w:r>
      <w:r w:rsidR="00101403">
        <w:t xml:space="preserve"> </w:t>
      </w:r>
    </w:p>
    <w:p w14:paraId="2829315A" w14:textId="77777777" w:rsidR="004D2E8D" w:rsidRPr="00711FD4" w:rsidRDefault="004D2E8D" w:rsidP="004D2E8D">
      <w:pPr>
        <w:rPr>
          <w:rFonts w:ascii="Calibri" w:eastAsia="Calibri" w:hAnsi="Calibri" w:cs="Calibri"/>
          <w:b/>
          <w:bCs/>
        </w:rPr>
      </w:pPr>
      <w:r w:rsidRPr="00711FD4">
        <w:rPr>
          <w:rFonts w:ascii="Calibri" w:eastAsia="Calibri" w:hAnsi="Calibri" w:cs="Calibri"/>
          <w:i/>
          <w:iCs/>
        </w:rPr>
        <w:t>“We’re focused on what matters most – opening new hospitals, delivering better care and backing our health workforce – because free, accessible and lifesaving care is what every Victorian deserves.”</w:t>
      </w:r>
      <w:r w:rsidRPr="00711FD4">
        <w:rPr>
          <w:rFonts w:ascii="Calibri" w:eastAsia="Calibri" w:hAnsi="Calibri" w:cs="Calibri"/>
          <w:b/>
          <w:bCs/>
        </w:rPr>
        <w:t> </w:t>
      </w:r>
    </w:p>
    <w:p w14:paraId="4F570869" w14:textId="6060D095" w:rsidR="004D2E8D" w:rsidRPr="00711FD4" w:rsidRDefault="004D2E8D" w:rsidP="0036113E">
      <w:pPr>
        <w:pStyle w:val="Quoteheading"/>
      </w:pPr>
      <w:r w:rsidRPr="00711FD4">
        <w:t>Quote attributable to Minister for Mental Health and Ageing Ingrid Stitt</w:t>
      </w:r>
      <w:r w:rsidR="00101403">
        <w:t xml:space="preserve"> </w:t>
      </w:r>
    </w:p>
    <w:p w14:paraId="58EA7F42" w14:textId="77777777" w:rsidR="004D2E8D" w:rsidRPr="00711FD4" w:rsidRDefault="004D2E8D" w:rsidP="0036113E">
      <w:pPr>
        <w:pStyle w:val="Quote"/>
        <w:rPr>
          <w:b/>
          <w:bCs/>
        </w:rPr>
      </w:pPr>
      <w:r w:rsidRPr="00711FD4">
        <w:t xml:space="preserve">“We are continuing to reform the mental health system and support our public sector aged care services – to make sure all Victorians can access the care they need, when and where they need it.” </w:t>
      </w:r>
    </w:p>
    <w:p w14:paraId="3720DC05" w14:textId="69919C82" w:rsidR="004D2E8D" w:rsidRPr="00711FD4" w:rsidRDefault="004D2E8D" w:rsidP="0036113E">
      <w:pPr>
        <w:pStyle w:val="Quoteheading"/>
      </w:pPr>
      <w:r w:rsidRPr="00711FD4">
        <w:t>Quote attributable to Minister for Health Infrastructure Melissa Horne</w:t>
      </w:r>
      <w:r w:rsidR="00101403">
        <w:t xml:space="preserve"> </w:t>
      </w:r>
    </w:p>
    <w:p w14:paraId="02A58BE1" w14:textId="77777777" w:rsidR="004D2E8D" w:rsidRPr="00711FD4" w:rsidRDefault="004D2E8D" w:rsidP="0036113E">
      <w:pPr>
        <w:pStyle w:val="Quote"/>
        <w:rPr>
          <w:b/>
          <w:bCs/>
        </w:rPr>
      </w:pPr>
      <w:r w:rsidRPr="00711FD4">
        <w:t>“We’re making sure Victorians have access to world-class healthcare by delivering on our record health infrastructure pipeline right across the state.”</w:t>
      </w:r>
      <w:r w:rsidRPr="00711FD4">
        <w:rPr>
          <w:b/>
          <w:bCs/>
        </w:rPr>
        <w:t> </w:t>
      </w:r>
    </w:p>
    <w:p w14:paraId="76136C51" w14:textId="77777777" w:rsidR="00B23A6C" w:rsidRPr="00B23A6C" w:rsidRDefault="00B23A6C" w:rsidP="00B23A6C"/>
    <w:sectPr w:rsidR="00B23A6C" w:rsidRPr="00B23A6C" w:rsidSect="005F3D6B">
      <w:headerReference w:type="default" r:id="rId16"/>
      <w:footerReference w:type="even" r:id="rId17"/>
      <w:footerReference w:type="default" r:id="rId18"/>
      <w:headerReference w:type="first" r:id="rId19"/>
      <w:footerReference w:type="first" r:id="rId20"/>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ED07" w14:textId="77777777" w:rsidR="00F202CD" w:rsidRDefault="00F202CD" w:rsidP="00474C53">
      <w:r>
        <w:separator/>
      </w:r>
    </w:p>
  </w:endnote>
  <w:endnote w:type="continuationSeparator" w:id="0">
    <w:p w14:paraId="5D645A2F" w14:textId="77777777" w:rsidR="00F202CD" w:rsidRDefault="00F202CD" w:rsidP="00474C53">
      <w:r>
        <w:continuationSeparator/>
      </w:r>
    </w:p>
  </w:endnote>
  <w:endnote w:type="continuationNotice" w:id="1">
    <w:p w14:paraId="78FF3854" w14:textId="77777777" w:rsidR="00F202CD" w:rsidRDefault="00F20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22EAD4A2" w:rsidR="00191D62" w:rsidRPr="006B4B6F" w:rsidRDefault="00191D62">
    <w:pPr>
      <w:pStyle w:val="Footer"/>
    </w:pPr>
    <w:bookmarkStart w:id="0" w:name="MediaContact"/>
    <w:r>
      <w:rPr>
        <w:b/>
        <w:bCs/>
      </w:rPr>
      <w:t xml:space="preserve">Media contact: </w:t>
    </w:r>
    <w:r w:rsidR="005C35F1" w:rsidRPr="00711FD4">
      <w:t>Isobel Loschiavo 0431 963 479 |isobel.loschiavo@minstaff.vic.gov.au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1358BB28"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006546">
      <w:rPr>
        <w:b/>
        <w:bCs/>
      </w:rPr>
      <w:t xml:space="preserve">Media contact: </w:t>
    </w:r>
    <w:r w:rsidR="00006546" w:rsidRPr="00711FD4">
      <w:t>Isobel Loschiavo 0431 963 479 |isobel.loschiavo@minstaff.vic.gov.au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0365" w14:textId="77777777" w:rsidR="00F202CD" w:rsidRDefault="00F202CD" w:rsidP="00474C53">
      <w:r>
        <w:separator/>
      </w:r>
    </w:p>
  </w:footnote>
  <w:footnote w:type="continuationSeparator" w:id="0">
    <w:p w14:paraId="71B9A6F4" w14:textId="77777777" w:rsidR="00F202CD" w:rsidRDefault="00F202CD" w:rsidP="00474C53">
      <w:r>
        <w:continuationSeparator/>
      </w:r>
    </w:p>
  </w:footnote>
  <w:footnote w:type="continuationNotice" w:id="1">
    <w:p w14:paraId="07A4270D" w14:textId="77777777" w:rsidR="00F202CD" w:rsidRDefault="00F20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63A07">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63A07">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36E"/>
    <w:rsid w:val="000005FE"/>
    <w:rsid w:val="000009D1"/>
    <w:rsid w:val="00000B59"/>
    <w:rsid w:val="00001337"/>
    <w:rsid w:val="00001A3C"/>
    <w:rsid w:val="000027B7"/>
    <w:rsid w:val="00002BBD"/>
    <w:rsid w:val="000045A0"/>
    <w:rsid w:val="00004C91"/>
    <w:rsid w:val="00005242"/>
    <w:rsid w:val="00006546"/>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567"/>
    <w:rsid w:val="0004062C"/>
    <w:rsid w:val="00040694"/>
    <w:rsid w:val="00042193"/>
    <w:rsid w:val="000426A6"/>
    <w:rsid w:val="00042B2F"/>
    <w:rsid w:val="00043228"/>
    <w:rsid w:val="000435D1"/>
    <w:rsid w:val="00043B9E"/>
    <w:rsid w:val="0004433F"/>
    <w:rsid w:val="00044683"/>
    <w:rsid w:val="000447D3"/>
    <w:rsid w:val="0004552C"/>
    <w:rsid w:val="00045A7D"/>
    <w:rsid w:val="00046583"/>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67B"/>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14E2"/>
    <w:rsid w:val="00072BE6"/>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1F0"/>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5D0"/>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16"/>
    <w:rsid w:val="000B25E5"/>
    <w:rsid w:val="000B2BF2"/>
    <w:rsid w:val="000B303A"/>
    <w:rsid w:val="000B370E"/>
    <w:rsid w:val="000B3A0D"/>
    <w:rsid w:val="000B3AC3"/>
    <w:rsid w:val="000B3C5D"/>
    <w:rsid w:val="000B4DC9"/>
    <w:rsid w:val="000B4E07"/>
    <w:rsid w:val="000B5031"/>
    <w:rsid w:val="000B54A4"/>
    <w:rsid w:val="000B5589"/>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4D"/>
    <w:rsid w:val="000D2D6D"/>
    <w:rsid w:val="000D4706"/>
    <w:rsid w:val="000D50CB"/>
    <w:rsid w:val="000D53D5"/>
    <w:rsid w:val="000D5949"/>
    <w:rsid w:val="000D5DED"/>
    <w:rsid w:val="000D5F5B"/>
    <w:rsid w:val="000D607F"/>
    <w:rsid w:val="000D7553"/>
    <w:rsid w:val="000D7951"/>
    <w:rsid w:val="000D7955"/>
    <w:rsid w:val="000D7DBC"/>
    <w:rsid w:val="000E037E"/>
    <w:rsid w:val="000E04E7"/>
    <w:rsid w:val="000E06D2"/>
    <w:rsid w:val="000E1A6C"/>
    <w:rsid w:val="000E1B2A"/>
    <w:rsid w:val="000E2126"/>
    <w:rsid w:val="000E28B3"/>
    <w:rsid w:val="000E2C41"/>
    <w:rsid w:val="000E309B"/>
    <w:rsid w:val="000E3D5E"/>
    <w:rsid w:val="000E58AE"/>
    <w:rsid w:val="000E5928"/>
    <w:rsid w:val="000E6103"/>
    <w:rsid w:val="000E7291"/>
    <w:rsid w:val="000E7A60"/>
    <w:rsid w:val="000F03B7"/>
    <w:rsid w:val="000F140B"/>
    <w:rsid w:val="000F1FC5"/>
    <w:rsid w:val="000F34B0"/>
    <w:rsid w:val="000F3816"/>
    <w:rsid w:val="000F3875"/>
    <w:rsid w:val="000F4331"/>
    <w:rsid w:val="000F44C0"/>
    <w:rsid w:val="000F5137"/>
    <w:rsid w:val="000F55CC"/>
    <w:rsid w:val="000F5BCA"/>
    <w:rsid w:val="000F61DD"/>
    <w:rsid w:val="000F61E6"/>
    <w:rsid w:val="000F77A3"/>
    <w:rsid w:val="000F79C7"/>
    <w:rsid w:val="00100843"/>
    <w:rsid w:val="00101403"/>
    <w:rsid w:val="00103DE5"/>
    <w:rsid w:val="00103FEA"/>
    <w:rsid w:val="001041D4"/>
    <w:rsid w:val="001045A0"/>
    <w:rsid w:val="00104F1A"/>
    <w:rsid w:val="00106030"/>
    <w:rsid w:val="0010680E"/>
    <w:rsid w:val="001068E1"/>
    <w:rsid w:val="001071F7"/>
    <w:rsid w:val="001074E9"/>
    <w:rsid w:val="0011059C"/>
    <w:rsid w:val="001108E5"/>
    <w:rsid w:val="00110E76"/>
    <w:rsid w:val="001111BB"/>
    <w:rsid w:val="00112070"/>
    <w:rsid w:val="00112F21"/>
    <w:rsid w:val="00113667"/>
    <w:rsid w:val="00113F3C"/>
    <w:rsid w:val="001145F3"/>
    <w:rsid w:val="00114F9F"/>
    <w:rsid w:val="0011505F"/>
    <w:rsid w:val="001169DF"/>
    <w:rsid w:val="001169E0"/>
    <w:rsid w:val="00116E27"/>
    <w:rsid w:val="00117051"/>
    <w:rsid w:val="00117F35"/>
    <w:rsid w:val="001202CC"/>
    <w:rsid w:val="00120B97"/>
    <w:rsid w:val="00120BCD"/>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1877"/>
    <w:rsid w:val="001423BA"/>
    <w:rsid w:val="00142625"/>
    <w:rsid w:val="00142B7D"/>
    <w:rsid w:val="00142F2D"/>
    <w:rsid w:val="001433D3"/>
    <w:rsid w:val="0014352F"/>
    <w:rsid w:val="001458C9"/>
    <w:rsid w:val="00145926"/>
    <w:rsid w:val="00146DFA"/>
    <w:rsid w:val="00147E48"/>
    <w:rsid w:val="00147EE5"/>
    <w:rsid w:val="00150302"/>
    <w:rsid w:val="001506B1"/>
    <w:rsid w:val="00151031"/>
    <w:rsid w:val="001512C7"/>
    <w:rsid w:val="001514C1"/>
    <w:rsid w:val="00152E52"/>
    <w:rsid w:val="00152F64"/>
    <w:rsid w:val="00153200"/>
    <w:rsid w:val="00153B15"/>
    <w:rsid w:val="00153F9E"/>
    <w:rsid w:val="00154310"/>
    <w:rsid w:val="001544EA"/>
    <w:rsid w:val="00154952"/>
    <w:rsid w:val="00154D1C"/>
    <w:rsid w:val="0015510B"/>
    <w:rsid w:val="00155196"/>
    <w:rsid w:val="00155716"/>
    <w:rsid w:val="00155D82"/>
    <w:rsid w:val="00156041"/>
    <w:rsid w:val="00156373"/>
    <w:rsid w:val="00157D89"/>
    <w:rsid w:val="00160DB5"/>
    <w:rsid w:val="001613C3"/>
    <w:rsid w:val="001617F7"/>
    <w:rsid w:val="00162138"/>
    <w:rsid w:val="0016369D"/>
    <w:rsid w:val="00163E18"/>
    <w:rsid w:val="00165335"/>
    <w:rsid w:val="001653F7"/>
    <w:rsid w:val="00165E45"/>
    <w:rsid w:val="00165E68"/>
    <w:rsid w:val="00166699"/>
    <w:rsid w:val="00166714"/>
    <w:rsid w:val="0016675E"/>
    <w:rsid w:val="00166D04"/>
    <w:rsid w:val="00167235"/>
    <w:rsid w:val="00167671"/>
    <w:rsid w:val="001677BA"/>
    <w:rsid w:val="00167F7C"/>
    <w:rsid w:val="00170854"/>
    <w:rsid w:val="00171B3C"/>
    <w:rsid w:val="00171B82"/>
    <w:rsid w:val="001720FB"/>
    <w:rsid w:val="00172D3C"/>
    <w:rsid w:val="0017396B"/>
    <w:rsid w:val="00173D0B"/>
    <w:rsid w:val="0017449D"/>
    <w:rsid w:val="00175B5E"/>
    <w:rsid w:val="001766D6"/>
    <w:rsid w:val="001769C8"/>
    <w:rsid w:val="00176B1C"/>
    <w:rsid w:val="00177454"/>
    <w:rsid w:val="001776BD"/>
    <w:rsid w:val="00180836"/>
    <w:rsid w:val="001808F7"/>
    <w:rsid w:val="00180C5A"/>
    <w:rsid w:val="00180F39"/>
    <w:rsid w:val="00180F4F"/>
    <w:rsid w:val="00181E77"/>
    <w:rsid w:val="0018434E"/>
    <w:rsid w:val="001845E1"/>
    <w:rsid w:val="0018489A"/>
    <w:rsid w:val="001848E0"/>
    <w:rsid w:val="00184991"/>
    <w:rsid w:val="00185B60"/>
    <w:rsid w:val="00186775"/>
    <w:rsid w:val="00186B5D"/>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0F87"/>
    <w:rsid w:val="001B1C7A"/>
    <w:rsid w:val="001B23EA"/>
    <w:rsid w:val="001B28D3"/>
    <w:rsid w:val="001B29D2"/>
    <w:rsid w:val="001B3232"/>
    <w:rsid w:val="001B3B72"/>
    <w:rsid w:val="001B3D83"/>
    <w:rsid w:val="001B405C"/>
    <w:rsid w:val="001B4488"/>
    <w:rsid w:val="001B4FF3"/>
    <w:rsid w:val="001B5893"/>
    <w:rsid w:val="001B5B8C"/>
    <w:rsid w:val="001B715D"/>
    <w:rsid w:val="001B720E"/>
    <w:rsid w:val="001C0877"/>
    <w:rsid w:val="001C2C60"/>
    <w:rsid w:val="001C2DEA"/>
    <w:rsid w:val="001C2E26"/>
    <w:rsid w:val="001C2F77"/>
    <w:rsid w:val="001C3D3C"/>
    <w:rsid w:val="001C466B"/>
    <w:rsid w:val="001C52FA"/>
    <w:rsid w:val="001C5D80"/>
    <w:rsid w:val="001C7651"/>
    <w:rsid w:val="001D0493"/>
    <w:rsid w:val="001D0949"/>
    <w:rsid w:val="001D0B26"/>
    <w:rsid w:val="001D1674"/>
    <w:rsid w:val="001D295A"/>
    <w:rsid w:val="001D2962"/>
    <w:rsid w:val="001D2BB6"/>
    <w:rsid w:val="001D3443"/>
    <w:rsid w:val="001D353D"/>
    <w:rsid w:val="001D400A"/>
    <w:rsid w:val="001D47F7"/>
    <w:rsid w:val="001D4839"/>
    <w:rsid w:val="001D48B8"/>
    <w:rsid w:val="001D4C82"/>
    <w:rsid w:val="001D4D8B"/>
    <w:rsid w:val="001D5B02"/>
    <w:rsid w:val="001D644B"/>
    <w:rsid w:val="001D6527"/>
    <w:rsid w:val="001D6743"/>
    <w:rsid w:val="001D686A"/>
    <w:rsid w:val="001D6AF7"/>
    <w:rsid w:val="001D7A04"/>
    <w:rsid w:val="001D7A51"/>
    <w:rsid w:val="001E0D63"/>
    <w:rsid w:val="001E10B9"/>
    <w:rsid w:val="001E204A"/>
    <w:rsid w:val="001E20A3"/>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06E4B"/>
    <w:rsid w:val="002071A2"/>
    <w:rsid w:val="00210496"/>
    <w:rsid w:val="002107CA"/>
    <w:rsid w:val="00210BD0"/>
    <w:rsid w:val="0021106D"/>
    <w:rsid w:val="0021195E"/>
    <w:rsid w:val="00212222"/>
    <w:rsid w:val="00212ACA"/>
    <w:rsid w:val="00213DF6"/>
    <w:rsid w:val="00213F49"/>
    <w:rsid w:val="00213FEC"/>
    <w:rsid w:val="00214AB1"/>
    <w:rsid w:val="00214BC0"/>
    <w:rsid w:val="00214EB7"/>
    <w:rsid w:val="002159ED"/>
    <w:rsid w:val="00215D22"/>
    <w:rsid w:val="00215E3A"/>
    <w:rsid w:val="00216285"/>
    <w:rsid w:val="00216835"/>
    <w:rsid w:val="00216980"/>
    <w:rsid w:val="0021743E"/>
    <w:rsid w:val="00220042"/>
    <w:rsid w:val="0022004D"/>
    <w:rsid w:val="002201DC"/>
    <w:rsid w:val="0022072E"/>
    <w:rsid w:val="00220E35"/>
    <w:rsid w:val="0022260A"/>
    <w:rsid w:val="002226C3"/>
    <w:rsid w:val="00222883"/>
    <w:rsid w:val="0022327D"/>
    <w:rsid w:val="002233AB"/>
    <w:rsid w:val="002234CB"/>
    <w:rsid w:val="00223DA1"/>
    <w:rsid w:val="0022428C"/>
    <w:rsid w:val="00224334"/>
    <w:rsid w:val="0022457A"/>
    <w:rsid w:val="00224A32"/>
    <w:rsid w:val="00224C9F"/>
    <w:rsid w:val="00225490"/>
    <w:rsid w:val="00226D2D"/>
    <w:rsid w:val="00227BA3"/>
    <w:rsid w:val="002300BF"/>
    <w:rsid w:val="002306EB"/>
    <w:rsid w:val="00231B95"/>
    <w:rsid w:val="002321FD"/>
    <w:rsid w:val="00232280"/>
    <w:rsid w:val="002325A9"/>
    <w:rsid w:val="00232C0A"/>
    <w:rsid w:val="0023320C"/>
    <w:rsid w:val="002333E1"/>
    <w:rsid w:val="00233416"/>
    <w:rsid w:val="002347EA"/>
    <w:rsid w:val="002354ED"/>
    <w:rsid w:val="0023556F"/>
    <w:rsid w:val="00235D5E"/>
    <w:rsid w:val="0023642D"/>
    <w:rsid w:val="0023646E"/>
    <w:rsid w:val="00237563"/>
    <w:rsid w:val="002375A4"/>
    <w:rsid w:val="00237807"/>
    <w:rsid w:val="00237BE9"/>
    <w:rsid w:val="00237E4A"/>
    <w:rsid w:val="00240AC1"/>
    <w:rsid w:val="00240F81"/>
    <w:rsid w:val="00241BC9"/>
    <w:rsid w:val="00241D2E"/>
    <w:rsid w:val="0024236A"/>
    <w:rsid w:val="00242DAE"/>
    <w:rsid w:val="0024307C"/>
    <w:rsid w:val="002437A6"/>
    <w:rsid w:val="00243ABE"/>
    <w:rsid w:val="00244280"/>
    <w:rsid w:val="00245090"/>
    <w:rsid w:val="002451BB"/>
    <w:rsid w:val="00245548"/>
    <w:rsid w:val="00245AC6"/>
    <w:rsid w:val="00246316"/>
    <w:rsid w:val="00246C08"/>
    <w:rsid w:val="00247670"/>
    <w:rsid w:val="00247C6B"/>
    <w:rsid w:val="002504D5"/>
    <w:rsid w:val="00251020"/>
    <w:rsid w:val="00251227"/>
    <w:rsid w:val="00251E34"/>
    <w:rsid w:val="00251E52"/>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136"/>
    <w:rsid w:val="00265828"/>
    <w:rsid w:val="00265B33"/>
    <w:rsid w:val="00265CC1"/>
    <w:rsid w:val="00266CEF"/>
    <w:rsid w:val="002670A9"/>
    <w:rsid w:val="00267276"/>
    <w:rsid w:val="00267680"/>
    <w:rsid w:val="00267828"/>
    <w:rsid w:val="002705AE"/>
    <w:rsid w:val="002711B8"/>
    <w:rsid w:val="002713C8"/>
    <w:rsid w:val="0027144B"/>
    <w:rsid w:val="00271E79"/>
    <w:rsid w:val="00272CB2"/>
    <w:rsid w:val="002735F4"/>
    <w:rsid w:val="00276065"/>
    <w:rsid w:val="00276A6C"/>
    <w:rsid w:val="002772F3"/>
    <w:rsid w:val="002777C4"/>
    <w:rsid w:val="00277E46"/>
    <w:rsid w:val="00277E7C"/>
    <w:rsid w:val="0028072C"/>
    <w:rsid w:val="00280C2E"/>
    <w:rsid w:val="00281642"/>
    <w:rsid w:val="002821BA"/>
    <w:rsid w:val="00283355"/>
    <w:rsid w:val="002839E5"/>
    <w:rsid w:val="00283E9A"/>
    <w:rsid w:val="0028444D"/>
    <w:rsid w:val="00284CA9"/>
    <w:rsid w:val="002852A5"/>
    <w:rsid w:val="00285C04"/>
    <w:rsid w:val="002863E3"/>
    <w:rsid w:val="002864E4"/>
    <w:rsid w:val="002869E2"/>
    <w:rsid w:val="00286E03"/>
    <w:rsid w:val="002870D0"/>
    <w:rsid w:val="00287417"/>
    <w:rsid w:val="00287957"/>
    <w:rsid w:val="0029006B"/>
    <w:rsid w:val="002905FB"/>
    <w:rsid w:val="00291442"/>
    <w:rsid w:val="00291CA3"/>
    <w:rsid w:val="002930FF"/>
    <w:rsid w:val="002934C5"/>
    <w:rsid w:val="00293674"/>
    <w:rsid w:val="00293DE0"/>
    <w:rsid w:val="00294309"/>
    <w:rsid w:val="00294556"/>
    <w:rsid w:val="00294823"/>
    <w:rsid w:val="0029489A"/>
    <w:rsid w:val="00294AD6"/>
    <w:rsid w:val="00294B56"/>
    <w:rsid w:val="0029556A"/>
    <w:rsid w:val="00295E0F"/>
    <w:rsid w:val="00296A1F"/>
    <w:rsid w:val="00296CF7"/>
    <w:rsid w:val="0029717A"/>
    <w:rsid w:val="0029752D"/>
    <w:rsid w:val="002977AE"/>
    <w:rsid w:val="002A0188"/>
    <w:rsid w:val="002A0391"/>
    <w:rsid w:val="002A049F"/>
    <w:rsid w:val="002A123A"/>
    <w:rsid w:val="002A14F6"/>
    <w:rsid w:val="002A32CA"/>
    <w:rsid w:val="002A32E7"/>
    <w:rsid w:val="002A4450"/>
    <w:rsid w:val="002A470E"/>
    <w:rsid w:val="002A49D9"/>
    <w:rsid w:val="002A4F1E"/>
    <w:rsid w:val="002A55DF"/>
    <w:rsid w:val="002A57BB"/>
    <w:rsid w:val="002A5907"/>
    <w:rsid w:val="002A5B09"/>
    <w:rsid w:val="002A641F"/>
    <w:rsid w:val="002A6A3C"/>
    <w:rsid w:val="002A6D7F"/>
    <w:rsid w:val="002A70F5"/>
    <w:rsid w:val="002A7165"/>
    <w:rsid w:val="002A7C24"/>
    <w:rsid w:val="002A7D38"/>
    <w:rsid w:val="002A7ECE"/>
    <w:rsid w:val="002B09BC"/>
    <w:rsid w:val="002B0CAD"/>
    <w:rsid w:val="002B20F9"/>
    <w:rsid w:val="002B222A"/>
    <w:rsid w:val="002B2A28"/>
    <w:rsid w:val="002B2B97"/>
    <w:rsid w:val="002B337E"/>
    <w:rsid w:val="002B3784"/>
    <w:rsid w:val="002B3B71"/>
    <w:rsid w:val="002B3E8C"/>
    <w:rsid w:val="002B414A"/>
    <w:rsid w:val="002B423E"/>
    <w:rsid w:val="002B445B"/>
    <w:rsid w:val="002B4924"/>
    <w:rsid w:val="002B526C"/>
    <w:rsid w:val="002B52DF"/>
    <w:rsid w:val="002B557A"/>
    <w:rsid w:val="002B5595"/>
    <w:rsid w:val="002B5F24"/>
    <w:rsid w:val="002B6918"/>
    <w:rsid w:val="002B6B28"/>
    <w:rsid w:val="002B6EEC"/>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7CF"/>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089"/>
    <w:rsid w:val="002E726D"/>
    <w:rsid w:val="002E7D2D"/>
    <w:rsid w:val="002E7FAF"/>
    <w:rsid w:val="002F0062"/>
    <w:rsid w:val="002F0204"/>
    <w:rsid w:val="002F0BD4"/>
    <w:rsid w:val="002F1AF5"/>
    <w:rsid w:val="002F1BA5"/>
    <w:rsid w:val="002F1BF7"/>
    <w:rsid w:val="002F1F3B"/>
    <w:rsid w:val="002F2099"/>
    <w:rsid w:val="002F252C"/>
    <w:rsid w:val="002F2576"/>
    <w:rsid w:val="002F2B0F"/>
    <w:rsid w:val="002F2B91"/>
    <w:rsid w:val="002F3045"/>
    <w:rsid w:val="002F38C6"/>
    <w:rsid w:val="002F3BD6"/>
    <w:rsid w:val="002F3F02"/>
    <w:rsid w:val="002F436C"/>
    <w:rsid w:val="002F4523"/>
    <w:rsid w:val="002F5A3B"/>
    <w:rsid w:val="002F6F62"/>
    <w:rsid w:val="002F7BBC"/>
    <w:rsid w:val="00300346"/>
    <w:rsid w:val="0030050B"/>
    <w:rsid w:val="003008F0"/>
    <w:rsid w:val="00301106"/>
    <w:rsid w:val="0030148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4B15"/>
    <w:rsid w:val="0031555B"/>
    <w:rsid w:val="00315A3A"/>
    <w:rsid w:val="00316D04"/>
    <w:rsid w:val="0031756C"/>
    <w:rsid w:val="00317A6A"/>
    <w:rsid w:val="00317F4C"/>
    <w:rsid w:val="0032008A"/>
    <w:rsid w:val="003209A0"/>
    <w:rsid w:val="00320E62"/>
    <w:rsid w:val="003215D1"/>
    <w:rsid w:val="00321669"/>
    <w:rsid w:val="0032172B"/>
    <w:rsid w:val="003219FE"/>
    <w:rsid w:val="00321C87"/>
    <w:rsid w:val="0032260D"/>
    <w:rsid w:val="00322B71"/>
    <w:rsid w:val="00322DFD"/>
    <w:rsid w:val="0032371C"/>
    <w:rsid w:val="00323E47"/>
    <w:rsid w:val="00325C5E"/>
    <w:rsid w:val="003264CC"/>
    <w:rsid w:val="00326D23"/>
    <w:rsid w:val="00326D89"/>
    <w:rsid w:val="00326E54"/>
    <w:rsid w:val="00330532"/>
    <w:rsid w:val="00330CD2"/>
    <w:rsid w:val="00330F32"/>
    <w:rsid w:val="003310C1"/>
    <w:rsid w:val="0033114E"/>
    <w:rsid w:val="00333455"/>
    <w:rsid w:val="00333C82"/>
    <w:rsid w:val="00333E3A"/>
    <w:rsid w:val="00333EE9"/>
    <w:rsid w:val="00334915"/>
    <w:rsid w:val="00335E0B"/>
    <w:rsid w:val="00336171"/>
    <w:rsid w:val="0033621D"/>
    <w:rsid w:val="0033624A"/>
    <w:rsid w:val="00336CE5"/>
    <w:rsid w:val="003371B4"/>
    <w:rsid w:val="00337317"/>
    <w:rsid w:val="00337374"/>
    <w:rsid w:val="00340ADD"/>
    <w:rsid w:val="00340B5B"/>
    <w:rsid w:val="0034143E"/>
    <w:rsid w:val="00341616"/>
    <w:rsid w:val="0034185B"/>
    <w:rsid w:val="00341A61"/>
    <w:rsid w:val="00342211"/>
    <w:rsid w:val="003427E4"/>
    <w:rsid w:val="0034325E"/>
    <w:rsid w:val="003435A8"/>
    <w:rsid w:val="00343667"/>
    <w:rsid w:val="003443C8"/>
    <w:rsid w:val="00344439"/>
    <w:rsid w:val="003455D5"/>
    <w:rsid w:val="00345BC9"/>
    <w:rsid w:val="00346037"/>
    <w:rsid w:val="003469E1"/>
    <w:rsid w:val="00347922"/>
    <w:rsid w:val="0035151E"/>
    <w:rsid w:val="00352001"/>
    <w:rsid w:val="00352351"/>
    <w:rsid w:val="00352369"/>
    <w:rsid w:val="0035273F"/>
    <w:rsid w:val="0035282F"/>
    <w:rsid w:val="00352885"/>
    <w:rsid w:val="00352DFD"/>
    <w:rsid w:val="00353506"/>
    <w:rsid w:val="003542AE"/>
    <w:rsid w:val="0035449C"/>
    <w:rsid w:val="00354519"/>
    <w:rsid w:val="00354A5C"/>
    <w:rsid w:val="00354E81"/>
    <w:rsid w:val="0035576A"/>
    <w:rsid w:val="003558E4"/>
    <w:rsid w:val="00356E1D"/>
    <w:rsid w:val="00356F6B"/>
    <w:rsid w:val="0035706F"/>
    <w:rsid w:val="003571F8"/>
    <w:rsid w:val="00357305"/>
    <w:rsid w:val="003577FA"/>
    <w:rsid w:val="00357833"/>
    <w:rsid w:val="00357C4E"/>
    <w:rsid w:val="00357DE8"/>
    <w:rsid w:val="00360393"/>
    <w:rsid w:val="00360541"/>
    <w:rsid w:val="00360671"/>
    <w:rsid w:val="0036113E"/>
    <w:rsid w:val="003612E3"/>
    <w:rsid w:val="00361A41"/>
    <w:rsid w:val="00361BD7"/>
    <w:rsid w:val="003626EF"/>
    <w:rsid w:val="0036272D"/>
    <w:rsid w:val="00362AC0"/>
    <w:rsid w:val="003630DB"/>
    <w:rsid w:val="00363B60"/>
    <w:rsid w:val="003647EA"/>
    <w:rsid w:val="0036551A"/>
    <w:rsid w:val="00365553"/>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776"/>
    <w:rsid w:val="00372D80"/>
    <w:rsid w:val="00372F05"/>
    <w:rsid w:val="003732E3"/>
    <w:rsid w:val="00373AD5"/>
    <w:rsid w:val="00373B69"/>
    <w:rsid w:val="003741F4"/>
    <w:rsid w:val="0037430B"/>
    <w:rsid w:val="00374BEF"/>
    <w:rsid w:val="00375ACD"/>
    <w:rsid w:val="00376181"/>
    <w:rsid w:val="00376FFF"/>
    <w:rsid w:val="0037705D"/>
    <w:rsid w:val="003805EF"/>
    <w:rsid w:val="0038095A"/>
    <w:rsid w:val="003809BA"/>
    <w:rsid w:val="00381402"/>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186A"/>
    <w:rsid w:val="00392046"/>
    <w:rsid w:val="00392116"/>
    <w:rsid w:val="0039234B"/>
    <w:rsid w:val="0039269F"/>
    <w:rsid w:val="00392965"/>
    <w:rsid w:val="00392DFC"/>
    <w:rsid w:val="003935EA"/>
    <w:rsid w:val="00393711"/>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5A2"/>
    <w:rsid w:val="003A4EF4"/>
    <w:rsid w:val="003A4FCF"/>
    <w:rsid w:val="003A5819"/>
    <w:rsid w:val="003A66FE"/>
    <w:rsid w:val="003A7289"/>
    <w:rsid w:val="003A72BC"/>
    <w:rsid w:val="003B0597"/>
    <w:rsid w:val="003B0B89"/>
    <w:rsid w:val="003B1EA2"/>
    <w:rsid w:val="003B29C5"/>
    <w:rsid w:val="003B2A81"/>
    <w:rsid w:val="003B2B0D"/>
    <w:rsid w:val="003B2D42"/>
    <w:rsid w:val="003B31E5"/>
    <w:rsid w:val="003B3423"/>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36"/>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4CD8"/>
    <w:rsid w:val="003E5779"/>
    <w:rsid w:val="003E58E4"/>
    <w:rsid w:val="003E6549"/>
    <w:rsid w:val="003E68E6"/>
    <w:rsid w:val="003E6943"/>
    <w:rsid w:val="003E724D"/>
    <w:rsid w:val="003E7572"/>
    <w:rsid w:val="003E7833"/>
    <w:rsid w:val="003E7950"/>
    <w:rsid w:val="003E7CD9"/>
    <w:rsid w:val="003F1666"/>
    <w:rsid w:val="003F2A37"/>
    <w:rsid w:val="003F2F51"/>
    <w:rsid w:val="003F48D2"/>
    <w:rsid w:val="003F4B6C"/>
    <w:rsid w:val="003F5CA5"/>
    <w:rsid w:val="003F5D41"/>
    <w:rsid w:val="003F77CC"/>
    <w:rsid w:val="00400028"/>
    <w:rsid w:val="0040016D"/>
    <w:rsid w:val="004002C2"/>
    <w:rsid w:val="00402483"/>
    <w:rsid w:val="00402880"/>
    <w:rsid w:val="00403119"/>
    <w:rsid w:val="00403881"/>
    <w:rsid w:val="0040425E"/>
    <w:rsid w:val="0040427A"/>
    <w:rsid w:val="004044B4"/>
    <w:rsid w:val="00404C63"/>
    <w:rsid w:val="004053A0"/>
    <w:rsid w:val="00405F35"/>
    <w:rsid w:val="00405F8F"/>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22B2"/>
    <w:rsid w:val="004229AA"/>
    <w:rsid w:val="00423170"/>
    <w:rsid w:val="00423F63"/>
    <w:rsid w:val="00424349"/>
    <w:rsid w:val="00424473"/>
    <w:rsid w:val="00424959"/>
    <w:rsid w:val="00424DE5"/>
    <w:rsid w:val="00425A34"/>
    <w:rsid w:val="00425EE7"/>
    <w:rsid w:val="0042624B"/>
    <w:rsid w:val="00426506"/>
    <w:rsid w:val="00426CE1"/>
    <w:rsid w:val="00427BB6"/>
    <w:rsid w:val="004301DF"/>
    <w:rsid w:val="00430B60"/>
    <w:rsid w:val="00430D25"/>
    <w:rsid w:val="00431AA6"/>
    <w:rsid w:val="00432400"/>
    <w:rsid w:val="00432BD8"/>
    <w:rsid w:val="00433158"/>
    <w:rsid w:val="00433B2A"/>
    <w:rsid w:val="00434E80"/>
    <w:rsid w:val="0043516D"/>
    <w:rsid w:val="00435345"/>
    <w:rsid w:val="0043534C"/>
    <w:rsid w:val="00435430"/>
    <w:rsid w:val="00440ECA"/>
    <w:rsid w:val="00441081"/>
    <w:rsid w:val="004419CD"/>
    <w:rsid w:val="00441B1D"/>
    <w:rsid w:val="00441FC3"/>
    <w:rsid w:val="004420A3"/>
    <w:rsid w:val="00442593"/>
    <w:rsid w:val="004429CB"/>
    <w:rsid w:val="00443362"/>
    <w:rsid w:val="004435F6"/>
    <w:rsid w:val="00443726"/>
    <w:rsid w:val="00443DB4"/>
    <w:rsid w:val="004440D3"/>
    <w:rsid w:val="00444474"/>
    <w:rsid w:val="00444ACD"/>
    <w:rsid w:val="00444C3E"/>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2EF1"/>
    <w:rsid w:val="0045385D"/>
    <w:rsid w:val="004539D6"/>
    <w:rsid w:val="00453BF5"/>
    <w:rsid w:val="00454513"/>
    <w:rsid w:val="004549A4"/>
    <w:rsid w:val="00454E91"/>
    <w:rsid w:val="00454F52"/>
    <w:rsid w:val="00455790"/>
    <w:rsid w:val="00455A83"/>
    <w:rsid w:val="004568E3"/>
    <w:rsid w:val="00457B71"/>
    <w:rsid w:val="00457C55"/>
    <w:rsid w:val="00457F15"/>
    <w:rsid w:val="004606C6"/>
    <w:rsid w:val="00460CF5"/>
    <w:rsid w:val="00460EBF"/>
    <w:rsid w:val="00462430"/>
    <w:rsid w:val="004624A8"/>
    <w:rsid w:val="00462634"/>
    <w:rsid w:val="004628C4"/>
    <w:rsid w:val="00462F88"/>
    <w:rsid w:val="0046378E"/>
    <w:rsid w:val="00463A08"/>
    <w:rsid w:val="00463CC4"/>
    <w:rsid w:val="00464238"/>
    <w:rsid w:val="004646D3"/>
    <w:rsid w:val="00465448"/>
    <w:rsid w:val="004658E5"/>
    <w:rsid w:val="00465925"/>
    <w:rsid w:val="00465E31"/>
    <w:rsid w:val="00466673"/>
    <w:rsid w:val="00466FC7"/>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072"/>
    <w:rsid w:val="00491CDF"/>
    <w:rsid w:val="00492191"/>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BE7"/>
    <w:rsid w:val="004A4F75"/>
    <w:rsid w:val="004A57E9"/>
    <w:rsid w:val="004A59F9"/>
    <w:rsid w:val="004A62A8"/>
    <w:rsid w:val="004A656C"/>
    <w:rsid w:val="004A6C33"/>
    <w:rsid w:val="004A6C59"/>
    <w:rsid w:val="004A6DFD"/>
    <w:rsid w:val="004A776C"/>
    <w:rsid w:val="004B0502"/>
    <w:rsid w:val="004B0645"/>
    <w:rsid w:val="004B0815"/>
    <w:rsid w:val="004B0D2B"/>
    <w:rsid w:val="004B1258"/>
    <w:rsid w:val="004B19B7"/>
    <w:rsid w:val="004B1C9E"/>
    <w:rsid w:val="004B1E6B"/>
    <w:rsid w:val="004B1EEF"/>
    <w:rsid w:val="004B1F1F"/>
    <w:rsid w:val="004B22C0"/>
    <w:rsid w:val="004B27FF"/>
    <w:rsid w:val="004B3881"/>
    <w:rsid w:val="004B3A05"/>
    <w:rsid w:val="004B3CC3"/>
    <w:rsid w:val="004B4B01"/>
    <w:rsid w:val="004B57E1"/>
    <w:rsid w:val="004B5864"/>
    <w:rsid w:val="004B61F8"/>
    <w:rsid w:val="004B7415"/>
    <w:rsid w:val="004B7CA0"/>
    <w:rsid w:val="004C06A1"/>
    <w:rsid w:val="004C0E2B"/>
    <w:rsid w:val="004C13A6"/>
    <w:rsid w:val="004C1BCF"/>
    <w:rsid w:val="004C1F0B"/>
    <w:rsid w:val="004C2143"/>
    <w:rsid w:val="004C241B"/>
    <w:rsid w:val="004C30C9"/>
    <w:rsid w:val="004C3938"/>
    <w:rsid w:val="004C51C0"/>
    <w:rsid w:val="004C51EE"/>
    <w:rsid w:val="004C59E7"/>
    <w:rsid w:val="004C5B5D"/>
    <w:rsid w:val="004C6132"/>
    <w:rsid w:val="004C7610"/>
    <w:rsid w:val="004C7F23"/>
    <w:rsid w:val="004D06D3"/>
    <w:rsid w:val="004D1E41"/>
    <w:rsid w:val="004D28DA"/>
    <w:rsid w:val="004D2E8D"/>
    <w:rsid w:val="004D3DDD"/>
    <w:rsid w:val="004D3F02"/>
    <w:rsid w:val="004D46A4"/>
    <w:rsid w:val="004D53FF"/>
    <w:rsid w:val="004D5586"/>
    <w:rsid w:val="004D5A03"/>
    <w:rsid w:val="004D6307"/>
    <w:rsid w:val="004D6331"/>
    <w:rsid w:val="004D7B10"/>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048"/>
    <w:rsid w:val="00501FE6"/>
    <w:rsid w:val="00502340"/>
    <w:rsid w:val="00502351"/>
    <w:rsid w:val="005027B2"/>
    <w:rsid w:val="00502857"/>
    <w:rsid w:val="005036F7"/>
    <w:rsid w:val="00503A9C"/>
    <w:rsid w:val="00503DBE"/>
    <w:rsid w:val="0050406B"/>
    <w:rsid w:val="00505CE6"/>
    <w:rsid w:val="005063EB"/>
    <w:rsid w:val="00506C7B"/>
    <w:rsid w:val="00507524"/>
    <w:rsid w:val="00507E3E"/>
    <w:rsid w:val="005101C3"/>
    <w:rsid w:val="00510871"/>
    <w:rsid w:val="00510A52"/>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4D3"/>
    <w:rsid w:val="00527B09"/>
    <w:rsid w:val="0053013D"/>
    <w:rsid w:val="005307AA"/>
    <w:rsid w:val="005309E0"/>
    <w:rsid w:val="0053103E"/>
    <w:rsid w:val="00531EA4"/>
    <w:rsid w:val="00531EF1"/>
    <w:rsid w:val="005326FE"/>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A81"/>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2170"/>
    <w:rsid w:val="0057308B"/>
    <w:rsid w:val="005737CB"/>
    <w:rsid w:val="00573824"/>
    <w:rsid w:val="00573F75"/>
    <w:rsid w:val="005740CC"/>
    <w:rsid w:val="005746D0"/>
    <w:rsid w:val="00574728"/>
    <w:rsid w:val="00574FBF"/>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2BF4"/>
    <w:rsid w:val="005838BB"/>
    <w:rsid w:val="0058407B"/>
    <w:rsid w:val="0058411B"/>
    <w:rsid w:val="00584A84"/>
    <w:rsid w:val="00584CA9"/>
    <w:rsid w:val="005852CA"/>
    <w:rsid w:val="005852E4"/>
    <w:rsid w:val="0058536D"/>
    <w:rsid w:val="00585D29"/>
    <w:rsid w:val="00586867"/>
    <w:rsid w:val="005868F6"/>
    <w:rsid w:val="0058707F"/>
    <w:rsid w:val="005903BA"/>
    <w:rsid w:val="00590F15"/>
    <w:rsid w:val="005910D2"/>
    <w:rsid w:val="005921C0"/>
    <w:rsid w:val="005927A1"/>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7C1"/>
    <w:rsid w:val="005A0BEB"/>
    <w:rsid w:val="005A0C3E"/>
    <w:rsid w:val="005A1AF7"/>
    <w:rsid w:val="005A2319"/>
    <w:rsid w:val="005A29B0"/>
    <w:rsid w:val="005A2C7B"/>
    <w:rsid w:val="005A326B"/>
    <w:rsid w:val="005A36C6"/>
    <w:rsid w:val="005A3B07"/>
    <w:rsid w:val="005A4932"/>
    <w:rsid w:val="005A54A8"/>
    <w:rsid w:val="005A56C0"/>
    <w:rsid w:val="005A5BFB"/>
    <w:rsid w:val="005A6067"/>
    <w:rsid w:val="005A6775"/>
    <w:rsid w:val="005A6C7D"/>
    <w:rsid w:val="005A7002"/>
    <w:rsid w:val="005A7855"/>
    <w:rsid w:val="005B07CD"/>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5F1"/>
    <w:rsid w:val="005C3EAE"/>
    <w:rsid w:val="005C44FA"/>
    <w:rsid w:val="005C4655"/>
    <w:rsid w:val="005C4E27"/>
    <w:rsid w:val="005C5BF5"/>
    <w:rsid w:val="005C6105"/>
    <w:rsid w:val="005C62C6"/>
    <w:rsid w:val="005C785F"/>
    <w:rsid w:val="005D108E"/>
    <w:rsid w:val="005D1110"/>
    <w:rsid w:val="005D146C"/>
    <w:rsid w:val="005D1A17"/>
    <w:rsid w:val="005D1B1F"/>
    <w:rsid w:val="005D1DCB"/>
    <w:rsid w:val="005D2500"/>
    <w:rsid w:val="005D2652"/>
    <w:rsid w:val="005D29BF"/>
    <w:rsid w:val="005D2E7F"/>
    <w:rsid w:val="005D3C21"/>
    <w:rsid w:val="005D48FF"/>
    <w:rsid w:val="005D4AB7"/>
    <w:rsid w:val="005D61D7"/>
    <w:rsid w:val="005D6826"/>
    <w:rsid w:val="005D6BC6"/>
    <w:rsid w:val="005D6D45"/>
    <w:rsid w:val="005D75C4"/>
    <w:rsid w:val="005D7911"/>
    <w:rsid w:val="005E0141"/>
    <w:rsid w:val="005E1217"/>
    <w:rsid w:val="005E2CCC"/>
    <w:rsid w:val="005E35BE"/>
    <w:rsid w:val="005E4128"/>
    <w:rsid w:val="005E459D"/>
    <w:rsid w:val="005E5B37"/>
    <w:rsid w:val="005E5C2B"/>
    <w:rsid w:val="005E6DF1"/>
    <w:rsid w:val="005F0004"/>
    <w:rsid w:val="005F08DE"/>
    <w:rsid w:val="005F0FD7"/>
    <w:rsid w:val="005F0FFA"/>
    <w:rsid w:val="005F13D7"/>
    <w:rsid w:val="005F18BF"/>
    <w:rsid w:val="005F20F0"/>
    <w:rsid w:val="005F26C8"/>
    <w:rsid w:val="005F280D"/>
    <w:rsid w:val="005F2EA8"/>
    <w:rsid w:val="005F3531"/>
    <w:rsid w:val="005F37F4"/>
    <w:rsid w:val="005F391C"/>
    <w:rsid w:val="005F3D6B"/>
    <w:rsid w:val="005F445D"/>
    <w:rsid w:val="005F4F9B"/>
    <w:rsid w:val="005F530C"/>
    <w:rsid w:val="005F5778"/>
    <w:rsid w:val="005F59D7"/>
    <w:rsid w:val="005F5BA0"/>
    <w:rsid w:val="005F64E9"/>
    <w:rsid w:val="005F6515"/>
    <w:rsid w:val="005F75C4"/>
    <w:rsid w:val="0060012A"/>
    <w:rsid w:val="00600156"/>
    <w:rsid w:val="00600719"/>
    <w:rsid w:val="00600C46"/>
    <w:rsid w:val="00600DC1"/>
    <w:rsid w:val="006014B0"/>
    <w:rsid w:val="00601511"/>
    <w:rsid w:val="0060151D"/>
    <w:rsid w:val="00602194"/>
    <w:rsid w:val="006023A3"/>
    <w:rsid w:val="006028F0"/>
    <w:rsid w:val="0060325A"/>
    <w:rsid w:val="00603ABB"/>
    <w:rsid w:val="00604740"/>
    <w:rsid w:val="00605100"/>
    <w:rsid w:val="00605A27"/>
    <w:rsid w:val="00605B73"/>
    <w:rsid w:val="006062AF"/>
    <w:rsid w:val="00606611"/>
    <w:rsid w:val="00607069"/>
    <w:rsid w:val="00607A06"/>
    <w:rsid w:val="006110EA"/>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5B"/>
    <w:rsid w:val="0062070B"/>
    <w:rsid w:val="0062153B"/>
    <w:rsid w:val="006215CF"/>
    <w:rsid w:val="00622008"/>
    <w:rsid w:val="00622493"/>
    <w:rsid w:val="006226CA"/>
    <w:rsid w:val="00622998"/>
    <w:rsid w:val="00622BD3"/>
    <w:rsid w:val="00623038"/>
    <w:rsid w:val="006232BA"/>
    <w:rsid w:val="00623CAC"/>
    <w:rsid w:val="006243FE"/>
    <w:rsid w:val="00625A4D"/>
    <w:rsid w:val="00625E5D"/>
    <w:rsid w:val="0062613A"/>
    <w:rsid w:val="0062619C"/>
    <w:rsid w:val="0062648C"/>
    <w:rsid w:val="00626604"/>
    <w:rsid w:val="006271CB"/>
    <w:rsid w:val="00627C2B"/>
    <w:rsid w:val="00630187"/>
    <w:rsid w:val="006305EB"/>
    <w:rsid w:val="00630712"/>
    <w:rsid w:val="006307EA"/>
    <w:rsid w:val="00631F0D"/>
    <w:rsid w:val="00632C92"/>
    <w:rsid w:val="00632F01"/>
    <w:rsid w:val="00633837"/>
    <w:rsid w:val="00635011"/>
    <w:rsid w:val="006354D3"/>
    <w:rsid w:val="00635722"/>
    <w:rsid w:val="006358AF"/>
    <w:rsid w:val="006361B5"/>
    <w:rsid w:val="00636D10"/>
    <w:rsid w:val="0063708A"/>
    <w:rsid w:val="00637603"/>
    <w:rsid w:val="00637F44"/>
    <w:rsid w:val="006405BA"/>
    <w:rsid w:val="006405CD"/>
    <w:rsid w:val="00640889"/>
    <w:rsid w:val="006408F0"/>
    <w:rsid w:val="006414DC"/>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7C1"/>
    <w:rsid w:val="0065280D"/>
    <w:rsid w:val="0065323F"/>
    <w:rsid w:val="006540E0"/>
    <w:rsid w:val="006541E1"/>
    <w:rsid w:val="0065430E"/>
    <w:rsid w:val="00654C6F"/>
    <w:rsid w:val="00654F82"/>
    <w:rsid w:val="006566EA"/>
    <w:rsid w:val="00656A0D"/>
    <w:rsid w:val="006576F1"/>
    <w:rsid w:val="00660208"/>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A3D"/>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1E1C"/>
    <w:rsid w:val="0068211A"/>
    <w:rsid w:val="00682E85"/>
    <w:rsid w:val="00682EB4"/>
    <w:rsid w:val="006830AA"/>
    <w:rsid w:val="00683279"/>
    <w:rsid w:val="0068433F"/>
    <w:rsid w:val="00684717"/>
    <w:rsid w:val="0068760E"/>
    <w:rsid w:val="0069031E"/>
    <w:rsid w:val="006913A5"/>
    <w:rsid w:val="006916D7"/>
    <w:rsid w:val="00691A12"/>
    <w:rsid w:val="0069221F"/>
    <w:rsid w:val="006929C1"/>
    <w:rsid w:val="00692C84"/>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6F3D"/>
    <w:rsid w:val="006B72D4"/>
    <w:rsid w:val="006B740B"/>
    <w:rsid w:val="006C0845"/>
    <w:rsid w:val="006C0903"/>
    <w:rsid w:val="006C1FC7"/>
    <w:rsid w:val="006C4B20"/>
    <w:rsid w:val="006C4F65"/>
    <w:rsid w:val="006C505F"/>
    <w:rsid w:val="006C56D4"/>
    <w:rsid w:val="006C59EC"/>
    <w:rsid w:val="006C60F8"/>
    <w:rsid w:val="006C6154"/>
    <w:rsid w:val="006C64C0"/>
    <w:rsid w:val="006C6588"/>
    <w:rsid w:val="006C783E"/>
    <w:rsid w:val="006C7A1A"/>
    <w:rsid w:val="006D0529"/>
    <w:rsid w:val="006D0F3B"/>
    <w:rsid w:val="006D1894"/>
    <w:rsid w:val="006D1D1F"/>
    <w:rsid w:val="006D27F4"/>
    <w:rsid w:val="006D2C96"/>
    <w:rsid w:val="006D2DAF"/>
    <w:rsid w:val="006D2DBE"/>
    <w:rsid w:val="006D38C7"/>
    <w:rsid w:val="006D40C3"/>
    <w:rsid w:val="006D4788"/>
    <w:rsid w:val="006D4F41"/>
    <w:rsid w:val="006D535B"/>
    <w:rsid w:val="006D58A3"/>
    <w:rsid w:val="006D615A"/>
    <w:rsid w:val="006D63DB"/>
    <w:rsid w:val="006D6854"/>
    <w:rsid w:val="006D7232"/>
    <w:rsid w:val="006D756C"/>
    <w:rsid w:val="006D77AE"/>
    <w:rsid w:val="006E02B6"/>
    <w:rsid w:val="006E0698"/>
    <w:rsid w:val="006E14D2"/>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2FE2"/>
    <w:rsid w:val="006F336D"/>
    <w:rsid w:val="006F3AED"/>
    <w:rsid w:val="006F42E1"/>
    <w:rsid w:val="006F54C4"/>
    <w:rsid w:val="006F5A4E"/>
    <w:rsid w:val="006F694D"/>
    <w:rsid w:val="006F6AC5"/>
    <w:rsid w:val="006F6C1B"/>
    <w:rsid w:val="006F7162"/>
    <w:rsid w:val="006F777A"/>
    <w:rsid w:val="006F77A1"/>
    <w:rsid w:val="006F7B6A"/>
    <w:rsid w:val="006F7CB1"/>
    <w:rsid w:val="006F7E65"/>
    <w:rsid w:val="00700457"/>
    <w:rsid w:val="0070130C"/>
    <w:rsid w:val="00701678"/>
    <w:rsid w:val="0070216C"/>
    <w:rsid w:val="007026D6"/>
    <w:rsid w:val="00704EFC"/>
    <w:rsid w:val="00705B27"/>
    <w:rsid w:val="00705B7B"/>
    <w:rsid w:val="00706D4C"/>
    <w:rsid w:val="00707269"/>
    <w:rsid w:val="0070735C"/>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910"/>
    <w:rsid w:val="00720B4C"/>
    <w:rsid w:val="00720DB2"/>
    <w:rsid w:val="00720E1F"/>
    <w:rsid w:val="007211B4"/>
    <w:rsid w:val="007215EA"/>
    <w:rsid w:val="00721C32"/>
    <w:rsid w:val="007222D5"/>
    <w:rsid w:val="00722721"/>
    <w:rsid w:val="00722E77"/>
    <w:rsid w:val="0072313A"/>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93C"/>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A32"/>
    <w:rsid w:val="00774C28"/>
    <w:rsid w:val="00775B3C"/>
    <w:rsid w:val="007764ED"/>
    <w:rsid w:val="00776FAD"/>
    <w:rsid w:val="00777061"/>
    <w:rsid w:val="00777398"/>
    <w:rsid w:val="007775F0"/>
    <w:rsid w:val="007802B0"/>
    <w:rsid w:val="0078045A"/>
    <w:rsid w:val="00780A8E"/>
    <w:rsid w:val="00781B19"/>
    <w:rsid w:val="0078278C"/>
    <w:rsid w:val="007834FD"/>
    <w:rsid w:val="00784AD1"/>
    <w:rsid w:val="00784EC8"/>
    <w:rsid w:val="0078615D"/>
    <w:rsid w:val="00786823"/>
    <w:rsid w:val="00786A0F"/>
    <w:rsid w:val="00786BDE"/>
    <w:rsid w:val="007870B1"/>
    <w:rsid w:val="00787395"/>
    <w:rsid w:val="00787861"/>
    <w:rsid w:val="0078786E"/>
    <w:rsid w:val="00787B76"/>
    <w:rsid w:val="00787EE3"/>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47E"/>
    <w:rsid w:val="007A3CC2"/>
    <w:rsid w:val="007A3E97"/>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5D5"/>
    <w:rsid w:val="007C6627"/>
    <w:rsid w:val="007C6735"/>
    <w:rsid w:val="007C6DFA"/>
    <w:rsid w:val="007D014B"/>
    <w:rsid w:val="007D060F"/>
    <w:rsid w:val="007D0C2E"/>
    <w:rsid w:val="007D0F9E"/>
    <w:rsid w:val="007D283C"/>
    <w:rsid w:val="007D2948"/>
    <w:rsid w:val="007D3581"/>
    <w:rsid w:val="007D3957"/>
    <w:rsid w:val="007D3B9E"/>
    <w:rsid w:val="007D40AF"/>
    <w:rsid w:val="007D5C3A"/>
    <w:rsid w:val="007D5DE3"/>
    <w:rsid w:val="007D6BAC"/>
    <w:rsid w:val="007D6D1A"/>
    <w:rsid w:val="007E0A08"/>
    <w:rsid w:val="007E0D3B"/>
    <w:rsid w:val="007E0E68"/>
    <w:rsid w:val="007E151A"/>
    <w:rsid w:val="007E1653"/>
    <w:rsid w:val="007E1A96"/>
    <w:rsid w:val="007E1CCF"/>
    <w:rsid w:val="007E2841"/>
    <w:rsid w:val="007E2B3B"/>
    <w:rsid w:val="007E3F4B"/>
    <w:rsid w:val="007E4197"/>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3C4C"/>
    <w:rsid w:val="007F4021"/>
    <w:rsid w:val="007F58B3"/>
    <w:rsid w:val="007F5F3A"/>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929"/>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27EF1"/>
    <w:rsid w:val="00830A37"/>
    <w:rsid w:val="0083134C"/>
    <w:rsid w:val="00831882"/>
    <w:rsid w:val="00831AE5"/>
    <w:rsid w:val="00832139"/>
    <w:rsid w:val="0083219F"/>
    <w:rsid w:val="00832332"/>
    <w:rsid w:val="00833BBC"/>
    <w:rsid w:val="0083463B"/>
    <w:rsid w:val="008351B7"/>
    <w:rsid w:val="008352E4"/>
    <w:rsid w:val="008354FE"/>
    <w:rsid w:val="00835844"/>
    <w:rsid w:val="008359F0"/>
    <w:rsid w:val="008366AA"/>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47AAA"/>
    <w:rsid w:val="00850509"/>
    <w:rsid w:val="00850FC7"/>
    <w:rsid w:val="0085106F"/>
    <w:rsid w:val="0085123E"/>
    <w:rsid w:val="0085126E"/>
    <w:rsid w:val="008519AA"/>
    <w:rsid w:val="008519BA"/>
    <w:rsid w:val="00852023"/>
    <w:rsid w:val="00853270"/>
    <w:rsid w:val="0085344C"/>
    <w:rsid w:val="00853839"/>
    <w:rsid w:val="0085549B"/>
    <w:rsid w:val="00855ED4"/>
    <w:rsid w:val="008564A5"/>
    <w:rsid w:val="00856F8F"/>
    <w:rsid w:val="00860398"/>
    <w:rsid w:val="0086055A"/>
    <w:rsid w:val="0086169D"/>
    <w:rsid w:val="008618AA"/>
    <w:rsid w:val="00861A23"/>
    <w:rsid w:val="00862D88"/>
    <w:rsid w:val="008636B0"/>
    <w:rsid w:val="0086406B"/>
    <w:rsid w:val="0086442A"/>
    <w:rsid w:val="0086476A"/>
    <w:rsid w:val="0086516C"/>
    <w:rsid w:val="00865291"/>
    <w:rsid w:val="008652A1"/>
    <w:rsid w:val="008655B9"/>
    <w:rsid w:val="00865E2C"/>
    <w:rsid w:val="00866005"/>
    <w:rsid w:val="00866164"/>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0950"/>
    <w:rsid w:val="008810CF"/>
    <w:rsid w:val="0088217E"/>
    <w:rsid w:val="00882789"/>
    <w:rsid w:val="00882E41"/>
    <w:rsid w:val="008830D5"/>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58B6"/>
    <w:rsid w:val="0089609F"/>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138"/>
    <w:rsid w:val="008B1904"/>
    <w:rsid w:val="008B2005"/>
    <w:rsid w:val="008B2830"/>
    <w:rsid w:val="008B2C1F"/>
    <w:rsid w:val="008B2F52"/>
    <w:rsid w:val="008B31A1"/>
    <w:rsid w:val="008B3785"/>
    <w:rsid w:val="008B3FD8"/>
    <w:rsid w:val="008B4449"/>
    <w:rsid w:val="008B4945"/>
    <w:rsid w:val="008B49C7"/>
    <w:rsid w:val="008B603C"/>
    <w:rsid w:val="008B6818"/>
    <w:rsid w:val="008B68C0"/>
    <w:rsid w:val="008C0016"/>
    <w:rsid w:val="008C05CF"/>
    <w:rsid w:val="008C0EF0"/>
    <w:rsid w:val="008C10D5"/>
    <w:rsid w:val="008C272C"/>
    <w:rsid w:val="008C3F1D"/>
    <w:rsid w:val="008C44BD"/>
    <w:rsid w:val="008C54D7"/>
    <w:rsid w:val="008C5787"/>
    <w:rsid w:val="008C5851"/>
    <w:rsid w:val="008C5A43"/>
    <w:rsid w:val="008C5B42"/>
    <w:rsid w:val="008C5D4A"/>
    <w:rsid w:val="008C67D0"/>
    <w:rsid w:val="008C7BCE"/>
    <w:rsid w:val="008D06B3"/>
    <w:rsid w:val="008D0ADE"/>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4A"/>
    <w:rsid w:val="008E3EA0"/>
    <w:rsid w:val="008E403C"/>
    <w:rsid w:val="008E4299"/>
    <w:rsid w:val="008E45BA"/>
    <w:rsid w:val="008E469A"/>
    <w:rsid w:val="008E4FE8"/>
    <w:rsid w:val="008E554D"/>
    <w:rsid w:val="008E59D7"/>
    <w:rsid w:val="008E62EF"/>
    <w:rsid w:val="008E658A"/>
    <w:rsid w:val="008E6AAA"/>
    <w:rsid w:val="008E6BC2"/>
    <w:rsid w:val="008E6D33"/>
    <w:rsid w:val="008E6FD2"/>
    <w:rsid w:val="008E7389"/>
    <w:rsid w:val="008E7817"/>
    <w:rsid w:val="008E79E8"/>
    <w:rsid w:val="008E7BA2"/>
    <w:rsid w:val="008E7E72"/>
    <w:rsid w:val="008F0751"/>
    <w:rsid w:val="008F1CCC"/>
    <w:rsid w:val="008F2EAE"/>
    <w:rsid w:val="008F305E"/>
    <w:rsid w:val="008F3772"/>
    <w:rsid w:val="008F3C3A"/>
    <w:rsid w:val="008F3F21"/>
    <w:rsid w:val="008F44CD"/>
    <w:rsid w:val="008F5A6B"/>
    <w:rsid w:val="008F5B1B"/>
    <w:rsid w:val="008F63B5"/>
    <w:rsid w:val="008F6C42"/>
    <w:rsid w:val="008F6ED9"/>
    <w:rsid w:val="008F771E"/>
    <w:rsid w:val="008F7A62"/>
    <w:rsid w:val="008F7F22"/>
    <w:rsid w:val="00900724"/>
    <w:rsid w:val="009007E9"/>
    <w:rsid w:val="009008F0"/>
    <w:rsid w:val="00900950"/>
    <w:rsid w:val="00900B74"/>
    <w:rsid w:val="00900DF0"/>
    <w:rsid w:val="00901279"/>
    <w:rsid w:val="009018CA"/>
    <w:rsid w:val="00901A5C"/>
    <w:rsid w:val="00901C50"/>
    <w:rsid w:val="00901E27"/>
    <w:rsid w:val="00901FD0"/>
    <w:rsid w:val="00902719"/>
    <w:rsid w:val="00902BF5"/>
    <w:rsid w:val="00902CBC"/>
    <w:rsid w:val="00902D30"/>
    <w:rsid w:val="009032FE"/>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2A4A"/>
    <w:rsid w:val="00913528"/>
    <w:rsid w:val="0091376D"/>
    <w:rsid w:val="00913862"/>
    <w:rsid w:val="0091518C"/>
    <w:rsid w:val="00915236"/>
    <w:rsid w:val="0091545F"/>
    <w:rsid w:val="00915A95"/>
    <w:rsid w:val="00916733"/>
    <w:rsid w:val="009167E6"/>
    <w:rsid w:val="00916A3B"/>
    <w:rsid w:val="00916F69"/>
    <w:rsid w:val="009174A7"/>
    <w:rsid w:val="00917939"/>
    <w:rsid w:val="00921043"/>
    <w:rsid w:val="00922A44"/>
    <w:rsid w:val="00922B11"/>
    <w:rsid w:val="00923942"/>
    <w:rsid w:val="00923BEB"/>
    <w:rsid w:val="00923D76"/>
    <w:rsid w:val="00924784"/>
    <w:rsid w:val="00924800"/>
    <w:rsid w:val="00924904"/>
    <w:rsid w:val="00924B15"/>
    <w:rsid w:val="00924C95"/>
    <w:rsid w:val="00924E87"/>
    <w:rsid w:val="009251E4"/>
    <w:rsid w:val="00925495"/>
    <w:rsid w:val="00925501"/>
    <w:rsid w:val="009255AC"/>
    <w:rsid w:val="009262BB"/>
    <w:rsid w:val="00926AB4"/>
    <w:rsid w:val="00926E9A"/>
    <w:rsid w:val="00927431"/>
    <w:rsid w:val="0093015E"/>
    <w:rsid w:val="00930337"/>
    <w:rsid w:val="00930A4E"/>
    <w:rsid w:val="00931252"/>
    <w:rsid w:val="009315AE"/>
    <w:rsid w:val="0093179B"/>
    <w:rsid w:val="0093273E"/>
    <w:rsid w:val="0093430C"/>
    <w:rsid w:val="00934630"/>
    <w:rsid w:val="009349DC"/>
    <w:rsid w:val="009349E3"/>
    <w:rsid w:val="00934DEE"/>
    <w:rsid w:val="00934FFB"/>
    <w:rsid w:val="00935572"/>
    <w:rsid w:val="00936990"/>
    <w:rsid w:val="00936A2C"/>
    <w:rsid w:val="0093726D"/>
    <w:rsid w:val="0093754F"/>
    <w:rsid w:val="009375C7"/>
    <w:rsid w:val="00937CF8"/>
    <w:rsid w:val="0094147A"/>
    <w:rsid w:val="00942A6F"/>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38E"/>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487"/>
    <w:rsid w:val="009906D4"/>
    <w:rsid w:val="00990E65"/>
    <w:rsid w:val="0099144F"/>
    <w:rsid w:val="00992EED"/>
    <w:rsid w:val="00993E40"/>
    <w:rsid w:val="00995BB2"/>
    <w:rsid w:val="00995D21"/>
    <w:rsid w:val="00996025"/>
    <w:rsid w:val="00996284"/>
    <w:rsid w:val="00996F52"/>
    <w:rsid w:val="00997FDC"/>
    <w:rsid w:val="009A0FAB"/>
    <w:rsid w:val="009A1660"/>
    <w:rsid w:val="009A21C3"/>
    <w:rsid w:val="009A232F"/>
    <w:rsid w:val="009A26DA"/>
    <w:rsid w:val="009A2707"/>
    <w:rsid w:val="009A403B"/>
    <w:rsid w:val="009A41D5"/>
    <w:rsid w:val="009A4630"/>
    <w:rsid w:val="009A4F10"/>
    <w:rsid w:val="009A559F"/>
    <w:rsid w:val="009A6832"/>
    <w:rsid w:val="009A6862"/>
    <w:rsid w:val="009A7130"/>
    <w:rsid w:val="009A7195"/>
    <w:rsid w:val="009A7F69"/>
    <w:rsid w:val="009A7FFA"/>
    <w:rsid w:val="009B0086"/>
    <w:rsid w:val="009B080A"/>
    <w:rsid w:val="009B185C"/>
    <w:rsid w:val="009B26A8"/>
    <w:rsid w:val="009B2E6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EE4"/>
    <w:rsid w:val="009D4F1F"/>
    <w:rsid w:val="009D62DE"/>
    <w:rsid w:val="009D655D"/>
    <w:rsid w:val="009D6F07"/>
    <w:rsid w:val="009D7BE5"/>
    <w:rsid w:val="009E0107"/>
    <w:rsid w:val="009E066F"/>
    <w:rsid w:val="009E0F0B"/>
    <w:rsid w:val="009E12DA"/>
    <w:rsid w:val="009E143D"/>
    <w:rsid w:val="009E1F58"/>
    <w:rsid w:val="009E2210"/>
    <w:rsid w:val="009E2AC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73"/>
    <w:rsid w:val="00A05987"/>
    <w:rsid w:val="00A06E49"/>
    <w:rsid w:val="00A078A4"/>
    <w:rsid w:val="00A079B6"/>
    <w:rsid w:val="00A105F2"/>
    <w:rsid w:val="00A10760"/>
    <w:rsid w:val="00A10EBB"/>
    <w:rsid w:val="00A1162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177"/>
    <w:rsid w:val="00A20782"/>
    <w:rsid w:val="00A2094F"/>
    <w:rsid w:val="00A20F1E"/>
    <w:rsid w:val="00A21429"/>
    <w:rsid w:val="00A21C10"/>
    <w:rsid w:val="00A22722"/>
    <w:rsid w:val="00A22AFD"/>
    <w:rsid w:val="00A23031"/>
    <w:rsid w:val="00A23D14"/>
    <w:rsid w:val="00A24943"/>
    <w:rsid w:val="00A24CA8"/>
    <w:rsid w:val="00A24E64"/>
    <w:rsid w:val="00A2569A"/>
    <w:rsid w:val="00A264FE"/>
    <w:rsid w:val="00A269DC"/>
    <w:rsid w:val="00A26D80"/>
    <w:rsid w:val="00A26F5D"/>
    <w:rsid w:val="00A273D5"/>
    <w:rsid w:val="00A27B38"/>
    <w:rsid w:val="00A301F0"/>
    <w:rsid w:val="00A30435"/>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86"/>
    <w:rsid w:val="00A40680"/>
    <w:rsid w:val="00A407E5"/>
    <w:rsid w:val="00A40B80"/>
    <w:rsid w:val="00A41471"/>
    <w:rsid w:val="00A41848"/>
    <w:rsid w:val="00A41E84"/>
    <w:rsid w:val="00A42771"/>
    <w:rsid w:val="00A435F5"/>
    <w:rsid w:val="00A43679"/>
    <w:rsid w:val="00A440F3"/>
    <w:rsid w:val="00A4422F"/>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2F4"/>
    <w:rsid w:val="00A63467"/>
    <w:rsid w:val="00A63579"/>
    <w:rsid w:val="00A637FA"/>
    <w:rsid w:val="00A63BB7"/>
    <w:rsid w:val="00A63E4E"/>
    <w:rsid w:val="00A6556D"/>
    <w:rsid w:val="00A6585D"/>
    <w:rsid w:val="00A659DE"/>
    <w:rsid w:val="00A65E4D"/>
    <w:rsid w:val="00A662FB"/>
    <w:rsid w:val="00A66985"/>
    <w:rsid w:val="00A6770C"/>
    <w:rsid w:val="00A67D2A"/>
    <w:rsid w:val="00A70690"/>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592"/>
    <w:rsid w:val="00A80907"/>
    <w:rsid w:val="00A80B04"/>
    <w:rsid w:val="00A80CCE"/>
    <w:rsid w:val="00A81134"/>
    <w:rsid w:val="00A8122C"/>
    <w:rsid w:val="00A81BDA"/>
    <w:rsid w:val="00A81C66"/>
    <w:rsid w:val="00A81F6A"/>
    <w:rsid w:val="00A82D06"/>
    <w:rsid w:val="00A8312A"/>
    <w:rsid w:val="00A83279"/>
    <w:rsid w:val="00A832E5"/>
    <w:rsid w:val="00A841F4"/>
    <w:rsid w:val="00A84CE4"/>
    <w:rsid w:val="00A85A63"/>
    <w:rsid w:val="00A85D9D"/>
    <w:rsid w:val="00A85DD8"/>
    <w:rsid w:val="00A85FA2"/>
    <w:rsid w:val="00A86316"/>
    <w:rsid w:val="00A863B8"/>
    <w:rsid w:val="00A8749E"/>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3B5"/>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548"/>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3460"/>
    <w:rsid w:val="00AC41A1"/>
    <w:rsid w:val="00AC4E28"/>
    <w:rsid w:val="00AC4F83"/>
    <w:rsid w:val="00AC5983"/>
    <w:rsid w:val="00AC6F09"/>
    <w:rsid w:val="00AC7B58"/>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1C40"/>
    <w:rsid w:val="00AF2BF5"/>
    <w:rsid w:val="00AF2BF6"/>
    <w:rsid w:val="00AF3281"/>
    <w:rsid w:val="00AF47C0"/>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387"/>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0B3B"/>
    <w:rsid w:val="00B21082"/>
    <w:rsid w:val="00B2272F"/>
    <w:rsid w:val="00B22935"/>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02B"/>
    <w:rsid w:val="00B504E0"/>
    <w:rsid w:val="00B5089E"/>
    <w:rsid w:val="00B50C96"/>
    <w:rsid w:val="00B51A22"/>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1EB"/>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4732"/>
    <w:rsid w:val="00B750FF"/>
    <w:rsid w:val="00B754BC"/>
    <w:rsid w:val="00B75C82"/>
    <w:rsid w:val="00B76FA7"/>
    <w:rsid w:val="00B77344"/>
    <w:rsid w:val="00B77838"/>
    <w:rsid w:val="00B778C7"/>
    <w:rsid w:val="00B77C6E"/>
    <w:rsid w:val="00B803AE"/>
    <w:rsid w:val="00B809CD"/>
    <w:rsid w:val="00B80B94"/>
    <w:rsid w:val="00B810C1"/>
    <w:rsid w:val="00B81308"/>
    <w:rsid w:val="00B81376"/>
    <w:rsid w:val="00B81BBF"/>
    <w:rsid w:val="00B81D51"/>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97B18"/>
    <w:rsid w:val="00BA0077"/>
    <w:rsid w:val="00BA03DD"/>
    <w:rsid w:val="00BA04F8"/>
    <w:rsid w:val="00BA1C27"/>
    <w:rsid w:val="00BA1EF6"/>
    <w:rsid w:val="00BA1F68"/>
    <w:rsid w:val="00BA24A9"/>
    <w:rsid w:val="00BA26F2"/>
    <w:rsid w:val="00BA323A"/>
    <w:rsid w:val="00BA3D9E"/>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1CD"/>
    <w:rsid w:val="00BD4BCD"/>
    <w:rsid w:val="00BD4D5E"/>
    <w:rsid w:val="00BD5C40"/>
    <w:rsid w:val="00BD5E0A"/>
    <w:rsid w:val="00BD6C55"/>
    <w:rsid w:val="00BD6FA0"/>
    <w:rsid w:val="00BD7B70"/>
    <w:rsid w:val="00BE08B1"/>
    <w:rsid w:val="00BE0C7B"/>
    <w:rsid w:val="00BE0D81"/>
    <w:rsid w:val="00BE12EA"/>
    <w:rsid w:val="00BE249C"/>
    <w:rsid w:val="00BE2704"/>
    <w:rsid w:val="00BE2FBB"/>
    <w:rsid w:val="00BE310E"/>
    <w:rsid w:val="00BE3A19"/>
    <w:rsid w:val="00BE42A9"/>
    <w:rsid w:val="00BE43CD"/>
    <w:rsid w:val="00BE46C4"/>
    <w:rsid w:val="00BE4ADD"/>
    <w:rsid w:val="00BE5032"/>
    <w:rsid w:val="00BE5336"/>
    <w:rsid w:val="00BE56A9"/>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75D"/>
    <w:rsid w:val="00C008D3"/>
    <w:rsid w:val="00C008E6"/>
    <w:rsid w:val="00C01981"/>
    <w:rsid w:val="00C024C2"/>
    <w:rsid w:val="00C027CE"/>
    <w:rsid w:val="00C02BCF"/>
    <w:rsid w:val="00C031AF"/>
    <w:rsid w:val="00C031C5"/>
    <w:rsid w:val="00C036D8"/>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0B4"/>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2F6"/>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48"/>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927"/>
    <w:rsid w:val="00C51AF9"/>
    <w:rsid w:val="00C5461C"/>
    <w:rsid w:val="00C54CE0"/>
    <w:rsid w:val="00C54F19"/>
    <w:rsid w:val="00C552B4"/>
    <w:rsid w:val="00C555EC"/>
    <w:rsid w:val="00C55D40"/>
    <w:rsid w:val="00C55DA0"/>
    <w:rsid w:val="00C572C5"/>
    <w:rsid w:val="00C573F8"/>
    <w:rsid w:val="00C577AF"/>
    <w:rsid w:val="00C57FDF"/>
    <w:rsid w:val="00C6156B"/>
    <w:rsid w:val="00C616A9"/>
    <w:rsid w:val="00C62846"/>
    <w:rsid w:val="00C62D7B"/>
    <w:rsid w:val="00C6352A"/>
    <w:rsid w:val="00C6393B"/>
    <w:rsid w:val="00C63BCB"/>
    <w:rsid w:val="00C6416E"/>
    <w:rsid w:val="00C641EF"/>
    <w:rsid w:val="00C644F5"/>
    <w:rsid w:val="00C64618"/>
    <w:rsid w:val="00C649A7"/>
    <w:rsid w:val="00C6555D"/>
    <w:rsid w:val="00C65BE3"/>
    <w:rsid w:val="00C661B0"/>
    <w:rsid w:val="00C661B9"/>
    <w:rsid w:val="00C66581"/>
    <w:rsid w:val="00C66B05"/>
    <w:rsid w:val="00C679BB"/>
    <w:rsid w:val="00C705E3"/>
    <w:rsid w:val="00C71BE8"/>
    <w:rsid w:val="00C7226C"/>
    <w:rsid w:val="00C72D96"/>
    <w:rsid w:val="00C7343A"/>
    <w:rsid w:val="00C735C0"/>
    <w:rsid w:val="00C73B6C"/>
    <w:rsid w:val="00C73ECF"/>
    <w:rsid w:val="00C73FCE"/>
    <w:rsid w:val="00C74305"/>
    <w:rsid w:val="00C747B7"/>
    <w:rsid w:val="00C74D01"/>
    <w:rsid w:val="00C75336"/>
    <w:rsid w:val="00C755EE"/>
    <w:rsid w:val="00C75CE8"/>
    <w:rsid w:val="00C75DE1"/>
    <w:rsid w:val="00C7623F"/>
    <w:rsid w:val="00C76F66"/>
    <w:rsid w:val="00C77404"/>
    <w:rsid w:val="00C77D7E"/>
    <w:rsid w:val="00C77F62"/>
    <w:rsid w:val="00C8051E"/>
    <w:rsid w:val="00C80D95"/>
    <w:rsid w:val="00C838E5"/>
    <w:rsid w:val="00C83B19"/>
    <w:rsid w:val="00C84864"/>
    <w:rsid w:val="00C84BB5"/>
    <w:rsid w:val="00C84D2E"/>
    <w:rsid w:val="00C84EB5"/>
    <w:rsid w:val="00C85764"/>
    <w:rsid w:val="00C859ED"/>
    <w:rsid w:val="00C86380"/>
    <w:rsid w:val="00C868A2"/>
    <w:rsid w:val="00C86990"/>
    <w:rsid w:val="00C871F2"/>
    <w:rsid w:val="00C8749B"/>
    <w:rsid w:val="00C9033F"/>
    <w:rsid w:val="00C90B98"/>
    <w:rsid w:val="00C90BDB"/>
    <w:rsid w:val="00C92D4C"/>
    <w:rsid w:val="00C9339B"/>
    <w:rsid w:val="00C945DE"/>
    <w:rsid w:val="00C952DF"/>
    <w:rsid w:val="00C953A4"/>
    <w:rsid w:val="00C96C62"/>
    <w:rsid w:val="00C97475"/>
    <w:rsid w:val="00C97A25"/>
    <w:rsid w:val="00C97AF3"/>
    <w:rsid w:val="00C97D46"/>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13A"/>
    <w:rsid w:val="00CB359A"/>
    <w:rsid w:val="00CB3FD1"/>
    <w:rsid w:val="00CB43A2"/>
    <w:rsid w:val="00CB44F3"/>
    <w:rsid w:val="00CB4772"/>
    <w:rsid w:val="00CB4C1B"/>
    <w:rsid w:val="00CB5C0A"/>
    <w:rsid w:val="00CB64E5"/>
    <w:rsid w:val="00CB688A"/>
    <w:rsid w:val="00CB6A10"/>
    <w:rsid w:val="00CC061F"/>
    <w:rsid w:val="00CC0AA9"/>
    <w:rsid w:val="00CC1493"/>
    <w:rsid w:val="00CC1B31"/>
    <w:rsid w:val="00CC230A"/>
    <w:rsid w:val="00CC2C16"/>
    <w:rsid w:val="00CC3DD5"/>
    <w:rsid w:val="00CC3EA7"/>
    <w:rsid w:val="00CC46BD"/>
    <w:rsid w:val="00CC4787"/>
    <w:rsid w:val="00CC5246"/>
    <w:rsid w:val="00CC52D5"/>
    <w:rsid w:val="00CC5AD2"/>
    <w:rsid w:val="00CC60AA"/>
    <w:rsid w:val="00CC692A"/>
    <w:rsid w:val="00CC7397"/>
    <w:rsid w:val="00CC73E9"/>
    <w:rsid w:val="00CC78C2"/>
    <w:rsid w:val="00CC79E9"/>
    <w:rsid w:val="00CC7D1E"/>
    <w:rsid w:val="00CC7DB8"/>
    <w:rsid w:val="00CC7E9A"/>
    <w:rsid w:val="00CD0402"/>
    <w:rsid w:val="00CD0558"/>
    <w:rsid w:val="00CD0861"/>
    <w:rsid w:val="00CD0EFD"/>
    <w:rsid w:val="00CD1301"/>
    <w:rsid w:val="00CD1390"/>
    <w:rsid w:val="00CD14C0"/>
    <w:rsid w:val="00CD165F"/>
    <w:rsid w:val="00CD1FEA"/>
    <w:rsid w:val="00CD2089"/>
    <w:rsid w:val="00CD2CB6"/>
    <w:rsid w:val="00CD374B"/>
    <w:rsid w:val="00CD3B09"/>
    <w:rsid w:val="00CD464D"/>
    <w:rsid w:val="00CD516F"/>
    <w:rsid w:val="00CD5BAE"/>
    <w:rsid w:val="00CD6025"/>
    <w:rsid w:val="00CD6077"/>
    <w:rsid w:val="00CD6A25"/>
    <w:rsid w:val="00CD6B20"/>
    <w:rsid w:val="00CD6F54"/>
    <w:rsid w:val="00CD7882"/>
    <w:rsid w:val="00CD7A77"/>
    <w:rsid w:val="00CE00F2"/>
    <w:rsid w:val="00CE0377"/>
    <w:rsid w:val="00CE1FB1"/>
    <w:rsid w:val="00CE2112"/>
    <w:rsid w:val="00CE25F4"/>
    <w:rsid w:val="00CE2CCF"/>
    <w:rsid w:val="00CE30BD"/>
    <w:rsid w:val="00CE4388"/>
    <w:rsid w:val="00CE4B69"/>
    <w:rsid w:val="00CE57DC"/>
    <w:rsid w:val="00CE58A1"/>
    <w:rsid w:val="00CE5AEC"/>
    <w:rsid w:val="00CE5CF8"/>
    <w:rsid w:val="00CE61EA"/>
    <w:rsid w:val="00CE6A19"/>
    <w:rsid w:val="00CE6E2D"/>
    <w:rsid w:val="00CE72DC"/>
    <w:rsid w:val="00CE7414"/>
    <w:rsid w:val="00CE763C"/>
    <w:rsid w:val="00CE798F"/>
    <w:rsid w:val="00CF006C"/>
    <w:rsid w:val="00CF0373"/>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2F4B"/>
    <w:rsid w:val="00D03D49"/>
    <w:rsid w:val="00D040E5"/>
    <w:rsid w:val="00D0442F"/>
    <w:rsid w:val="00D04938"/>
    <w:rsid w:val="00D05188"/>
    <w:rsid w:val="00D06865"/>
    <w:rsid w:val="00D06AD6"/>
    <w:rsid w:val="00D07E7D"/>
    <w:rsid w:val="00D07F88"/>
    <w:rsid w:val="00D117A2"/>
    <w:rsid w:val="00D11A1E"/>
    <w:rsid w:val="00D11A52"/>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A3"/>
    <w:rsid w:val="00D210B5"/>
    <w:rsid w:val="00D213EB"/>
    <w:rsid w:val="00D21A64"/>
    <w:rsid w:val="00D21EEB"/>
    <w:rsid w:val="00D2213C"/>
    <w:rsid w:val="00D22542"/>
    <w:rsid w:val="00D2307E"/>
    <w:rsid w:val="00D2329A"/>
    <w:rsid w:val="00D23481"/>
    <w:rsid w:val="00D23A25"/>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E77"/>
    <w:rsid w:val="00D365E0"/>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47D0B"/>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6E5"/>
    <w:rsid w:val="00D64C3F"/>
    <w:rsid w:val="00D65EF5"/>
    <w:rsid w:val="00D66DF7"/>
    <w:rsid w:val="00D670D0"/>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249"/>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CC1"/>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4DDC"/>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2AD"/>
    <w:rsid w:val="00DC0BB6"/>
    <w:rsid w:val="00DC0C2D"/>
    <w:rsid w:val="00DC0EEE"/>
    <w:rsid w:val="00DC1901"/>
    <w:rsid w:val="00DC1DB4"/>
    <w:rsid w:val="00DC2996"/>
    <w:rsid w:val="00DC2C8E"/>
    <w:rsid w:val="00DC2D29"/>
    <w:rsid w:val="00DC42B2"/>
    <w:rsid w:val="00DC46D2"/>
    <w:rsid w:val="00DC5132"/>
    <w:rsid w:val="00DC5CBD"/>
    <w:rsid w:val="00DC5FFE"/>
    <w:rsid w:val="00DC69F3"/>
    <w:rsid w:val="00DC6DCE"/>
    <w:rsid w:val="00DD000F"/>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094"/>
    <w:rsid w:val="00DE55A9"/>
    <w:rsid w:val="00DE5B76"/>
    <w:rsid w:val="00DE5D99"/>
    <w:rsid w:val="00DE6478"/>
    <w:rsid w:val="00DE7085"/>
    <w:rsid w:val="00DE750F"/>
    <w:rsid w:val="00DE75C4"/>
    <w:rsid w:val="00DE75F9"/>
    <w:rsid w:val="00DE77DF"/>
    <w:rsid w:val="00DE7ED9"/>
    <w:rsid w:val="00DF0138"/>
    <w:rsid w:val="00DF14C0"/>
    <w:rsid w:val="00DF28FA"/>
    <w:rsid w:val="00DF341B"/>
    <w:rsid w:val="00DF346D"/>
    <w:rsid w:val="00DF4710"/>
    <w:rsid w:val="00DF4B2E"/>
    <w:rsid w:val="00DF5061"/>
    <w:rsid w:val="00DF52DA"/>
    <w:rsid w:val="00DF59AC"/>
    <w:rsid w:val="00DF5E05"/>
    <w:rsid w:val="00DF5E2E"/>
    <w:rsid w:val="00DF645A"/>
    <w:rsid w:val="00DF6543"/>
    <w:rsid w:val="00DF6B7B"/>
    <w:rsid w:val="00DF6ED7"/>
    <w:rsid w:val="00DF732A"/>
    <w:rsid w:val="00DF75B9"/>
    <w:rsid w:val="00DF7D0A"/>
    <w:rsid w:val="00E0068D"/>
    <w:rsid w:val="00E0147B"/>
    <w:rsid w:val="00E01AF6"/>
    <w:rsid w:val="00E03CBE"/>
    <w:rsid w:val="00E0414A"/>
    <w:rsid w:val="00E05E5C"/>
    <w:rsid w:val="00E064D3"/>
    <w:rsid w:val="00E075A7"/>
    <w:rsid w:val="00E104EF"/>
    <w:rsid w:val="00E108FF"/>
    <w:rsid w:val="00E11637"/>
    <w:rsid w:val="00E120B9"/>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25E3"/>
    <w:rsid w:val="00E42D68"/>
    <w:rsid w:val="00E42DB5"/>
    <w:rsid w:val="00E44079"/>
    <w:rsid w:val="00E44677"/>
    <w:rsid w:val="00E44CD9"/>
    <w:rsid w:val="00E468BD"/>
    <w:rsid w:val="00E46DD4"/>
    <w:rsid w:val="00E46E4F"/>
    <w:rsid w:val="00E4793B"/>
    <w:rsid w:val="00E47AD3"/>
    <w:rsid w:val="00E47CB8"/>
    <w:rsid w:val="00E50170"/>
    <w:rsid w:val="00E504BE"/>
    <w:rsid w:val="00E5078B"/>
    <w:rsid w:val="00E50FB0"/>
    <w:rsid w:val="00E51244"/>
    <w:rsid w:val="00E512F7"/>
    <w:rsid w:val="00E52A0F"/>
    <w:rsid w:val="00E536A0"/>
    <w:rsid w:val="00E54461"/>
    <w:rsid w:val="00E551B1"/>
    <w:rsid w:val="00E57185"/>
    <w:rsid w:val="00E6071C"/>
    <w:rsid w:val="00E60801"/>
    <w:rsid w:val="00E6101A"/>
    <w:rsid w:val="00E61617"/>
    <w:rsid w:val="00E61C0B"/>
    <w:rsid w:val="00E62C28"/>
    <w:rsid w:val="00E63E7D"/>
    <w:rsid w:val="00E64CBF"/>
    <w:rsid w:val="00E65539"/>
    <w:rsid w:val="00E65FBA"/>
    <w:rsid w:val="00E6666E"/>
    <w:rsid w:val="00E67193"/>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2E3"/>
    <w:rsid w:val="00E74B01"/>
    <w:rsid w:val="00E74BEC"/>
    <w:rsid w:val="00E75212"/>
    <w:rsid w:val="00E75A58"/>
    <w:rsid w:val="00E75B63"/>
    <w:rsid w:val="00E763FB"/>
    <w:rsid w:val="00E77818"/>
    <w:rsid w:val="00E77C35"/>
    <w:rsid w:val="00E8023C"/>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0AD9"/>
    <w:rsid w:val="00E914CD"/>
    <w:rsid w:val="00E91826"/>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577"/>
    <w:rsid w:val="00EA68CD"/>
    <w:rsid w:val="00EA6B1C"/>
    <w:rsid w:val="00EA6B89"/>
    <w:rsid w:val="00EA74E1"/>
    <w:rsid w:val="00EA7632"/>
    <w:rsid w:val="00EA7A80"/>
    <w:rsid w:val="00EB13D4"/>
    <w:rsid w:val="00EB1781"/>
    <w:rsid w:val="00EB2D6C"/>
    <w:rsid w:val="00EB2DF9"/>
    <w:rsid w:val="00EB4531"/>
    <w:rsid w:val="00EB4924"/>
    <w:rsid w:val="00EB4A90"/>
    <w:rsid w:val="00EB5397"/>
    <w:rsid w:val="00EB64AB"/>
    <w:rsid w:val="00EB6506"/>
    <w:rsid w:val="00EB68A5"/>
    <w:rsid w:val="00EB7552"/>
    <w:rsid w:val="00EC017A"/>
    <w:rsid w:val="00EC051A"/>
    <w:rsid w:val="00EC1078"/>
    <w:rsid w:val="00EC11B9"/>
    <w:rsid w:val="00EC1915"/>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512"/>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1B35"/>
    <w:rsid w:val="00EF2244"/>
    <w:rsid w:val="00EF2712"/>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4D74"/>
    <w:rsid w:val="00F04E40"/>
    <w:rsid w:val="00F05599"/>
    <w:rsid w:val="00F0585C"/>
    <w:rsid w:val="00F05DC9"/>
    <w:rsid w:val="00F05FA1"/>
    <w:rsid w:val="00F06BCB"/>
    <w:rsid w:val="00F07456"/>
    <w:rsid w:val="00F07FF7"/>
    <w:rsid w:val="00F110B5"/>
    <w:rsid w:val="00F11DAC"/>
    <w:rsid w:val="00F12718"/>
    <w:rsid w:val="00F138DD"/>
    <w:rsid w:val="00F13DE6"/>
    <w:rsid w:val="00F14B35"/>
    <w:rsid w:val="00F14FBD"/>
    <w:rsid w:val="00F155A6"/>
    <w:rsid w:val="00F155AF"/>
    <w:rsid w:val="00F15739"/>
    <w:rsid w:val="00F15AF3"/>
    <w:rsid w:val="00F15DE6"/>
    <w:rsid w:val="00F1710F"/>
    <w:rsid w:val="00F202CD"/>
    <w:rsid w:val="00F203E2"/>
    <w:rsid w:val="00F20F2C"/>
    <w:rsid w:val="00F21553"/>
    <w:rsid w:val="00F21847"/>
    <w:rsid w:val="00F21FCC"/>
    <w:rsid w:val="00F2236F"/>
    <w:rsid w:val="00F22A9C"/>
    <w:rsid w:val="00F2317F"/>
    <w:rsid w:val="00F23337"/>
    <w:rsid w:val="00F23974"/>
    <w:rsid w:val="00F239AD"/>
    <w:rsid w:val="00F23A75"/>
    <w:rsid w:val="00F23DB5"/>
    <w:rsid w:val="00F24853"/>
    <w:rsid w:val="00F2528A"/>
    <w:rsid w:val="00F25771"/>
    <w:rsid w:val="00F265C0"/>
    <w:rsid w:val="00F2679A"/>
    <w:rsid w:val="00F26D99"/>
    <w:rsid w:val="00F26FCE"/>
    <w:rsid w:val="00F270C7"/>
    <w:rsid w:val="00F27972"/>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0AA"/>
    <w:rsid w:val="00F417EC"/>
    <w:rsid w:val="00F4185A"/>
    <w:rsid w:val="00F431DA"/>
    <w:rsid w:val="00F433FB"/>
    <w:rsid w:val="00F4344A"/>
    <w:rsid w:val="00F443BE"/>
    <w:rsid w:val="00F45249"/>
    <w:rsid w:val="00F45D47"/>
    <w:rsid w:val="00F46028"/>
    <w:rsid w:val="00F46236"/>
    <w:rsid w:val="00F476D0"/>
    <w:rsid w:val="00F47816"/>
    <w:rsid w:val="00F479B4"/>
    <w:rsid w:val="00F47ED9"/>
    <w:rsid w:val="00F51842"/>
    <w:rsid w:val="00F51BF0"/>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2B6C"/>
    <w:rsid w:val="00F63A07"/>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943"/>
    <w:rsid w:val="00F80B9E"/>
    <w:rsid w:val="00F813D9"/>
    <w:rsid w:val="00F81472"/>
    <w:rsid w:val="00F8293C"/>
    <w:rsid w:val="00F83580"/>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1E9"/>
    <w:rsid w:val="00F9658D"/>
    <w:rsid w:val="00F96BC0"/>
    <w:rsid w:val="00F96C66"/>
    <w:rsid w:val="00F96E3D"/>
    <w:rsid w:val="00F9757B"/>
    <w:rsid w:val="00FA0236"/>
    <w:rsid w:val="00FA0758"/>
    <w:rsid w:val="00FA0AF8"/>
    <w:rsid w:val="00FA0DA6"/>
    <w:rsid w:val="00FA11CA"/>
    <w:rsid w:val="00FA13CD"/>
    <w:rsid w:val="00FA1DCB"/>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0F1E"/>
    <w:rsid w:val="00FB1233"/>
    <w:rsid w:val="00FB1BDF"/>
    <w:rsid w:val="00FB2A00"/>
    <w:rsid w:val="00FB2B6C"/>
    <w:rsid w:val="00FB4C07"/>
    <w:rsid w:val="00FB4ECD"/>
    <w:rsid w:val="00FB550B"/>
    <w:rsid w:val="00FB62A7"/>
    <w:rsid w:val="00FB62C2"/>
    <w:rsid w:val="00FB6AA3"/>
    <w:rsid w:val="00FB6AC8"/>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67BC"/>
    <w:rsid w:val="00FD7D3B"/>
    <w:rsid w:val="00FE00CC"/>
    <w:rsid w:val="00FE06BE"/>
    <w:rsid w:val="00FE10CD"/>
    <w:rsid w:val="00FE1A62"/>
    <w:rsid w:val="00FE1EAE"/>
    <w:rsid w:val="00FE2953"/>
    <w:rsid w:val="00FE2EDB"/>
    <w:rsid w:val="00FE2F37"/>
    <w:rsid w:val="00FE30E5"/>
    <w:rsid w:val="00FE578E"/>
    <w:rsid w:val="00FE6636"/>
    <w:rsid w:val="00FE6EE5"/>
    <w:rsid w:val="00FF08A4"/>
    <w:rsid w:val="00FF1AD0"/>
    <w:rsid w:val="00FF1EAA"/>
    <w:rsid w:val="00FF2749"/>
    <w:rsid w:val="00FF3B45"/>
    <w:rsid w:val="00FF3D10"/>
    <w:rsid w:val="00FF3EED"/>
    <w:rsid w:val="00FF4128"/>
    <w:rsid w:val="00FF4573"/>
    <w:rsid w:val="00FF467E"/>
    <w:rsid w:val="00FF4E46"/>
    <w:rsid w:val="00FF6031"/>
    <w:rsid w:val="00FF64DA"/>
    <w:rsid w:val="00FF6992"/>
    <w:rsid w:val="00FF6C05"/>
    <w:rsid w:val="00FF75B7"/>
    <w:rsid w:val="00FF7B3F"/>
    <w:rsid w:val="00FF7BF2"/>
    <w:rsid w:val="00FF7EDA"/>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11C65264-7F10-4E85-9DC8-DDA9C935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C4"/>
    <w:pPr>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semiHidden/>
    <w:qFormat/>
    <w:rsid w:val="00101403"/>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semiHidden/>
    <w:rsid w:val="00101403"/>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8636B0"/>
    <w:pPr>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 w:type="character" w:customStyle="1" w:styleId="normaltextrun">
    <w:name w:val="normaltextrun"/>
    <w:basedOn w:val="DefaultParagraphFont"/>
    <w:rsid w:val="00265136"/>
  </w:style>
  <w:style w:type="character" w:customStyle="1" w:styleId="eop">
    <w:name w:val="eop"/>
    <w:basedOn w:val="DefaultParagraphFont"/>
    <w:rsid w:val="0017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A53897D-6DD2-44C2-AE91-E7324062978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aed0524-ca5f-407b-8346-cce574c970c8"/>
    <ds:schemaRef ds:uri="055cf1bc-0939-4815-8fbb-de280bf3ccb0"/>
    <ds:schemaRef ds:uri="http://www.w3.org/XML/1998/namespace"/>
    <ds:schemaRef ds:uri="http://purl.org/dc/dcmitype/"/>
  </ds:schemaRefs>
</ds:datastoreItem>
</file>

<file path=customXml/itemProps2.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4.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5.xml><?xml version="1.0" encoding="utf-8"?>
<ds:datastoreItem xmlns:ds="http://schemas.openxmlformats.org/officeDocument/2006/customXml" ds:itemID="{DCD87AD8-F424-47BD-AEF2-5E63900AEC37}">
  <ds:schemaRefs>
    <ds:schemaRef ds:uri="http://www.w3.org/2001/XMLSchema"/>
  </ds:schemaRefs>
</ds:datastoreItem>
</file>

<file path=customXml/itemProps6.xml><?xml version="1.0" encoding="utf-8"?>
<ds:datastoreItem xmlns:ds="http://schemas.openxmlformats.org/officeDocument/2006/customXml" ds:itemID="{0440C6D7-495F-4250-AD87-F24FEA68D2C2}">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13452</CharactersWithSpaces>
  <SharedDoc>false</SharedDoc>
  <HLinks>
    <vt:vector size="6" baseType="variant">
      <vt:variant>
        <vt:i4>8126492</vt:i4>
      </vt:variant>
      <vt:variant>
        <vt:i4>0</vt:i4>
      </vt:variant>
      <vt:variant>
        <vt:i4>0</vt:i4>
      </vt:variant>
      <vt:variant>
        <vt:i4>5</vt:i4>
      </vt:variant>
      <vt:variant>
        <vt:lpwstr>mailto:michaela.weston@minstaff.vic.gov.au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Deidre Steain (DTF)</cp:lastModifiedBy>
  <cp:revision>20</cp:revision>
  <cp:lastPrinted>2025-05-10T06:58:00Z</cp:lastPrinted>
  <dcterms:created xsi:type="dcterms:W3CDTF">2025-05-18T02:22:00Z</dcterms:created>
  <dcterms:modified xsi:type="dcterms:W3CDTF">2025-05-18T09:08:00Z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