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40E61" w14:textId="1E665F8B" w:rsidR="59191116" w:rsidRDefault="59191116" w:rsidP="59191116">
      <w:pPr>
        <w:pStyle w:val="ReportDate"/>
      </w:pPr>
    </w:p>
    <w:p w14:paraId="26DB7490" w14:textId="73D47263" w:rsidR="005817DA" w:rsidRPr="00E56407" w:rsidRDefault="00435CD6" w:rsidP="0005303A">
      <w:pPr>
        <w:pStyle w:val="ReportDate"/>
      </w:pPr>
      <w:r w:rsidRPr="00030A81">
        <w:t xml:space="preserve">JULY </w:t>
      </w:r>
      <w:r w:rsidR="00F810DA" w:rsidRPr="00030A81">
        <w:t>202</w:t>
      </w:r>
      <w:r w:rsidR="00B372E7" w:rsidRPr="00030A81">
        <w:t>5</w:t>
      </w:r>
    </w:p>
    <w:p w14:paraId="5036669F" w14:textId="768F4AD5" w:rsidR="00DB7F9B" w:rsidRPr="00E56407" w:rsidRDefault="00DB7F9B" w:rsidP="001561EA">
      <w:pPr>
        <w:pStyle w:val="Title"/>
      </w:pPr>
      <w:bookmarkStart w:id="0" w:name="_Toc82549104"/>
      <w:bookmarkStart w:id="1" w:name="_Hlk49853564"/>
      <w:r w:rsidRPr="00E56407">
        <w:t>Partnerships Addressing Disadvantage</w:t>
      </w:r>
      <w:bookmarkEnd w:id="0"/>
    </w:p>
    <w:p w14:paraId="231759AE" w14:textId="01F97B65" w:rsidR="00B2671F" w:rsidRPr="00E56407" w:rsidRDefault="0094127F" w:rsidP="001561EA">
      <w:pPr>
        <w:pStyle w:val="Subtitle"/>
      </w:pPr>
      <w:r w:rsidRPr="00E56407">
        <w:t>Statement of Intent</w:t>
      </w:r>
    </w:p>
    <w:p w14:paraId="51D83D54" w14:textId="77777777" w:rsidR="005817DA" w:rsidRPr="00E56407" w:rsidRDefault="005817DA" w:rsidP="004F7954">
      <w:pPr>
        <w:pStyle w:val="CoverSpacer"/>
      </w:pPr>
    </w:p>
    <w:bookmarkEnd w:id="1"/>
    <w:p w14:paraId="6FB5A68A" w14:textId="77777777" w:rsidR="005817DA" w:rsidRPr="00E56407" w:rsidRDefault="005817DA" w:rsidP="004F7954">
      <w:pPr>
        <w:pStyle w:val="CoverSpacer"/>
        <w:sectPr w:rsidR="005817DA" w:rsidRPr="00E56407" w:rsidSect="00264ACB">
          <w:headerReference w:type="default" r:id="rId12"/>
          <w:footerReference w:type="even" r:id="rId13"/>
          <w:footerReference w:type="default" r:id="rId14"/>
          <w:type w:val="oddPage"/>
          <w:pgSz w:w="11906" w:h="16838" w:code="9"/>
          <w:pgMar w:top="1627" w:right="1440" w:bottom="1440" w:left="1440" w:header="706" w:footer="461" w:gutter="0"/>
          <w:pgNumType w:fmt="lowerRoman" w:start="1"/>
          <w:cols w:space="708"/>
          <w:vAlign w:val="bottom"/>
          <w:docGrid w:linePitch="360"/>
        </w:sectPr>
      </w:pPr>
    </w:p>
    <w:p w14:paraId="26C2F2F9" w14:textId="02C549EE" w:rsidR="00750CBE" w:rsidRPr="00E56407" w:rsidRDefault="00750CBE" w:rsidP="002347B1">
      <w:pPr>
        <w:spacing w:after="3000"/>
      </w:pPr>
    </w:p>
    <w:p w14:paraId="0B659CC2" w14:textId="77777777" w:rsidR="00DB7F9B" w:rsidRPr="00E56407" w:rsidRDefault="00DB7F9B" w:rsidP="00243768">
      <w:pPr>
        <w:pStyle w:val="NormalTight"/>
      </w:pPr>
    </w:p>
    <w:p w14:paraId="530635CE" w14:textId="5D18D191" w:rsidR="00750CBE" w:rsidRPr="00E56407" w:rsidRDefault="00750CBE" w:rsidP="00243768">
      <w:pPr>
        <w:pStyle w:val="NormalTight"/>
      </w:pPr>
      <w:r w:rsidRPr="00E56407">
        <w:t>The Secretary</w:t>
      </w:r>
    </w:p>
    <w:p w14:paraId="304B03B7" w14:textId="77777777" w:rsidR="00750CBE" w:rsidRPr="00E56407" w:rsidRDefault="00750CBE" w:rsidP="00243768">
      <w:pPr>
        <w:pStyle w:val="NormalTight"/>
      </w:pPr>
      <w:r w:rsidRPr="00E56407">
        <w:t>Department of Treasury and Finance</w:t>
      </w:r>
    </w:p>
    <w:p w14:paraId="48DA6231" w14:textId="77777777" w:rsidR="00750CBE" w:rsidRPr="00E56407" w:rsidRDefault="00750CBE" w:rsidP="00243768">
      <w:pPr>
        <w:pStyle w:val="NormalTight"/>
      </w:pPr>
      <w:r w:rsidRPr="00E56407">
        <w:t>1 Treasury Place</w:t>
      </w:r>
    </w:p>
    <w:p w14:paraId="7CF5BC0D" w14:textId="77777777" w:rsidR="00750CBE" w:rsidRPr="00E56407" w:rsidRDefault="00750CBE" w:rsidP="00243768">
      <w:pPr>
        <w:pStyle w:val="NormalTight"/>
      </w:pPr>
      <w:r w:rsidRPr="00E56407">
        <w:t>Melbourne Victoria 3002</w:t>
      </w:r>
    </w:p>
    <w:p w14:paraId="7A3C3F26" w14:textId="77777777" w:rsidR="00750CBE" w:rsidRPr="00E56407" w:rsidRDefault="00750CBE" w:rsidP="00243768">
      <w:pPr>
        <w:pStyle w:val="NormalTight"/>
      </w:pPr>
      <w:r w:rsidRPr="00E56407">
        <w:t>Australia</w:t>
      </w:r>
    </w:p>
    <w:p w14:paraId="744F7B87" w14:textId="55D83960" w:rsidR="00750CBE" w:rsidRPr="00E56407" w:rsidRDefault="00750CBE" w:rsidP="00243768">
      <w:pPr>
        <w:pStyle w:val="NormalTight"/>
      </w:pPr>
      <w:r w:rsidRPr="00E56407">
        <w:t xml:space="preserve">Telephone: </w:t>
      </w:r>
      <w:r w:rsidR="00D62591" w:rsidRPr="00E56407">
        <w:t>0</w:t>
      </w:r>
      <w:r w:rsidRPr="00E56407">
        <w:t>3 9651 5111</w:t>
      </w:r>
    </w:p>
    <w:p w14:paraId="2842EB72" w14:textId="77777777" w:rsidR="00750CBE" w:rsidRPr="00E56407" w:rsidRDefault="00750CBE" w:rsidP="00243768">
      <w:pPr>
        <w:pStyle w:val="NormalTight"/>
      </w:pPr>
      <w:r w:rsidRPr="00E56407">
        <w:t>dtf.vic.gov.au</w:t>
      </w:r>
    </w:p>
    <w:p w14:paraId="2A4F4291" w14:textId="77777777" w:rsidR="00750CBE" w:rsidRPr="00E56407" w:rsidRDefault="00750CBE" w:rsidP="00243768">
      <w:pPr>
        <w:pStyle w:val="NormalTight"/>
      </w:pPr>
    </w:p>
    <w:p w14:paraId="3DB97976" w14:textId="77777777" w:rsidR="00750CBE" w:rsidRPr="00E56407" w:rsidRDefault="00750CBE" w:rsidP="00243768">
      <w:pPr>
        <w:pStyle w:val="NormalTight"/>
      </w:pPr>
      <w:r w:rsidRPr="00E56407">
        <w:t>Authorised by the Victorian Government</w:t>
      </w:r>
    </w:p>
    <w:p w14:paraId="0F7573F8" w14:textId="77777777" w:rsidR="00750CBE" w:rsidRPr="00E56407" w:rsidRDefault="00750CBE" w:rsidP="00243768">
      <w:pPr>
        <w:pStyle w:val="NormalTight"/>
      </w:pPr>
      <w:r w:rsidRPr="00E56407">
        <w:t>1 Treasury Place, Melbourne, 3002</w:t>
      </w:r>
    </w:p>
    <w:p w14:paraId="30466480" w14:textId="77777777" w:rsidR="00750CBE" w:rsidRPr="00E56407" w:rsidRDefault="00750CBE" w:rsidP="00243768">
      <w:pPr>
        <w:pStyle w:val="NormalTight"/>
      </w:pPr>
    </w:p>
    <w:p w14:paraId="178A47BD" w14:textId="285BD3D7" w:rsidR="001F0C6B" w:rsidRPr="00E56407" w:rsidRDefault="001E48F9" w:rsidP="00243768">
      <w:pPr>
        <w:pStyle w:val="NormalTight"/>
      </w:pPr>
      <w:r w:rsidRPr="00030A81">
        <w:t xml:space="preserve">© State of Victoria </w:t>
      </w:r>
      <w:r w:rsidR="00D62591" w:rsidRPr="00030A81">
        <w:rPr>
          <w:noProof/>
        </w:rPr>
        <w:t>202</w:t>
      </w:r>
      <w:r w:rsidR="00435CD6" w:rsidRPr="00030A81">
        <w:rPr>
          <w:noProof/>
        </w:rPr>
        <w:t>5</w:t>
      </w:r>
    </w:p>
    <w:p w14:paraId="2EEECAD8" w14:textId="77777777" w:rsidR="00750CBE" w:rsidRPr="00E56407" w:rsidRDefault="00750CBE" w:rsidP="00243768">
      <w:pPr>
        <w:pStyle w:val="NormalTight"/>
      </w:pPr>
      <w:r w:rsidRPr="00E56407">
        <w:rPr>
          <w:noProof/>
        </w:rPr>
        <w:drawing>
          <wp:inline distT="0" distB="0" distL="0" distR="0" wp14:anchorId="7BF771EC" wp14:editId="5EDA6757">
            <wp:extent cx="1117460" cy="390972"/>
            <wp:effectExtent l="0" t="0" r="6985" b="9525"/>
            <wp:docPr id="5" name="Picture 5">
              <a:hlinkClick xmlns:a="http://schemas.openxmlformats.org/drawingml/2006/main" r:id="rId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E56407">
        <w:t xml:space="preserve"> </w:t>
      </w:r>
    </w:p>
    <w:p w14:paraId="19E88841" w14:textId="46FE42C8" w:rsidR="00750CBE" w:rsidRPr="00E56407" w:rsidRDefault="00750CBE" w:rsidP="00243768">
      <w:pPr>
        <w:pStyle w:val="NormalTight"/>
      </w:pPr>
      <w:r w:rsidRPr="00E56407">
        <w:t>You are free to re</w:t>
      </w:r>
      <w:r w:rsidR="00AD5449" w:rsidRPr="00E56407">
        <w:noBreakHyphen/>
      </w:r>
      <w:r w:rsidRPr="00E56407">
        <w:t xml:space="preserve">use this work under a </w:t>
      </w:r>
      <w:hyperlink r:id="rId17" w:history="1">
        <w:r w:rsidRPr="00E56407">
          <w:rPr>
            <w:rStyle w:val="Hyperlink"/>
            <w:rFonts w:eastAsiaTheme="majorEastAsia"/>
          </w:rPr>
          <w:t>Creative Commons Attribution 4.0 licence</w:t>
        </w:r>
      </w:hyperlink>
      <w:r w:rsidRPr="00E56407">
        <w:rPr>
          <w:rFonts w:eastAsiaTheme="majorEastAsia"/>
        </w:rPr>
        <w:t>,</w:t>
      </w:r>
      <w:r w:rsidRPr="00E56407">
        <w:t xml:space="preserve"> provided you credit the State of Victoria (Department of Treasury and Finance) as author, indicate if changes were made and comply with the other licence terms. The licence does not apply to any branding, including Government logos.</w:t>
      </w:r>
    </w:p>
    <w:p w14:paraId="08BFD98B" w14:textId="77777777" w:rsidR="006F6693" w:rsidRPr="00E56407" w:rsidRDefault="006F6693" w:rsidP="00243768">
      <w:pPr>
        <w:pStyle w:val="NormalTight"/>
      </w:pPr>
    </w:p>
    <w:p w14:paraId="43095840" w14:textId="77777777" w:rsidR="00750CBE" w:rsidRPr="00E56407" w:rsidRDefault="00750CBE" w:rsidP="00243768">
      <w:pPr>
        <w:pStyle w:val="NormalTight"/>
        <w:rPr>
          <w:rStyle w:val="Hyperlink"/>
          <w:rFonts w:cstheme="minorHAnsi"/>
        </w:rPr>
      </w:pPr>
      <w:r w:rsidRPr="00E56407">
        <w:t xml:space="preserve">Copyright queries may be directed to </w:t>
      </w:r>
      <w:hyperlink r:id="rId18" w:history="1">
        <w:r w:rsidRPr="00E56407">
          <w:rPr>
            <w:rStyle w:val="Hyperlink"/>
            <w:rFonts w:eastAsiaTheme="majorEastAsia"/>
          </w:rPr>
          <w:t>IPpolicy@dtf.vic.gov.au</w:t>
        </w:r>
      </w:hyperlink>
    </w:p>
    <w:p w14:paraId="65F083DD" w14:textId="77777777" w:rsidR="00D444C1" w:rsidRPr="00E56407" w:rsidRDefault="00D444C1" w:rsidP="00243768">
      <w:pPr>
        <w:pStyle w:val="NormalTight"/>
        <w:rPr>
          <w:rFonts w:cstheme="minorHAnsi"/>
        </w:rPr>
      </w:pPr>
    </w:p>
    <w:p w14:paraId="716C64CF" w14:textId="19BBC325" w:rsidR="00750CBE" w:rsidRPr="00E56407" w:rsidRDefault="00750CBE" w:rsidP="00243768">
      <w:pPr>
        <w:pStyle w:val="NormalTight"/>
      </w:pPr>
    </w:p>
    <w:p w14:paraId="4EE8579A" w14:textId="77777777" w:rsidR="00DB7F9B" w:rsidRPr="00E56407" w:rsidRDefault="00DB7F9B" w:rsidP="00243768">
      <w:pPr>
        <w:pStyle w:val="NormalTight"/>
      </w:pPr>
      <w:r w:rsidRPr="00E56407">
        <w:t xml:space="preserve">Where the term ‘Aboriginal’ is used it refers to both Aboriginal and Torres Strait Islander people. Indigenous is retained where it is part of the title of a report, program, or quotation. </w:t>
      </w:r>
    </w:p>
    <w:p w14:paraId="533A2354" w14:textId="77777777" w:rsidR="00DB7F9B" w:rsidRPr="00E56407" w:rsidRDefault="00DB7F9B" w:rsidP="00243768">
      <w:pPr>
        <w:pStyle w:val="NormalTight"/>
      </w:pPr>
    </w:p>
    <w:p w14:paraId="66644C5D" w14:textId="6C70D521" w:rsidR="00750CBE" w:rsidRPr="00E56407" w:rsidRDefault="00750CBE" w:rsidP="00243768">
      <w:pPr>
        <w:pStyle w:val="NormalTight"/>
      </w:pPr>
      <w:r w:rsidRPr="00E56407">
        <w:t xml:space="preserve">If you would like to receive this publication in an accessible </w:t>
      </w:r>
      <w:r w:rsidR="00DB7F9B" w:rsidRPr="00E56407">
        <w:t>format,</w:t>
      </w:r>
      <w:r w:rsidRPr="00E56407">
        <w:t xml:space="preserve"> please email </w:t>
      </w:r>
      <w:hyperlink r:id="rId19" w:history="1">
        <w:r w:rsidRPr="00E56407">
          <w:t>information@dtf.vic.gov.au</w:t>
        </w:r>
      </w:hyperlink>
      <w:r w:rsidRPr="00E56407">
        <w:t xml:space="preserve"> </w:t>
      </w:r>
    </w:p>
    <w:p w14:paraId="30D26CAB" w14:textId="77777777" w:rsidR="006F6693" w:rsidRPr="00E56407" w:rsidRDefault="006F6693" w:rsidP="00243768">
      <w:pPr>
        <w:pStyle w:val="NormalTight"/>
      </w:pPr>
    </w:p>
    <w:p w14:paraId="28974E90" w14:textId="202B5ABB" w:rsidR="00750CBE" w:rsidRPr="00E56407" w:rsidRDefault="00750CBE" w:rsidP="00243768">
      <w:pPr>
        <w:pStyle w:val="NormalTight"/>
        <w:rPr>
          <w:rStyle w:val="Heading4Char"/>
        </w:rPr>
      </w:pPr>
      <w:r w:rsidRPr="00E56407">
        <w:t xml:space="preserve">This document is available in Word and PDF format at </w:t>
      </w:r>
      <w:hyperlink r:id="rId20" w:history="1">
        <w:r w:rsidRPr="00E56407">
          <w:rPr>
            <w:rStyle w:val="Hyperlink"/>
            <w:rFonts w:eastAsiaTheme="majorEastAsia"/>
          </w:rPr>
          <w:t>dtf.vic.gov.au</w:t>
        </w:r>
      </w:hyperlink>
    </w:p>
    <w:p w14:paraId="70485938" w14:textId="37FE0F22" w:rsidR="00750CBE" w:rsidRPr="00E56407" w:rsidRDefault="00750CBE" w:rsidP="00260718">
      <w:pPr>
        <w:pStyle w:val="TOCHeading"/>
        <w:rPr>
          <w:b w:val="0"/>
          <w:bCs w:val="0"/>
          <w:sz w:val="19"/>
        </w:rPr>
        <w:sectPr w:rsidR="00750CBE" w:rsidRPr="00E56407" w:rsidSect="00264ACB">
          <w:headerReference w:type="default" r:id="rId21"/>
          <w:footerReference w:type="default" r:id="rId22"/>
          <w:type w:val="evenPage"/>
          <w:pgSz w:w="11906" w:h="16838" w:code="9"/>
          <w:pgMar w:top="3326" w:right="1440" w:bottom="1080" w:left="1440" w:header="706" w:footer="461" w:gutter="0"/>
          <w:pgNumType w:fmt="lowerRoman" w:start="1"/>
          <w:cols w:space="708"/>
          <w:docGrid w:linePitch="360"/>
        </w:sectPr>
      </w:pPr>
    </w:p>
    <w:p w14:paraId="2293AACA" w14:textId="04EBA189" w:rsidR="00750CBE" w:rsidRPr="00E56407" w:rsidRDefault="00D44953">
      <w:pPr>
        <w:pStyle w:val="TOCHeading"/>
      </w:pPr>
      <w:r w:rsidRPr="00E56407">
        <w:lastRenderedPageBreak/>
        <w:t>Contents</w:t>
      </w:r>
    </w:p>
    <w:p w14:paraId="6281C7D5" w14:textId="497730CE" w:rsidR="005033B3" w:rsidRPr="00E56407" w:rsidRDefault="00712856">
      <w:pPr>
        <w:pStyle w:val="TOC4"/>
        <w:rPr>
          <w:color w:val="auto"/>
          <w:kern w:val="2"/>
          <w:lang w:eastAsia="en-AU"/>
          <w14:ligatures w14:val="standardContextual"/>
        </w:rPr>
      </w:pPr>
      <w:r w:rsidRPr="00E56407">
        <w:rPr>
          <w:color w:val="auto"/>
        </w:rPr>
        <w:fldChar w:fldCharType="begin"/>
      </w:r>
      <w:r w:rsidRPr="00E56407">
        <w:instrText xml:space="preserve"> TOC \h \z \t "Heading 1,1,Heading 2,2,</w:instrText>
      </w:r>
      <w:r w:rsidR="00F5044D" w:rsidRPr="00E56407">
        <w:instrText xml:space="preserve"> </w:instrText>
      </w:r>
      <w:r w:rsidRPr="00E56407">
        <w:instrText xml:space="preserve">Heading 1 numbered,4,Heading 2 numbered,5" </w:instrText>
      </w:r>
      <w:r w:rsidRPr="00E56407">
        <w:rPr>
          <w:color w:val="auto"/>
        </w:rPr>
        <w:fldChar w:fldCharType="separate"/>
      </w:r>
      <w:hyperlink w:anchor="_Toc179886446" w:history="1">
        <w:r w:rsidR="005033B3" w:rsidRPr="00E56407">
          <w:rPr>
            <w:rStyle w:val="Hyperlink"/>
          </w:rPr>
          <w:t>1.</w:t>
        </w:r>
        <w:r w:rsidR="005033B3" w:rsidRPr="00E56407">
          <w:rPr>
            <w:color w:val="auto"/>
            <w:kern w:val="2"/>
            <w:lang w:eastAsia="en-AU"/>
            <w14:ligatures w14:val="standardContextual"/>
          </w:rPr>
          <w:tab/>
        </w:r>
        <w:r w:rsidR="005033B3" w:rsidRPr="00E56407">
          <w:rPr>
            <w:rStyle w:val="Hyperlink"/>
          </w:rPr>
          <w:t>A New Partnership Addressing Disadvantage</w:t>
        </w:r>
        <w:r w:rsidR="005033B3" w:rsidRPr="00E56407">
          <w:rPr>
            <w:webHidden/>
          </w:rPr>
          <w:tab/>
        </w:r>
        <w:r w:rsidR="005033B3" w:rsidRPr="00E56407">
          <w:rPr>
            <w:webHidden/>
          </w:rPr>
          <w:fldChar w:fldCharType="begin"/>
        </w:r>
        <w:r w:rsidR="005033B3" w:rsidRPr="00E56407">
          <w:rPr>
            <w:webHidden/>
          </w:rPr>
          <w:instrText xml:space="preserve"> PAGEREF _Toc179886446 \h </w:instrText>
        </w:r>
        <w:r w:rsidR="005033B3" w:rsidRPr="00E56407">
          <w:rPr>
            <w:webHidden/>
          </w:rPr>
        </w:r>
        <w:r w:rsidR="005033B3" w:rsidRPr="00E56407">
          <w:rPr>
            <w:webHidden/>
          </w:rPr>
          <w:fldChar w:fldCharType="separate"/>
        </w:r>
        <w:r w:rsidR="008B6838">
          <w:rPr>
            <w:webHidden/>
          </w:rPr>
          <w:t>1</w:t>
        </w:r>
        <w:r w:rsidR="005033B3" w:rsidRPr="00E56407">
          <w:rPr>
            <w:webHidden/>
          </w:rPr>
          <w:fldChar w:fldCharType="end"/>
        </w:r>
      </w:hyperlink>
    </w:p>
    <w:p w14:paraId="27DC2A25" w14:textId="598990D5" w:rsidR="005033B3" w:rsidRPr="00E56407" w:rsidRDefault="005033B3">
      <w:pPr>
        <w:pStyle w:val="TOC5"/>
        <w:tabs>
          <w:tab w:val="left" w:pos="1080"/>
        </w:tabs>
        <w:rPr>
          <w:spacing w:val="0"/>
          <w:kern w:val="2"/>
          <w:sz w:val="24"/>
          <w:szCs w:val="24"/>
          <w:lang w:eastAsia="en-AU"/>
          <w14:ligatures w14:val="standardContextual"/>
        </w:rPr>
      </w:pPr>
      <w:hyperlink w:anchor="_Toc179886447" w:history="1">
        <w:r w:rsidRPr="00E56407">
          <w:rPr>
            <w:rStyle w:val="Hyperlink"/>
          </w:rPr>
          <w:t>1.1</w:t>
        </w:r>
        <w:r w:rsidRPr="00E56407">
          <w:rPr>
            <w:spacing w:val="0"/>
            <w:kern w:val="2"/>
            <w:sz w:val="24"/>
            <w:szCs w:val="24"/>
            <w:lang w:eastAsia="en-AU"/>
            <w14:ligatures w14:val="standardContextual"/>
          </w:rPr>
          <w:tab/>
        </w:r>
        <w:r w:rsidRPr="00E56407">
          <w:rPr>
            <w:rStyle w:val="Hyperlink"/>
          </w:rPr>
          <w:t>Purpose of this Statement of Intent</w:t>
        </w:r>
        <w:r w:rsidRPr="00E56407">
          <w:rPr>
            <w:webHidden/>
          </w:rPr>
          <w:tab/>
        </w:r>
        <w:r w:rsidRPr="00E56407">
          <w:rPr>
            <w:webHidden/>
          </w:rPr>
          <w:fldChar w:fldCharType="begin"/>
        </w:r>
        <w:r w:rsidRPr="00E56407">
          <w:rPr>
            <w:webHidden/>
          </w:rPr>
          <w:instrText xml:space="preserve"> PAGEREF _Toc179886447 \h </w:instrText>
        </w:r>
        <w:r w:rsidRPr="00E56407">
          <w:rPr>
            <w:webHidden/>
          </w:rPr>
        </w:r>
        <w:r w:rsidRPr="00E56407">
          <w:rPr>
            <w:webHidden/>
          </w:rPr>
          <w:fldChar w:fldCharType="separate"/>
        </w:r>
        <w:r w:rsidR="008B6838">
          <w:rPr>
            <w:webHidden/>
          </w:rPr>
          <w:t>1</w:t>
        </w:r>
        <w:r w:rsidRPr="00E56407">
          <w:rPr>
            <w:webHidden/>
          </w:rPr>
          <w:fldChar w:fldCharType="end"/>
        </w:r>
      </w:hyperlink>
    </w:p>
    <w:p w14:paraId="44499945" w14:textId="703E6518" w:rsidR="005033B3" w:rsidRPr="00E56407" w:rsidRDefault="005033B3">
      <w:pPr>
        <w:pStyle w:val="TOC5"/>
        <w:tabs>
          <w:tab w:val="left" w:pos="1080"/>
        </w:tabs>
        <w:rPr>
          <w:spacing w:val="0"/>
          <w:kern w:val="2"/>
          <w:sz w:val="24"/>
          <w:szCs w:val="24"/>
          <w:lang w:eastAsia="en-AU"/>
          <w14:ligatures w14:val="standardContextual"/>
        </w:rPr>
      </w:pPr>
      <w:hyperlink w:anchor="_Toc179886448" w:history="1">
        <w:r w:rsidRPr="00E56407">
          <w:rPr>
            <w:rStyle w:val="Hyperlink"/>
          </w:rPr>
          <w:t>1.2</w:t>
        </w:r>
        <w:r w:rsidRPr="00E56407">
          <w:rPr>
            <w:spacing w:val="0"/>
            <w:kern w:val="2"/>
            <w:sz w:val="24"/>
            <w:szCs w:val="24"/>
            <w:lang w:eastAsia="en-AU"/>
            <w14:ligatures w14:val="standardContextual"/>
          </w:rPr>
          <w:tab/>
        </w:r>
        <w:r w:rsidRPr="00E56407">
          <w:rPr>
            <w:rStyle w:val="Hyperlink"/>
          </w:rPr>
          <w:t>How to engage with this Statement of Intent</w:t>
        </w:r>
        <w:r w:rsidRPr="00E56407">
          <w:rPr>
            <w:webHidden/>
          </w:rPr>
          <w:tab/>
        </w:r>
        <w:r w:rsidRPr="00E56407">
          <w:rPr>
            <w:webHidden/>
          </w:rPr>
          <w:fldChar w:fldCharType="begin"/>
        </w:r>
        <w:r w:rsidRPr="00E56407">
          <w:rPr>
            <w:webHidden/>
          </w:rPr>
          <w:instrText xml:space="preserve"> PAGEREF _Toc179886448 \h </w:instrText>
        </w:r>
        <w:r w:rsidRPr="00E56407">
          <w:rPr>
            <w:webHidden/>
          </w:rPr>
        </w:r>
        <w:r w:rsidRPr="00E56407">
          <w:rPr>
            <w:webHidden/>
          </w:rPr>
          <w:fldChar w:fldCharType="separate"/>
        </w:r>
        <w:r w:rsidR="008B6838">
          <w:rPr>
            <w:webHidden/>
          </w:rPr>
          <w:t>1</w:t>
        </w:r>
        <w:r w:rsidRPr="00E56407">
          <w:rPr>
            <w:webHidden/>
          </w:rPr>
          <w:fldChar w:fldCharType="end"/>
        </w:r>
      </w:hyperlink>
    </w:p>
    <w:p w14:paraId="5689BF03" w14:textId="70985409" w:rsidR="005033B3" w:rsidRPr="00E56407" w:rsidRDefault="005033B3">
      <w:pPr>
        <w:pStyle w:val="TOC5"/>
        <w:tabs>
          <w:tab w:val="left" w:pos="1080"/>
        </w:tabs>
        <w:rPr>
          <w:spacing w:val="0"/>
          <w:kern w:val="2"/>
          <w:sz w:val="24"/>
          <w:szCs w:val="24"/>
          <w:lang w:eastAsia="en-AU"/>
          <w14:ligatures w14:val="standardContextual"/>
        </w:rPr>
      </w:pPr>
      <w:hyperlink w:anchor="_Toc179886449" w:history="1">
        <w:r w:rsidRPr="00E56407">
          <w:rPr>
            <w:rStyle w:val="Hyperlink"/>
          </w:rPr>
          <w:t>1.3</w:t>
        </w:r>
        <w:r w:rsidRPr="00E56407">
          <w:rPr>
            <w:spacing w:val="0"/>
            <w:kern w:val="2"/>
            <w:sz w:val="24"/>
            <w:szCs w:val="24"/>
            <w:lang w:eastAsia="en-AU"/>
            <w14:ligatures w14:val="standardContextual"/>
          </w:rPr>
          <w:tab/>
        </w:r>
        <w:r w:rsidRPr="00E56407">
          <w:rPr>
            <w:rStyle w:val="Hyperlink"/>
          </w:rPr>
          <w:t>Disclaimers</w:t>
        </w:r>
        <w:r w:rsidRPr="00E56407">
          <w:rPr>
            <w:webHidden/>
          </w:rPr>
          <w:tab/>
        </w:r>
        <w:r w:rsidRPr="00E56407">
          <w:rPr>
            <w:webHidden/>
          </w:rPr>
          <w:fldChar w:fldCharType="begin"/>
        </w:r>
        <w:r w:rsidRPr="00E56407">
          <w:rPr>
            <w:webHidden/>
          </w:rPr>
          <w:instrText xml:space="preserve"> PAGEREF _Toc179886449 \h </w:instrText>
        </w:r>
        <w:r w:rsidRPr="00E56407">
          <w:rPr>
            <w:webHidden/>
          </w:rPr>
        </w:r>
        <w:r w:rsidRPr="00E56407">
          <w:rPr>
            <w:webHidden/>
          </w:rPr>
          <w:fldChar w:fldCharType="separate"/>
        </w:r>
        <w:r w:rsidR="008B6838">
          <w:rPr>
            <w:webHidden/>
          </w:rPr>
          <w:t>3</w:t>
        </w:r>
        <w:r w:rsidRPr="00E56407">
          <w:rPr>
            <w:webHidden/>
          </w:rPr>
          <w:fldChar w:fldCharType="end"/>
        </w:r>
      </w:hyperlink>
    </w:p>
    <w:p w14:paraId="7D71B2D9" w14:textId="169A05C7" w:rsidR="005033B3" w:rsidRPr="00E56407" w:rsidRDefault="005033B3">
      <w:pPr>
        <w:pStyle w:val="TOC4"/>
        <w:rPr>
          <w:color w:val="auto"/>
          <w:kern w:val="2"/>
          <w:lang w:eastAsia="en-AU"/>
          <w14:ligatures w14:val="standardContextual"/>
        </w:rPr>
      </w:pPr>
      <w:hyperlink w:anchor="_Toc179886450" w:history="1">
        <w:r w:rsidRPr="00E56407">
          <w:rPr>
            <w:rStyle w:val="Hyperlink"/>
          </w:rPr>
          <w:t>2.</w:t>
        </w:r>
        <w:r w:rsidRPr="00E56407">
          <w:rPr>
            <w:color w:val="auto"/>
            <w:kern w:val="2"/>
            <w:lang w:eastAsia="en-AU"/>
            <w14:ligatures w14:val="standardContextual"/>
          </w:rPr>
          <w:tab/>
        </w:r>
        <w:r w:rsidRPr="00E56407">
          <w:rPr>
            <w:rStyle w:val="Hyperlink"/>
          </w:rPr>
          <w:t>What are PADs?</w:t>
        </w:r>
        <w:r w:rsidRPr="00E56407">
          <w:rPr>
            <w:webHidden/>
          </w:rPr>
          <w:tab/>
        </w:r>
        <w:r w:rsidRPr="00E56407">
          <w:rPr>
            <w:webHidden/>
          </w:rPr>
          <w:fldChar w:fldCharType="begin"/>
        </w:r>
        <w:r w:rsidRPr="00E56407">
          <w:rPr>
            <w:webHidden/>
          </w:rPr>
          <w:instrText xml:space="preserve"> PAGEREF _Toc179886450 \h </w:instrText>
        </w:r>
        <w:r w:rsidRPr="00E56407">
          <w:rPr>
            <w:webHidden/>
          </w:rPr>
        </w:r>
        <w:r w:rsidRPr="00E56407">
          <w:rPr>
            <w:webHidden/>
          </w:rPr>
          <w:fldChar w:fldCharType="separate"/>
        </w:r>
        <w:r w:rsidR="008B6838">
          <w:rPr>
            <w:webHidden/>
          </w:rPr>
          <w:t>4</w:t>
        </w:r>
        <w:r w:rsidRPr="00E56407">
          <w:rPr>
            <w:webHidden/>
          </w:rPr>
          <w:fldChar w:fldCharType="end"/>
        </w:r>
      </w:hyperlink>
    </w:p>
    <w:p w14:paraId="0DE72A18" w14:textId="7B4C9A77" w:rsidR="005033B3" w:rsidRPr="00E56407" w:rsidRDefault="005033B3">
      <w:pPr>
        <w:pStyle w:val="TOC5"/>
        <w:tabs>
          <w:tab w:val="left" w:pos="1080"/>
        </w:tabs>
        <w:rPr>
          <w:spacing w:val="0"/>
          <w:kern w:val="2"/>
          <w:sz w:val="24"/>
          <w:szCs w:val="24"/>
          <w:lang w:eastAsia="en-AU"/>
          <w14:ligatures w14:val="standardContextual"/>
        </w:rPr>
      </w:pPr>
      <w:hyperlink w:anchor="_Toc179886451" w:history="1">
        <w:r w:rsidRPr="00E56407">
          <w:rPr>
            <w:rStyle w:val="Hyperlink"/>
          </w:rPr>
          <w:t>2.1</w:t>
        </w:r>
        <w:r w:rsidRPr="00E56407">
          <w:rPr>
            <w:spacing w:val="0"/>
            <w:kern w:val="2"/>
            <w:sz w:val="24"/>
            <w:szCs w:val="24"/>
            <w:lang w:eastAsia="en-AU"/>
            <w14:ligatures w14:val="standardContextual"/>
          </w:rPr>
          <w:tab/>
        </w:r>
        <w:r w:rsidRPr="00E56407">
          <w:rPr>
            <w:rStyle w:val="Hyperlink"/>
          </w:rPr>
          <w:t>Principles for PADs</w:t>
        </w:r>
        <w:r w:rsidRPr="00E56407">
          <w:rPr>
            <w:webHidden/>
          </w:rPr>
          <w:tab/>
        </w:r>
        <w:r w:rsidRPr="00E56407">
          <w:rPr>
            <w:webHidden/>
          </w:rPr>
          <w:fldChar w:fldCharType="begin"/>
        </w:r>
        <w:r w:rsidRPr="00E56407">
          <w:rPr>
            <w:webHidden/>
          </w:rPr>
          <w:instrText xml:space="preserve"> PAGEREF _Toc179886451 \h </w:instrText>
        </w:r>
        <w:r w:rsidRPr="00E56407">
          <w:rPr>
            <w:webHidden/>
          </w:rPr>
        </w:r>
        <w:r w:rsidRPr="00E56407">
          <w:rPr>
            <w:webHidden/>
          </w:rPr>
          <w:fldChar w:fldCharType="separate"/>
        </w:r>
        <w:r w:rsidR="008B6838">
          <w:rPr>
            <w:webHidden/>
          </w:rPr>
          <w:t>5</w:t>
        </w:r>
        <w:r w:rsidRPr="00E56407">
          <w:rPr>
            <w:webHidden/>
          </w:rPr>
          <w:fldChar w:fldCharType="end"/>
        </w:r>
      </w:hyperlink>
    </w:p>
    <w:p w14:paraId="7846868C" w14:textId="4A58AF6C" w:rsidR="005033B3" w:rsidRPr="00E56407" w:rsidRDefault="005033B3">
      <w:pPr>
        <w:pStyle w:val="TOC5"/>
        <w:tabs>
          <w:tab w:val="left" w:pos="1080"/>
        </w:tabs>
        <w:rPr>
          <w:spacing w:val="0"/>
          <w:kern w:val="2"/>
          <w:sz w:val="24"/>
          <w:szCs w:val="24"/>
          <w:lang w:eastAsia="en-AU"/>
          <w14:ligatures w14:val="standardContextual"/>
        </w:rPr>
      </w:pPr>
      <w:hyperlink w:anchor="_Toc179886452" w:history="1">
        <w:r w:rsidRPr="00E56407">
          <w:rPr>
            <w:rStyle w:val="Hyperlink"/>
          </w:rPr>
          <w:t>2.2</w:t>
        </w:r>
        <w:r w:rsidRPr="00E56407">
          <w:rPr>
            <w:spacing w:val="0"/>
            <w:kern w:val="2"/>
            <w:sz w:val="24"/>
            <w:szCs w:val="24"/>
            <w:lang w:eastAsia="en-AU"/>
            <w14:ligatures w14:val="standardContextual"/>
          </w:rPr>
          <w:tab/>
        </w:r>
        <w:r w:rsidRPr="00E56407">
          <w:rPr>
            <w:rStyle w:val="Hyperlink"/>
          </w:rPr>
          <w:t>Funding the Partnership</w:t>
        </w:r>
        <w:r w:rsidRPr="00E56407">
          <w:rPr>
            <w:webHidden/>
          </w:rPr>
          <w:tab/>
        </w:r>
        <w:r w:rsidRPr="00E56407">
          <w:rPr>
            <w:webHidden/>
          </w:rPr>
          <w:fldChar w:fldCharType="begin"/>
        </w:r>
        <w:r w:rsidRPr="00E56407">
          <w:rPr>
            <w:webHidden/>
          </w:rPr>
          <w:instrText xml:space="preserve"> PAGEREF _Toc179886452 \h </w:instrText>
        </w:r>
        <w:r w:rsidRPr="00E56407">
          <w:rPr>
            <w:webHidden/>
          </w:rPr>
        </w:r>
        <w:r w:rsidRPr="00E56407">
          <w:rPr>
            <w:webHidden/>
          </w:rPr>
          <w:fldChar w:fldCharType="separate"/>
        </w:r>
        <w:r w:rsidR="008B6838">
          <w:rPr>
            <w:webHidden/>
          </w:rPr>
          <w:t>7</w:t>
        </w:r>
        <w:r w:rsidRPr="00E56407">
          <w:rPr>
            <w:webHidden/>
          </w:rPr>
          <w:fldChar w:fldCharType="end"/>
        </w:r>
      </w:hyperlink>
    </w:p>
    <w:p w14:paraId="44A4B307" w14:textId="2BA70F05" w:rsidR="005033B3" w:rsidRPr="00E56407" w:rsidRDefault="005033B3">
      <w:pPr>
        <w:pStyle w:val="TOC5"/>
        <w:tabs>
          <w:tab w:val="left" w:pos="1080"/>
        </w:tabs>
        <w:rPr>
          <w:spacing w:val="0"/>
          <w:kern w:val="2"/>
          <w:sz w:val="24"/>
          <w:szCs w:val="24"/>
          <w:lang w:eastAsia="en-AU"/>
          <w14:ligatures w14:val="standardContextual"/>
        </w:rPr>
      </w:pPr>
      <w:hyperlink w:anchor="_Toc179886453" w:history="1">
        <w:r w:rsidRPr="00E56407">
          <w:rPr>
            <w:rStyle w:val="Hyperlink"/>
          </w:rPr>
          <w:t>2.3</w:t>
        </w:r>
        <w:r w:rsidRPr="00E56407">
          <w:rPr>
            <w:spacing w:val="0"/>
            <w:kern w:val="2"/>
            <w:sz w:val="24"/>
            <w:szCs w:val="24"/>
            <w:lang w:eastAsia="en-AU"/>
            <w14:ligatures w14:val="standardContextual"/>
          </w:rPr>
          <w:tab/>
        </w:r>
        <w:r w:rsidRPr="00E56407">
          <w:rPr>
            <w:rStyle w:val="Hyperlink"/>
          </w:rPr>
          <w:t>Capital raising requirements</w:t>
        </w:r>
        <w:r w:rsidRPr="00E56407">
          <w:rPr>
            <w:webHidden/>
          </w:rPr>
          <w:tab/>
        </w:r>
        <w:r w:rsidRPr="00E56407">
          <w:rPr>
            <w:webHidden/>
          </w:rPr>
          <w:fldChar w:fldCharType="begin"/>
        </w:r>
        <w:r w:rsidRPr="00E56407">
          <w:rPr>
            <w:webHidden/>
          </w:rPr>
          <w:instrText xml:space="preserve"> PAGEREF _Toc179886453 \h </w:instrText>
        </w:r>
        <w:r w:rsidRPr="00E56407">
          <w:rPr>
            <w:webHidden/>
          </w:rPr>
        </w:r>
        <w:r w:rsidRPr="00E56407">
          <w:rPr>
            <w:webHidden/>
          </w:rPr>
          <w:fldChar w:fldCharType="separate"/>
        </w:r>
        <w:r w:rsidR="008B6838">
          <w:rPr>
            <w:webHidden/>
          </w:rPr>
          <w:t>7</w:t>
        </w:r>
        <w:r w:rsidRPr="00E56407">
          <w:rPr>
            <w:webHidden/>
          </w:rPr>
          <w:fldChar w:fldCharType="end"/>
        </w:r>
      </w:hyperlink>
    </w:p>
    <w:p w14:paraId="7D74EB48" w14:textId="3CF6E9A6" w:rsidR="005033B3" w:rsidRPr="00E56407" w:rsidRDefault="005033B3">
      <w:pPr>
        <w:pStyle w:val="TOC4"/>
        <w:rPr>
          <w:color w:val="auto"/>
          <w:kern w:val="2"/>
          <w:lang w:eastAsia="en-AU"/>
          <w14:ligatures w14:val="standardContextual"/>
        </w:rPr>
      </w:pPr>
      <w:hyperlink w:anchor="_Toc179886454" w:history="1">
        <w:r w:rsidRPr="00E56407">
          <w:rPr>
            <w:rStyle w:val="Hyperlink"/>
          </w:rPr>
          <w:t>3.</w:t>
        </w:r>
        <w:r w:rsidRPr="00E56407">
          <w:rPr>
            <w:color w:val="auto"/>
            <w:kern w:val="2"/>
            <w:lang w:eastAsia="en-AU"/>
            <w14:ligatures w14:val="standardContextual"/>
          </w:rPr>
          <w:tab/>
        </w:r>
        <w:r w:rsidRPr="00E56407">
          <w:rPr>
            <w:rStyle w:val="Hyperlink"/>
          </w:rPr>
          <w:t>Key innovations and lessons learned to be implemented through this PAD</w:t>
        </w:r>
        <w:r w:rsidRPr="00E56407">
          <w:rPr>
            <w:webHidden/>
          </w:rPr>
          <w:tab/>
        </w:r>
        <w:r w:rsidRPr="00E56407">
          <w:rPr>
            <w:webHidden/>
          </w:rPr>
          <w:fldChar w:fldCharType="begin"/>
        </w:r>
        <w:r w:rsidRPr="00E56407">
          <w:rPr>
            <w:webHidden/>
          </w:rPr>
          <w:instrText xml:space="preserve"> PAGEREF _Toc179886454 \h </w:instrText>
        </w:r>
        <w:r w:rsidRPr="00E56407">
          <w:rPr>
            <w:webHidden/>
          </w:rPr>
        </w:r>
        <w:r w:rsidRPr="00E56407">
          <w:rPr>
            <w:webHidden/>
          </w:rPr>
          <w:fldChar w:fldCharType="separate"/>
        </w:r>
        <w:r w:rsidR="008B6838">
          <w:rPr>
            <w:webHidden/>
          </w:rPr>
          <w:t>9</w:t>
        </w:r>
        <w:r w:rsidRPr="00E56407">
          <w:rPr>
            <w:webHidden/>
          </w:rPr>
          <w:fldChar w:fldCharType="end"/>
        </w:r>
      </w:hyperlink>
    </w:p>
    <w:p w14:paraId="09731DE6" w14:textId="102B0148" w:rsidR="005033B3" w:rsidRPr="00E56407" w:rsidRDefault="005033B3">
      <w:pPr>
        <w:pStyle w:val="TOC5"/>
        <w:tabs>
          <w:tab w:val="left" w:pos="1080"/>
        </w:tabs>
        <w:rPr>
          <w:spacing w:val="0"/>
          <w:kern w:val="2"/>
          <w:sz w:val="24"/>
          <w:szCs w:val="24"/>
          <w:lang w:eastAsia="en-AU"/>
          <w14:ligatures w14:val="standardContextual"/>
        </w:rPr>
      </w:pPr>
      <w:hyperlink w:anchor="_Toc179886455" w:history="1">
        <w:r w:rsidRPr="00E56407">
          <w:rPr>
            <w:rStyle w:val="Hyperlink"/>
          </w:rPr>
          <w:t>3.1</w:t>
        </w:r>
        <w:r w:rsidRPr="00E56407">
          <w:rPr>
            <w:spacing w:val="0"/>
            <w:kern w:val="2"/>
            <w:sz w:val="24"/>
            <w:szCs w:val="24"/>
            <w:lang w:eastAsia="en-AU"/>
            <w14:ligatures w14:val="standardContextual"/>
          </w:rPr>
          <w:tab/>
        </w:r>
        <w:r w:rsidRPr="00E56407">
          <w:rPr>
            <w:rStyle w:val="Hyperlink"/>
          </w:rPr>
          <w:t>Clearer and more informed outcome measures</w:t>
        </w:r>
        <w:r w:rsidRPr="00E56407">
          <w:rPr>
            <w:webHidden/>
          </w:rPr>
          <w:tab/>
        </w:r>
        <w:r w:rsidRPr="00E56407">
          <w:rPr>
            <w:webHidden/>
          </w:rPr>
          <w:fldChar w:fldCharType="begin"/>
        </w:r>
        <w:r w:rsidRPr="00E56407">
          <w:rPr>
            <w:webHidden/>
          </w:rPr>
          <w:instrText xml:space="preserve"> PAGEREF _Toc179886455 \h </w:instrText>
        </w:r>
        <w:r w:rsidRPr="00E56407">
          <w:rPr>
            <w:webHidden/>
          </w:rPr>
        </w:r>
        <w:r w:rsidRPr="00E56407">
          <w:rPr>
            <w:webHidden/>
          </w:rPr>
          <w:fldChar w:fldCharType="separate"/>
        </w:r>
        <w:r w:rsidR="008B6838">
          <w:rPr>
            <w:webHidden/>
          </w:rPr>
          <w:t>9</w:t>
        </w:r>
        <w:r w:rsidRPr="00E56407">
          <w:rPr>
            <w:webHidden/>
          </w:rPr>
          <w:fldChar w:fldCharType="end"/>
        </w:r>
      </w:hyperlink>
    </w:p>
    <w:p w14:paraId="204EB408" w14:textId="1F7A2D80" w:rsidR="005033B3" w:rsidRPr="00E56407" w:rsidRDefault="005033B3">
      <w:pPr>
        <w:pStyle w:val="TOC5"/>
        <w:tabs>
          <w:tab w:val="left" w:pos="1080"/>
        </w:tabs>
        <w:rPr>
          <w:spacing w:val="0"/>
          <w:kern w:val="2"/>
          <w:sz w:val="24"/>
          <w:szCs w:val="24"/>
          <w:lang w:eastAsia="en-AU"/>
          <w14:ligatures w14:val="standardContextual"/>
        </w:rPr>
      </w:pPr>
      <w:hyperlink w:anchor="_Toc179886456" w:history="1">
        <w:r w:rsidRPr="00E56407">
          <w:rPr>
            <w:rStyle w:val="Hyperlink"/>
          </w:rPr>
          <w:t>3.2</w:t>
        </w:r>
        <w:r w:rsidRPr="00E56407">
          <w:rPr>
            <w:spacing w:val="0"/>
            <w:kern w:val="2"/>
            <w:sz w:val="24"/>
            <w:szCs w:val="24"/>
            <w:lang w:eastAsia="en-AU"/>
            <w14:ligatures w14:val="standardContextual"/>
          </w:rPr>
          <w:tab/>
        </w:r>
        <w:r w:rsidRPr="00E56407">
          <w:rPr>
            <w:rStyle w:val="Hyperlink"/>
          </w:rPr>
          <w:t>Earlier engagement and resources</w:t>
        </w:r>
        <w:r w:rsidRPr="00E56407">
          <w:rPr>
            <w:webHidden/>
          </w:rPr>
          <w:tab/>
        </w:r>
        <w:r w:rsidRPr="00E56407">
          <w:rPr>
            <w:webHidden/>
          </w:rPr>
          <w:fldChar w:fldCharType="begin"/>
        </w:r>
        <w:r w:rsidRPr="00E56407">
          <w:rPr>
            <w:webHidden/>
          </w:rPr>
          <w:instrText xml:space="preserve"> PAGEREF _Toc179886456 \h </w:instrText>
        </w:r>
        <w:r w:rsidRPr="00E56407">
          <w:rPr>
            <w:webHidden/>
          </w:rPr>
        </w:r>
        <w:r w:rsidRPr="00E56407">
          <w:rPr>
            <w:webHidden/>
          </w:rPr>
          <w:fldChar w:fldCharType="separate"/>
        </w:r>
        <w:r w:rsidR="008B6838">
          <w:rPr>
            <w:webHidden/>
          </w:rPr>
          <w:t>9</w:t>
        </w:r>
        <w:r w:rsidRPr="00E56407">
          <w:rPr>
            <w:webHidden/>
          </w:rPr>
          <w:fldChar w:fldCharType="end"/>
        </w:r>
      </w:hyperlink>
    </w:p>
    <w:p w14:paraId="065D6895" w14:textId="30F6DC1A" w:rsidR="005033B3" w:rsidRPr="00E56407" w:rsidRDefault="005033B3">
      <w:pPr>
        <w:pStyle w:val="TOC5"/>
        <w:tabs>
          <w:tab w:val="left" w:pos="1080"/>
        </w:tabs>
        <w:rPr>
          <w:spacing w:val="0"/>
          <w:kern w:val="2"/>
          <w:sz w:val="24"/>
          <w:szCs w:val="24"/>
          <w:lang w:eastAsia="en-AU"/>
          <w14:ligatures w14:val="standardContextual"/>
        </w:rPr>
      </w:pPr>
      <w:hyperlink w:anchor="_Toc179886457" w:history="1">
        <w:r w:rsidRPr="00E56407">
          <w:rPr>
            <w:rStyle w:val="Hyperlink"/>
          </w:rPr>
          <w:t>3.3</w:t>
        </w:r>
        <w:r w:rsidRPr="00E56407">
          <w:rPr>
            <w:spacing w:val="0"/>
            <w:kern w:val="2"/>
            <w:sz w:val="24"/>
            <w:szCs w:val="24"/>
            <w:lang w:eastAsia="en-AU"/>
            <w14:ligatures w14:val="standardContextual"/>
          </w:rPr>
          <w:tab/>
        </w:r>
        <w:r w:rsidRPr="00E56407">
          <w:rPr>
            <w:rStyle w:val="Hyperlink"/>
          </w:rPr>
          <w:t>Consider the feasibility of conducting a randomised controlled trial</w:t>
        </w:r>
        <w:r w:rsidRPr="00E56407">
          <w:rPr>
            <w:webHidden/>
          </w:rPr>
          <w:tab/>
        </w:r>
        <w:r w:rsidRPr="00E56407">
          <w:rPr>
            <w:webHidden/>
          </w:rPr>
          <w:fldChar w:fldCharType="begin"/>
        </w:r>
        <w:r w:rsidRPr="00E56407">
          <w:rPr>
            <w:webHidden/>
          </w:rPr>
          <w:instrText xml:space="preserve"> PAGEREF _Toc179886457 \h </w:instrText>
        </w:r>
        <w:r w:rsidRPr="00E56407">
          <w:rPr>
            <w:webHidden/>
          </w:rPr>
        </w:r>
        <w:r w:rsidRPr="00E56407">
          <w:rPr>
            <w:webHidden/>
          </w:rPr>
          <w:fldChar w:fldCharType="separate"/>
        </w:r>
        <w:r w:rsidR="008B6838">
          <w:rPr>
            <w:webHidden/>
          </w:rPr>
          <w:t>10</w:t>
        </w:r>
        <w:r w:rsidRPr="00E56407">
          <w:rPr>
            <w:webHidden/>
          </w:rPr>
          <w:fldChar w:fldCharType="end"/>
        </w:r>
      </w:hyperlink>
    </w:p>
    <w:p w14:paraId="4881CF28" w14:textId="414D5222" w:rsidR="005033B3" w:rsidRPr="00E56407" w:rsidRDefault="005033B3">
      <w:pPr>
        <w:pStyle w:val="TOC5"/>
        <w:tabs>
          <w:tab w:val="left" w:pos="1080"/>
        </w:tabs>
        <w:rPr>
          <w:spacing w:val="0"/>
          <w:kern w:val="2"/>
          <w:sz w:val="24"/>
          <w:szCs w:val="24"/>
          <w:lang w:eastAsia="en-AU"/>
          <w14:ligatures w14:val="standardContextual"/>
        </w:rPr>
      </w:pPr>
      <w:hyperlink w:anchor="_Toc179886458" w:history="1">
        <w:r w:rsidRPr="00E56407">
          <w:rPr>
            <w:rStyle w:val="Hyperlink"/>
          </w:rPr>
          <w:t>3.4</w:t>
        </w:r>
        <w:r w:rsidRPr="00E56407">
          <w:rPr>
            <w:spacing w:val="0"/>
            <w:kern w:val="2"/>
            <w:sz w:val="24"/>
            <w:szCs w:val="24"/>
            <w:lang w:eastAsia="en-AU"/>
            <w14:ligatures w14:val="standardContextual"/>
          </w:rPr>
          <w:tab/>
        </w:r>
        <w:r w:rsidRPr="00E56407">
          <w:rPr>
            <w:rStyle w:val="Hyperlink"/>
          </w:rPr>
          <w:t>Scale up opportunities for successful PADs</w:t>
        </w:r>
        <w:r w:rsidRPr="00E56407">
          <w:rPr>
            <w:webHidden/>
          </w:rPr>
          <w:tab/>
        </w:r>
        <w:r w:rsidRPr="00E56407">
          <w:rPr>
            <w:webHidden/>
          </w:rPr>
          <w:fldChar w:fldCharType="begin"/>
        </w:r>
        <w:r w:rsidRPr="00E56407">
          <w:rPr>
            <w:webHidden/>
          </w:rPr>
          <w:instrText xml:space="preserve"> PAGEREF _Toc179886458 \h </w:instrText>
        </w:r>
        <w:r w:rsidRPr="00E56407">
          <w:rPr>
            <w:webHidden/>
          </w:rPr>
        </w:r>
        <w:r w:rsidRPr="00E56407">
          <w:rPr>
            <w:webHidden/>
          </w:rPr>
          <w:fldChar w:fldCharType="separate"/>
        </w:r>
        <w:r w:rsidR="008B6838">
          <w:rPr>
            <w:webHidden/>
          </w:rPr>
          <w:t>10</w:t>
        </w:r>
        <w:r w:rsidRPr="00E56407">
          <w:rPr>
            <w:webHidden/>
          </w:rPr>
          <w:fldChar w:fldCharType="end"/>
        </w:r>
      </w:hyperlink>
    </w:p>
    <w:p w14:paraId="36F4FFC2" w14:textId="241D9177" w:rsidR="005033B3" w:rsidRPr="00E56407" w:rsidRDefault="005033B3">
      <w:pPr>
        <w:pStyle w:val="TOC5"/>
        <w:tabs>
          <w:tab w:val="left" w:pos="1080"/>
        </w:tabs>
        <w:rPr>
          <w:spacing w:val="0"/>
          <w:kern w:val="2"/>
          <w:sz w:val="24"/>
          <w:szCs w:val="24"/>
          <w:lang w:eastAsia="en-AU"/>
          <w14:ligatures w14:val="standardContextual"/>
        </w:rPr>
      </w:pPr>
      <w:hyperlink w:anchor="_Toc179886459" w:history="1">
        <w:r w:rsidRPr="00E56407">
          <w:rPr>
            <w:rStyle w:val="Hyperlink"/>
          </w:rPr>
          <w:t>3.5</w:t>
        </w:r>
        <w:r w:rsidRPr="00E56407">
          <w:rPr>
            <w:spacing w:val="0"/>
            <w:kern w:val="2"/>
            <w:sz w:val="24"/>
            <w:szCs w:val="24"/>
            <w:lang w:eastAsia="en-AU"/>
            <w14:ligatures w14:val="standardContextual"/>
          </w:rPr>
          <w:tab/>
        </w:r>
        <w:r w:rsidRPr="00E56407">
          <w:rPr>
            <w:rStyle w:val="Hyperlink"/>
          </w:rPr>
          <w:t>Swifter contract negotiation timeframes</w:t>
        </w:r>
        <w:r w:rsidRPr="00E56407">
          <w:rPr>
            <w:webHidden/>
          </w:rPr>
          <w:tab/>
        </w:r>
        <w:r w:rsidRPr="00E56407">
          <w:rPr>
            <w:webHidden/>
          </w:rPr>
          <w:fldChar w:fldCharType="begin"/>
        </w:r>
        <w:r w:rsidRPr="00E56407">
          <w:rPr>
            <w:webHidden/>
          </w:rPr>
          <w:instrText xml:space="preserve"> PAGEREF _Toc179886459 \h </w:instrText>
        </w:r>
        <w:r w:rsidRPr="00E56407">
          <w:rPr>
            <w:webHidden/>
          </w:rPr>
        </w:r>
        <w:r w:rsidRPr="00E56407">
          <w:rPr>
            <w:webHidden/>
          </w:rPr>
          <w:fldChar w:fldCharType="separate"/>
        </w:r>
        <w:r w:rsidR="008B6838">
          <w:rPr>
            <w:webHidden/>
          </w:rPr>
          <w:t>11</w:t>
        </w:r>
        <w:r w:rsidRPr="00E56407">
          <w:rPr>
            <w:webHidden/>
          </w:rPr>
          <w:fldChar w:fldCharType="end"/>
        </w:r>
      </w:hyperlink>
    </w:p>
    <w:p w14:paraId="7004813A" w14:textId="5F7BE6D7" w:rsidR="005033B3" w:rsidRPr="00E56407" w:rsidRDefault="005033B3">
      <w:pPr>
        <w:pStyle w:val="TOC4"/>
        <w:rPr>
          <w:color w:val="auto"/>
          <w:kern w:val="2"/>
          <w:lang w:eastAsia="en-AU"/>
          <w14:ligatures w14:val="standardContextual"/>
        </w:rPr>
      </w:pPr>
      <w:hyperlink w:anchor="_Toc179886460" w:history="1">
        <w:r w:rsidRPr="00E56407">
          <w:rPr>
            <w:rStyle w:val="Hyperlink"/>
          </w:rPr>
          <w:t>4.</w:t>
        </w:r>
        <w:r w:rsidRPr="00E56407">
          <w:rPr>
            <w:color w:val="auto"/>
            <w:kern w:val="2"/>
            <w:lang w:eastAsia="en-AU"/>
            <w14:ligatures w14:val="standardContextual"/>
          </w:rPr>
          <w:tab/>
        </w:r>
        <w:r w:rsidRPr="00E56407">
          <w:rPr>
            <w:rStyle w:val="Hyperlink"/>
          </w:rPr>
          <w:t>Process for delivering a PAD</w:t>
        </w:r>
        <w:r w:rsidRPr="00E56407">
          <w:rPr>
            <w:webHidden/>
          </w:rPr>
          <w:tab/>
        </w:r>
        <w:r w:rsidRPr="00E56407">
          <w:rPr>
            <w:webHidden/>
          </w:rPr>
          <w:fldChar w:fldCharType="begin"/>
        </w:r>
        <w:r w:rsidRPr="00E56407">
          <w:rPr>
            <w:webHidden/>
          </w:rPr>
          <w:instrText xml:space="preserve"> PAGEREF _Toc179886460 \h </w:instrText>
        </w:r>
        <w:r w:rsidRPr="00E56407">
          <w:rPr>
            <w:webHidden/>
          </w:rPr>
        </w:r>
        <w:r w:rsidRPr="00E56407">
          <w:rPr>
            <w:webHidden/>
          </w:rPr>
          <w:fldChar w:fldCharType="separate"/>
        </w:r>
        <w:r w:rsidR="008B6838">
          <w:rPr>
            <w:webHidden/>
          </w:rPr>
          <w:t>12</w:t>
        </w:r>
        <w:r w:rsidRPr="00E56407">
          <w:rPr>
            <w:webHidden/>
          </w:rPr>
          <w:fldChar w:fldCharType="end"/>
        </w:r>
      </w:hyperlink>
    </w:p>
    <w:p w14:paraId="77DE8068" w14:textId="3AB24478" w:rsidR="005033B3" w:rsidRPr="00E56407" w:rsidRDefault="005033B3">
      <w:pPr>
        <w:pStyle w:val="TOC5"/>
        <w:tabs>
          <w:tab w:val="left" w:pos="1080"/>
        </w:tabs>
        <w:rPr>
          <w:spacing w:val="0"/>
          <w:kern w:val="2"/>
          <w:sz w:val="24"/>
          <w:szCs w:val="24"/>
          <w:lang w:eastAsia="en-AU"/>
          <w14:ligatures w14:val="standardContextual"/>
        </w:rPr>
      </w:pPr>
      <w:hyperlink w:anchor="_Toc179886461" w:history="1">
        <w:r w:rsidRPr="00E56407">
          <w:rPr>
            <w:rStyle w:val="Hyperlink"/>
          </w:rPr>
          <w:t>4.1</w:t>
        </w:r>
        <w:r w:rsidRPr="00E56407">
          <w:rPr>
            <w:spacing w:val="0"/>
            <w:kern w:val="2"/>
            <w:sz w:val="24"/>
            <w:szCs w:val="24"/>
            <w:lang w:eastAsia="en-AU"/>
            <w14:ligatures w14:val="standardContextual"/>
          </w:rPr>
          <w:tab/>
        </w:r>
        <w:r w:rsidRPr="00E56407">
          <w:rPr>
            <w:rStyle w:val="Hyperlink"/>
          </w:rPr>
          <w:t>Market sounding</w:t>
        </w:r>
        <w:r w:rsidRPr="00E56407">
          <w:rPr>
            <w:webHidden/>
          </w:rPr>
          <w:tab/>
        </w:r>
        <w:r w:rsidRPr="00E56407">
          <w:rPr>
            <w:webHidden/>
          </w:rPr>
          <w:fldChar w:fldCharType="begin"/>
        </w:r>
        <w:r w:rsidRPr="00E56407">
          <w:rPr>
            <w:webHidden/>
          </w:rPr>
          <w:instrText xml:space="preserve"> PAGEREF _Toc179886461 \h </w:instrText>
        </w:r>
        <w:r w:rsidRPr="00E56407">
          <w:rPr>
            <w:webHidden/>
          </w:rPr>
        </w:r>
        <w:r w:rsidRPr="00E56407">
          <w:rPr>
            <w:webHidden/>
          </w:rPr>
          <w:fldChar w:fldCharType="separate"/>
        </w:r>
        <w:r w:rsidR="008B6838">
          <w:rPr>
            <w:webHidden/>
          </w:rPr>
          <w:t>12</w:t>
        </w:r>
        <w:r w:rsidRPr="00E56407">
          <w:rPr>
            <w:webHidden/>
          </w:rPr>
          <w:fldChar w:fldCharType="end"/>
        </w:r>
      </w:hyperlink>
    </w:p>
    <w:p w14:paraId="2DF11D2E" w14:textId="755CAD0A" w:rsidR="005033B3" w:rsidRPr="00E56407" w:rsidRDefault="005033B3">
      <w:pPr>
        <w:pStyle w:val="TOC5"/>
        <w:tabs>
          <w:tab w:val="left" w:pos="1080"/>
        </w:tabs>
        <w:rPr>
          <w:spacing w:val="0"/>
          <w:kern w:val="2"/>
          <w:sz w:val="24"/>
          <w:szCs w:val="24"/>
          <w:lang w:eastAsia="en-AU"/>
          <w14:ligatures w14:val="standardContextual"/>
        </w:rPr>
      </w:pPr>
      <w:hyperlink w:anchor="_Toc179886462" w:history="1">
        <w:r w:rsidRPr="00E56407">
          <w:rPr>
            <w:rStyle w:val="Hyperlink"/>
          </w:rPr>
          <w:t>4.2</w:t>
        </w:r>
        <w:r w:rsidRPr="00E56407">
          <w:rPr>
            <w:spacing w:val="0"/>
            <w:kern w:val="2"/>
            <w:sz w:val="24"/>
            <w:szCs w:val="24"/>
            <w:lang w:eastAsia="en-AU"/>
            <w14:ligatures w14:val="standardContextual"/>
          </w:rPr>
          <w:tab/>
        </w:r>
        <w:r w:rsidRPr="00E56407">
          <w:rPr>
            <w:rStyle w:val="Hyperlink"/>
          </w:rPr>
          <w:t>Request for Proposal</w:t>
        </w:r>
        <w:r w:rsidRPr="00E56407">
          <w:rPr>
            <w:webHidden/>
          </w:rPr>
          <w:tab/>
        </w:r>
        <w:r w:rsidRPr="00E56407">
          <w:rPr>
            <w:webHidden/>
          </w:rPr>
          <w:fldChar w:fldCharType="begin"/>
        </w:r>
        <w:r w:rsidRPr="00E56407">
          <w:rPr>
            <w:webHidden/>
          </w:rPr>
          <w:instrText xml:space="preserve"> PAGEREF _Toc179886462 \h </w:instrText>
        </w:r>
        <w:r w:rsidRPr="00E56407">
          <w:rPr>
            <w:webHidden/>
          </w:rPr>
        </w:r>
        <w:r w:rsidRPr="00E56407">
          <w:rPr>
            <w:webHidden/>
          </w:rPr>
          <w:fldChar w:fldCharType="separate"/>
        </w:r>
        <w:r w:rsidR="008B6838">
          <w:rPr>
            <w:webHidden/>
          </w:rPr>
          <w:t>12</w:t>
        </w:r>
        <w:r w:rsidRPr="00E56407">
          <w:rPr>
            <w:webHidden/>
          </w:rPr>
          <w:fldChar w:fldCharType="end"/>
        </w:r>
      </w:hyperlink>
    </w:p>
    <w:p w14:paraId="15F929E2" w14:textId="38B4137D" w:rsidR="005033B3" w:rsidRPr="00E56407" w:rsidRDefault="005033B3">
      <w:pPr>
        <w:pStyle w:val="TOC5"/>
        <w:tabs>
          <w:tab w:val="left" w:pos="1080"/>
        </w:tabs>
        <w:rPr>
          <w:spacing w:val="0"/>
          <w:kern w:val="2"/>
          <w:sz w:val="24"/>
          <w:szCs w:val="24"/>
          <w:lang w:eastAsia="en-AU"/>
          <w14:ligatures w14:val="standardContextual"/>
        </w:rPr>
      </w:pPr>
      <w:hyperlink w:anchor="_Toc179886463" w:history="1">
        <w:r w:rsidRPr="00E56407">
          <w:rPr>
            <w:rStyle w:val="Hyperlink"/>
          </w:rPr>
          <w:t>4.3</w:t>
        </w:r>
        <w:r w:rsidRPr="00E56407">
          <w:rPr>
            <w:spacing w:val="0"/>
            <w:kern w:val="2"/>
            <w:sz w:val="24"/>
            <w:szCs w:val="24"/>
            <w:lang w:eastAsia="en-AU"/>
            <w14:ligatures w14:val="standardContextual"/>
          </w:rPr>
          <w:tab/>
        </w:r>
        <w:r w:rsidRPr="00E56407">
          <w:rPr>
            <w:rStyle w:val="Hyperlink"/>
          </w:rPr>
          <w:t>Joint development phase</w:t>
        </w:r>
        <w:r w:rsidRPr="00E56407">
          <w:rPr>
            <w:webHidden/>
          </w:rPr>
          <w:tab/>
        </w:r>
        <w:r w:rsidRPr="00E56407">
          <w:rPr>
            <w:webHidden/>
          </w:rPr>
          <w:fldChar w:fldCharType="begin"/>
        </w:r>
        <w:r w:rsidRPr="00E56407">
          <w:rPr>
            <w:webHidden/>
          </w:rPr>
          <w:instrText xml:space="preserve"> PAGEREF _Toc179886463 \h </w:instrText>
        </w:r>
        <w:r w:rsidRPr="00E56407">
          <w:rPr>
            <w:webHidden/>
          </w:rPr>
        </w:r>
        <w:r w:rsidRPr="00E56407">
          <w:rPr>
            <w:webHidden/>
          </w:rPr>
          <w:fldChar w:fldCharType="separate"/>
        </w:r>
        <w:r w:rsidR="008B6838">
          <w:rPr>
            <w:webHidden/>
          </w:rPr>
          <w:t>12</w:t>
        </w:r>
        <w:r w:rsidRPr="00E56407">
          <w:rPr>
            <w:webHidden/>
          </w:rPr>
          <w:fldChar w:fldCharType="end"/>
        </w:r>
      </w:hyperlink>
    </w:p>
    <w:p w14:paraId="12C8711C" w14:textId="4B64E5EB" w:rsidR="005033B3" w:rsidRPr="00E56407" w:rsidRDefault="005033B3">
      <w:pPr>
        <w:pStyle w:val="TOC5"/>
        <w:tabs>
          <w:tab w:val="left" w:pos="1080"/>
        </w:tabs>
        <w:rPr>
          <w:spacing w:val="0"/>
          <w:kern w:val="2"/>
          <w:sz w:val="24"/>
          <w:szCs w:val="24"/>
          <w:lang w:eastAsia="en-AU"/>
          <w14:ligatures w14:val="standardContextual"/>
        </w:rPr>
      </w:pPr>
      <w:hyperlink w:anchor="_Toc179886464" w:history="1">
        <w:r w:rsidRPr="00E56407">
          <w:rPr>
            <w:rStyle w:val="Hyperlink"/>
          </w:rPr>
          <w:t>4.4</w:t>
        </w:r>
        <w:r w:rsidRPr="00E56407">
          <w:rPr>
            <w:spacing w:val="0"/>
            <w:kern w:val="2"/>
            <w:sz w:val="24"/>
            <w:szCs w:val="24"/>
            <w:lang w:eastAsia="en-AU"/>
            <w14:ligatures w14:val="standardContextual"/>
          </w:rPr>
          <w:tab/>
        </w:r>
        <w:r w:rsidRPr="00E56407">
          <w:rPr>
            <w:rStyle w:val="Hyperlink"/>
          </w:rPr>
          <w:t>Implementation</w:t>
        </w:r>
        <w:r w:rsidRPr="00E56407">
          <w:rPr>
            <w:webHidden/>
          </w:rPr>
          <w:tab/>
        </w:r>
        <w:r w:rsidRPr="00E56407">
          <w:rPr>
            <w:webHidden/>
          </w:rPr>
          <w:fldChar w:fldCharType="begin"/>
        </w:r>
        <w:r w:rsidRPr="00E56407">
          <w:rPr>
            <w:webHidden/>
          </w:rPr>
          <w:instrText xml:space="preserve"> PAGEREF _Toc179886464 \h </w:instrText>
        </w:r>
        <w:r w:rsidRPr="00E56407">
          <w:rPr>
            <w:webHidden/>
          </w:rPr>
        </w:r>
        <w:r w:rsidRPr="00E56407">
          <w:rPr>
            <w:webHidden/>
          </w:rPr>
          <w:fldChar w:fldCharType="separate"/>
        </w:r>
        <w:r w:rsidR="008B6838">
          <w:rPr>
            <w:webHidden/>
          </w:rPr>
          <w:t>13</w:t>
        </w:r>
        <w:r w:rsidRPr="00E56407">
          <w:rPr>
            <w:webHidden/>
          </w:rPr>
          <w:fldChar w:fldCharType="end"/>
        </w:r>
      </w:hyperlink>
    </w:p>
    <w:p w14:paraId="2EA806E1" w14:textId="2B67C01D" w:rsidR="005033B3" w:rsidRPr="00E56407" w:rsidRDefault="005033B3">
      <w:pPr>
        <w:pStyle w:val="TOC4"/>
        <w:rPr>
          <w:color w:val="auto"/>
          <w:kern w:val="2"/>
          <w:lang w:eastAsia="en-AU"/>
          <w14:ligatures w14:val="standardContextual"/>
        </w:rPr>
      </w:pPr>
      <w:hyperlink w:anchor="_Toc179886465" w:history="1">
        <w:r w:rsidRPr="00E56407">
          <w:rPr>
            <w:rStyle w:val="Hyperlink"/>
          </w:rPr>
          <w:t>5.</w:t>
        </w:r>
        <w:r w:rsidRPr="00E56407">
          <w:rPr>
            <w:color w:val="auto"/>
            <w:kern w:val="2"/>
            <w:lang w:eastAsia="en-AU"/>
            <w14:ligatures w14:val="standardContextual"/>
          </w:rPr>
          <w:tab/>
        </w:r>
        <w:r w:rsidRPr="00E56407">
          <w:rPr>
            <w:rStyle w:val="Hyperlink"/>
          </w:rPr>
          <w:t>Outcomes</w:t>
        </w:r>
        <w:r w:rsidRPr="00E56407">
          <w:rPr>
            <w:webHidden/>
          </w:rPr>
          <w:tab/>
        </w:r>
        <w:r w:rsidRPr="00E56407">
          <w:rPr>
            <w:webHidden/>
          </w:rPr>
          <w:fldChar w:fldCharType="begin"/>
        </w:r>
        <w:r w:rsidRPr="00E56407">
          <w:rPr>
            <w:webHidden/>
          </w:rPr>
          <w:instrText xml:space="preserve"> PAGEREF _Toc179886465 \h </w:instrText>
        </w:r>
        <w:r w:rsidRPr="00E56407">
          <w:rPr>
            <w:webHidden/>
          </w:rPr>
        </w:r>
        <w:r w:rsidRPr="00E56407">
          <w:rPr>
            <w:webHidden/>
          </w:rPr>
          <w:fldChar w:fldCharType="separate"/>
        </w:r>
        <w:r w:rsidR="008B6838">
          <w:rPr>
            <w:webHidden/>
          </w:rPr>
          <w:t>14</w:t>
        </w:r>
        <w:r w:rsidRPr="00E56407">
          <w:rPr>
            <w:webHidden/>
          </w:rPr>
          <w:fldChar w:fldCharType="end"/>
        </w:r>
      </w:hyperlink>
    </w:p>
    <w:p w14:paraId="7F1CB90E" w14:textId="69AEAD8C" w:rsidR="005033B3" w:rsidRPr="00E56407" w:rsidRDefault="005033B3">
      <w:pPr>
        <w:pStyle w:val="TOC5"/>
        <w:tabs>
          <w:tab w:val="left" w:pos="1080"/>
        </w:tabs>
        <w:rPr>
          <w:spacing w:val="0"/>
          <w:kern w:val="2"/>
          <w:sz w:val="24"/>
          <w:szCs w:val="24"/>
          <w:lang w:eastAsia="en-AU"/>
          <w14:ligatures w14:val="standardContextual"/>
        </w:rPr>
      </w:pPr>
      <w:hyperlink w:anchor="_Toc179886466" w:history="1">
        <w:r w:rsidRPr="00E56407">
          <w:rPr>
            <w:rStyle w:val="Hyperlink"/>
          </w:rPr>
          <w:t>5.1</w:t>
        </w:r>
        <w:r w:rsidRPr="00E56407">
          <w:rPr>
            <w:spacing w:val="0"/>
            <w:kern w:val="2"/>
            <w:sz w:val="24"/>
            <w:szCs w:val="24"/>
            <w:lang w:eastAsia="en-AU"/>
            <w14:ligatures w14:val="standardContextual"/>
          </w:rPr>
          <w:tab/>
        </w:r>
        <w:r w:rsidRPr="00E56407">
          <w:rPr>
            <w:rStyle w:val="Hyperlink"/>
          </w:rPr>
          <w:t>Defining different types of outcome measures</w:t>
        </w:r>
        <w:r w:rsidRPr="00E56407">
          <w:rPr>
            <w:webHidden/>
          </w:rPr>
          <w:tab/>
        </w:r>
        <w:r w:rsidRPr="00E56407">
          <w:rPr>
            <w:webHidden/>
          </w:rPr>
          <w:fldChar w:fldCharType="begin"/>
        </w:r>
        <w:r w:rsidRPr="00E56407">
          <w:rPr>
            <w:webHidden/>
          </w:rPr>
          <w:instrText xml:space="preserve"> PAGEREF _Toc179886466 \h </w:instrText>
        </w:r>
        <w:r w:rsidRPr="00E56407">
          <w:rPr>
            <w:webHidden/>
          </w:rPr>
        </w:r>
        <w:r w:rsidRPr="00E56407">
          <w:rPr>
            <w:webHidden/>
          </w:rPr>
          <w:fldChar w:fldCharType="separate"/>
        </w:r>
        <w:r w:rsidR="008B6838">
          <w:rPr>
            <w:webHidden/>
          </w:rPr>
          <w:t>14</w:t>
        </w:r>
        <w:r w:rsidRPr="00E56407">
          <w:rPr>
            <w:webHidden/>
          </w:rPr>
          <w:fldChar w:fldCharType="end"/>
        </w:r>
      </w:hyperlink>
    </w:p>
    <w:p w14:paraId="0BF44DB1" w14:textId="015D9FF5" w:rsidR="005033B3" w:rsidRPr="00E56407" w:rsidRDefault="005033B3">
      <w:pPr>
        <w:pStyle w:val="TOC5"/>
        <w:tabs>
          <w:tab w:val="left" w:pos="1080"/>
        </w:tabs>
        <w:rPr>
          <w:spacing w:val="0"/>
          <w:kern w:val="2"/>
          <w:sz w:val="24"/>
          <w:szCs w:val="24"/>
          <w:lang w:eastAsia="en-AU"/>
          <w14:ligatures w14:val="standardContextual"/>
        </w:rPr>
      </w:pPr>
      <w:hyperlink w:anchor="_Toc179886467" w:history="1">
        <w:r w:rsidRPr="00E56407">
          <w:rPr>
            <w:rStyle w:val="Hyperlink"/>
          </w:rPr>
          <w:t>5.2</w:t>
        </w:r>
        <w:r w:rsidRPr="00E56407">
          <w:rPr>
            <w:spacing w:val="0"/>
            <w:kern w:val="2"/>
            <w:sz w:val="24"/>
            <w:szCs w:val="24"/>
            <w:lang w:eastAsia="en-AU"/>
            <w14:ligatures w14:val="standardContextual"/>
          </w:rPr>
          <w:tab/>
        </w:r>
        <w:r w:rsidRPr="00E56407">
          <w:rPr>
            <w:rStyle w:val="Hyperlink"/>
          </w:rPr>
          <w:t>Assessing outcomes</w:t>
        </w:r>
        <w:r w:rsidRPr="00E56407">
          <w:rPr>
            <w:webHidden/>
          </w:rPr>
          <w:tab/>
        </w:r>
        <w:r w:rsidRPr="00E56407">
          <w:rPr>
            <w:webHidden/>
          </w:rPr>
          <w:fldChar w:fldCharType="begin"/>
        </w:r>
        <w:r w:rsidRPr="00E56407">
          <w:rPr>
            <w:webHidden/>
          </w:rPr>
          <w:instrText xml:space="preserve"> PAGEREF _Toc179886467 \h </w:instrText>
        </w:r>
        <w:r w:rsidRPr="00E56407">
          <w:rPr>
            <w:webHidden/>
          </w:rPr>
        </w:r>
        <w:r w:rsidRPr="00E56407">
          <w:rPr>
            <w:webHidden/>
          </w:rPr>
          <w:fldChar w:fldCharType="separate"/>
        </w:r>
        <w:r w:rsidR="008B6838">
          <w:rPr>
            <w:webHidden/>
          </w:rPr>
          <w:t>15</w:t>
        </w:r>
        <w:r w:rsidRPr="00E56407">
          <w:rPr>
            <w:webHidden/>
          </w:rPr>
          <w:fldChar w:fldCharType="end"/>
        </w:r>
      </w:hyperlink>
    </w:p>
    <w:p w14:paraId="36553FAA" w14:textId="255186BC" w:rsidR="005033B3" w:rsidRPr="00E56407" w:rsidRDefault="005033B3">
      <w:pPr>
        <w:pStyle w:val="TOC4"/>
        <w:rPr>
          <w:color w:val="auto"/>
          <w:kern w:val="2"/>
          <w:lang w:eastAsia="en-AU"/>
          <w14:ligatures w14:val="standardContextual"/>
        </w:rPr>
      </w:pPr>
      <w:hyperlink w:anchor="_Toc179886468" w:history="1">
        <w:r w:rsidRPr="00E56407">
          <w:rPr>
            <w:rStyle w:val="Hyperlink"/>
          </w:rPr>
          <w:t>6.</w:t>
        </w:r>
        <w:r w:rsidRPr="00E56407">
          <w:rPr>
            <w:color w:val="auto"/>
            <w:kern w:val="2"/>
            <w:lang w:eastAsia="en-AU"/>
            <w14:ligatures w14:val="standardContextual"/>
          </w:rPr>
          <w:tab/>
        </w:r>
        <w:r w:rsidRPr="00E56407">
          <w:rPr>
            <w:rStyle w:val="Hyperlink"/>
          </w:rPr>
          <w:t>Preferred policy areas</w:t>
        </w:r>
        <w:r w:rsidRPr="00E56407">
          <w:rPr>
            <w:webHidden/>
          </w:rPr>
          <w:tab/>
        </w:r>
        <w:r w:rsidRPr="00E56407">
          <w:rPr>
            <w:webHidden/>
          </w:rPr>
          <w:fldChar w:fldCharType="begin"/>
        </w:r>
        <w:r w:rsidRPr="00E56407">
          <w:rPr>
            <w:webHidden/>
          </w:rPr>
          <w:instrText xml:space="preserve"> PAGEREF _Toc179886468 \h </w:instrText>
        </w:r>
        <w:r w:rsidRPr="00E56407">
          <w:rPr>
            <w:webHidden/>
          </w:rPr>
        </w:r>
        <w:r w:rsidRPr="00E56407">
          <w:rPr>
            <w:webHidden/>
          </w:rPr>
          <w:fldChar w:fldCharType="separate"/>
        </w:r>
        <w:r w:rsidR="008B6838">
          <w:rPr>
            <w:webHidden/>
          </w:rPr>
          <w:t>16</w:t>
        </w:r>
        <w:r w:rsidRPr="00E56407">
          <w:rPr>
            <w:webHidden/>
          </w:rPr>
          <w:fldChar w:fldCharType="end"/>
        </w:r>
      </w:hyperlink>
    </w:p>
    <w:p w14:paraId="7F7837B8" w14:textId="05C5004A" w:rsidR="005033B3" w:rsidRPr="00E56407" w:rsidRDefault="005033B3">
      <w:pPr>
        <w:pStyle w:val="TOC5"/>
        <w:tabs>
          <w:tab w:val="left" w:pos="1080"/>
        </w:tabs>
        <w:rPr>
          <w:spacing w:val="0"/>
          <w:kern w:val="2"/>
          <w:sz w:val="24"/>
          <w:szCs w:val="24"/>
          <w:lang w:eastAsia="en-AU"/>
          <w14:ligatures w14:val="standardContextual"/>
        </w:rPr>
      </w:pPr>
      <w:hyperlink w:anchor="_Toc179886469" w:history="1">
        <w:r w:rsidRPr="00E56407">
          <w:rPr>
            <w:rStyle w:val="Hyperlink"/>
          </w:rPr>
          <w:t>6.1</w:t>
        </w:r>
        <w:r w:rsidRPr="00E56407">
          <w:rPr>
            <w:spacing w:val="0"/>
            <w:kern w:val="2"/>
            <w:sz w:val="24"/>
            <w:szCs w:val="24"/>
            <w:lang w:eastAsia="en-AU"/>
            <w14:ligatures w14:val="standardContextual"/>
          </w:rPr>
          <w:tab/>
        </w:r>
        <w:r w:rsidRPr="00E56407">
          <w:rPr>
            <w:rStyle w:val="Hyperlink"/>
          </w:rPr>
          <w:t>Policy area 1 – Culturally and linguistically diverse communities experiencing high youth unemployment</w:t>
        </w:r>
        <w:r w:rsidRPr="00E56407">
          <w:rPr>
            <w:webHidden/>
          </w:rPr>
          <w:tab/>
        </w:r>
        <w:r w:rsidRPr="00E56407">
          <w:rPr>
            <w:webHidden/>
          </w:rPr>
          <w:fldChar w:fldCharType="begin"/>
        </w:r>
        <w:r w:rsidRPr="00E56407">
          <w:rPr>
            <w:webHidden/>
          </w:rPr>
          <w:instrText xml:space="preserve"> PAGEREF _Toc179886469 \h </w:instrText>
        </w:r>
        <w:r w:rsidRPr="00E56407">
          <w:rPr>
            <w:webHidden/>
          </w:rPr>
        </w:r>
        <w:r w:rsidRPr="00E56407">
          <w:rPr>
            <w:webHidden/>
          </w:rPr>
          <w:fldChar w:fldCharType="separate"/>
        </w:r>
        <w:r w:rsidR="008B6838">
          <w:rPr>
            <w:webHidden/>
          </w:rPr>
          <w:t>17</w:t>
        </w:r>
        <w:r w:rsidRPr="00E56407">
          <w:rPr>
            <w:webHidden/>
          </w:rPr>
          <w:fldChar w:fldCharType="end"/>
        </w:r>
      </w:hyperlink>
    </w:p>
    <w:p w14:paraId="41FE7B50" w14:textId="72AA45A0" w:rsidR="005033B3" w:rsidRPr="00E56407" w:rsidRDefault="005033B3">
      <w:pPr>
        <w:pStyle w:val="TOC5"/>
        <w:tabs>
          <w:tab w:val="left" w:pos="1080"/>
        </w:tabs>
        <w:rPr>
          <w:spacing w:val="0"/>
          <w:kern w:val="2"/>
          <w:sz w:val="24"/>
          <w:szCs w:val="24"/>
          <w:lang w:eastAsia="en-AU"/>
          <w14:ligatures w14:val="standardContextual"/>
        </w:rPr>
      </w:pPr>
      <w:hyperlink w:anchor="_Toc179886470" w:history="1">
        <w:r w:rsidRPr="00E56407">
          <w:rPr>
            <w:rStyle w:val="Hyperlink"/>
          </w:rPr>
          <w:t>6.2</w:t>
        </w:r>
        <w:r w:rsidRPr="00E56407">
          <w:rPr>
            <w:spacing w:val="0"/>
            <w:kern w:val="2"/>
            <w:sz w:val="24"/>
            <w:szCs w:val="24"/>
            <w:lang w:eastAsia="en-AU"/>
            <w14:ligatures w14:val="standardContextual"/>
          </w:rPr>
          <w:tab/>
        </w:r>
        <w:r w:rsidRPr="00E56407">
          <w:rPr>
            <w:rStyle w:val="Hyperlink"/>
          </w:rPr>
          <w:t>Policy area 2 – Young people requiring alcohol and other drugs treatment with multiple and complex needs</w:t>
        </w:r>
        <w:r w:rsidRPr="00E56407">
          <w:rPr>
            <w:webHidden/>
          </w:rPr>
          <w:tab/>
        </w:r>
        <w:r w:rsidRPr="00E56407">
          <w:rPr>
            <w:webHidden/>
          </w:rPr>
          <w:fldChar w:fldCharType="begin"/>
        </w:r>
        <w:r w:rsidRPr="00E56407">
          <w:rPr>
            <w:webHidden/>
          </w:rPr>
          <w:instrText xml:space="preserve"> PAGEREF _Toc179886470 \h </w:instrText>
        </w:r>
        <w:r w:rsidRPr="00E56407">
          <w:rPr>
            <w:webHidden/>
          </w:rPr>
        </w:r>
        <w:r w:rsidRPr="00E56407">
          <w:rPr>
            <w:webHidden/>
          </w:rPr>
          <w:fldChar w:fldCharType="separate"/>
        </w:r>
        <w:r w:rsidR="008B6838">
          <w:rPr>
            <w:webHidden/>
          </w:rPr>
          <w:t>26</w:t>
        </w:r>
        <w:r w:rsidRPr="00E56407">
          <w:rPr>
            <w:webHidden/>
          </w:rPr>
          <w:fldChar w:fldCharType="end"/>
        </w:r>
      </w:hyperlink>
    </w:p>
    <w:p w14:paraId="5ACD9470" w14:textId="2CB86217" w:rsidR="005033B3" w:rsidRPr="00E56407" w:rsidRDefault="005033B3">
      <w:pPr>
        <w:pStyle w:val="TOC4"/>
        <w:rPr>
          <w:color w:val="auto"/>
          <w:kern w:val="2"/>
          <w:lang w:eastAsia="en-AU"/>
          <w14:ligatures w14:val="standardContextual"/>
        </w:rPr>
      </w:pPr>
      <w:hyperlink w:anchor="_Toc179886471" w:history="1">
        <w:r w:rsidRPr="00E56407">
          <w:rPr>
            <w:rStyle w:val="Hyperlink"/>
          </w:rPr>
          <w:t>7.</w:t>
        </w:r>
        <w:r w:rsidRPr="00E56407">
          <w:rPr>
            <w:color w:val="auto"/>
            <w:kern w:val="2"/>
            <w:lang w:eastAsia="en-AU"/>
            <w14:ligatures w14:val="standardContextual"/>
          </w:rPr>
          <w:tab/>
        </w:r>
        <w:r w:rsidRPr="00E56407">
          <w:rPr>
            <w:rStyle w:val="Hyperlink"/>
          </w:rPr>
          <w:t>Independent Evaluation of the PAD</w:t>
        </w:r>
        <w:r w:rsidRPr="00E56407">
          <w:rPr>
            <w:webHidden/>
          </w:rPr>
          <w:tab/>
        </w:r>
        <w:r w:rsidRPr="00E56407">
          <w:rPr>
            <w:webHidden/>
          </w:rPr>
          <w:fldChar w:fldCharType="begin"/>
        </w:r>
        <w:r w:rsidRPr="00E56407">
          <w:rPr>
            <w:webHidden/>
          </w:rPr>
          <w:instrText xml:space="preserve"> PAGEREF _Toc179886471 \h </w:instrText>
        </w:r>
        <w:r w:rsidRPr="00E56407">
          <w:rPr>
            <w:webHidden/>
          </w:rPr>
        </w:r>
        <w:r w:rsidRPr="00E56407">
          <w:rPr>
            <w:webHidden/>
          </w:rPr>
          <w:fldChar w:fldCharType="separate"/>
        </w:r>
        <w:r w:rsidR="008B6838">
          <w:rPr>
            <w:webHidden/>
          </w:rPr>
          <w:t>37</w:t>
        </w:r>
        <w:r w:rsidRPr="00E56407">
          <w:rPr>
            <w:webHidden/>
          </w:rPr>
          <w:fldChar w:fldCharType="end"/>
        </w:r>
      </w:hyperlink>
    </w:p>
    <w:p w14:paraId="1BC46781" w14:textId="35AC063E" w:rsidR="005033B3" w:rsidRPr="00E56407" w:rsidRDefault="005033B3">
      <w:pPr>
        <w:pStyle w:val="TOC4"/>
        <w:rPr>
          <w:color w:val="auto"/>
          <w:kern w:val="2"/>
          <w:lang w:eastAsia="en-AU"/>
          <w14:ligatures w14:val="standardContextual"/>
        </w:rPr>
      </w:pPr>
      <w:hyperlink w:anchor="_Toc179886472" w:history="1">
        <w:r w:rsidRPr="00E56407">
          <w:rPr>
            <w:rStyle w:val="Hyperlink"/>
          </w:rPr>
          <w:t>8.</w:t>
        </w:r>
        <w:r w:rsidRPr="00E56407">
          <w:rPr>
            <w:color w:val="auto"/>
            <w:kern w:val="2"/>
            <w:lang w:eastAsia="en-AU"/>
            <w14:ligatures w14:val="standardContextual"/>
          </w:rPr>
          <w:tab/>
        </w:r>
        <w:r w:rsidRPr="00E56407">
          <w:rPr>
            <w:rStyle w:val="Hyperlink"/>
          </w:rPr>
          <w:t>Details on the advisors to the State</w:t>
        </w:r>
        <w:r w:rsidRPr="00E56407">
          <w:rPr>
            <w:webHidden/>
          </w:rPr>
          <w:tab/>
        </w:r>
        <w:r w:rsidRPr="00E56407">
          <w:rPr>
            <w:webHidden/>
          </w:rPr>
          <w:fldChar w:fldCharType="begin"/>
        </w:r>
        <w:r w:rsidRPr="00E56407">
          <w:rPr>
            <w:webHidden/>
          </w:rPr>
          <w:instrText xml:space="preserve"> PAGEREF _Toc179886472 \h </w:instrText>
        </w:r>
        <w:r w:rsidRPr="00E56407">
          <w:rPr>
            <w:webHidden/>
          </w:rPr>
        </w:r>
        <w:r w:rsidRPr="00E56407">
          <w:rPr>
            <w:webHidden/>
          </w:rPr>
          <w:fldChar w:fldCharType="separate"/>
        </w:r>
        <w:r w:rsidR="008B6838">
          <w:rPr>
            <w:webHidden/>
          </w:rPr>
          <w:t>38</w:t>
        </w:r>
        <w:r w:rsidRPr="00E56407">
          <w:rPr>
            <w:webHidden/>
          </w:rPr>
          <w:fldChar w:fldCharType="end"/>
        </w:r>
      </w:hyperlink>
    </w:p>
    <w:p w14:paraId="58C37908" w14:textId="59D16D65" w:rsidR="005033B3" w:rsidRPr="00E56407" w:rsidRDefault="005033B3">
      <w:pPr>
        <w:pStyle w:val="TOC4"/>
        <w:rPr>
          <w:color w:val="auto"/>
          <w:kern w:val="2"/>
          <w:lang w:eastAsia="en-AU"/>
          <w14:ligatures w14:val="standardContextual"/>
        </w:rPr>
      </w:pPr>
      <w:hyperlink w:anchor="_Toc179886473" w:history="1">
        <w:r w:rsidRPr="00E56407">
          <w:rPr>
            <w:rStyle w:val="Hyperlink"/>
          </w:rPr>
          <w:t>Appendices</w:t>
        </w:r>
        <w:r w:rsidRPr="00E56407">
          <w:rPr>
            <w:webHidden/>
          </w:rPr>
          <w:tab/>
        </w:r>
        <w:r w:rsidRPr="00E56407">
          <w:rPr>
            <w:webHidden/>
          </w:rPr>
          <w:fldChar w:fldCharType="begin"/>
        </w:r>
        <w:r w:rsidRPr="00E56407">
          <w:rPr>
            <w:webHidden/>
          </w:rPr>
          <w:instrText xml:space="preserve"> PAGEREF _Toc179886473 \h </w:instrText>
        </w:r>
        <w:r w:rsidRPr="00E56407">
          <w:rPr>
            <w:webHidden/>
          </w:rPr>
        </w:r>
        <w:r w:rsidRPr="00E56407">
          <w:rPr>
            <w:webHidden/>
          </w:rPr>
          <w:fldChar w:fldCharType="separate"/>
        </w:r>
        <w:r w:rsidR="008B6838">
          <w:rPr>
            <w:webHidden/>
          </w:rPr>
          <w:t>39</w:t>
        </w:r>
        <w:r w:rsidRPr="00E56407">
          <w:rPr>
            <w:webHidden/>
          </w:rPr>
          <w:fldChar w:fldCharType="end"/>
        </w:r>
      </w:hyperlink>
    </w:p>
    <w:p w14:paraId="5E071872" w14:textId="150DCC61" w:rsidR="005033B3" w:rsidRPr="00E56407" w:rsidRDefault="005033B3">
      <w:pPr>
        <w:pStyle w:val="TOC4"/>
        <w:rPr>
          <w:color w:val="auto"/>
          <w:kern w:val="2"/>
          <w:lang w:eastAsia="en-AU"/>
          <w14:ligatures w14:val="standardContextual"/>
        </w:rPr>
      </w:pPr>
      <w:hyperlink w:anchor="_Toc179886474" w:history="1">
        <w:r w:rsidRPr="00E56407">
          <w:rPr>
            <w:rStyle w:val="Hyperlink"/>
          </w:rPr>
          <w:t>Appendix A: Mandatory information for RFP and legal templates</w:t>
        </w:r>
        <w:r w:rsidRPr="00E56407">
          <w:rPr>
            <w:webHidden/>
          </w:rPr>
          <w:tab/>
        </w:r>
        <w:r w:rsidRPr="00E56407">
          <w:rPr>
            <w:webHidden/>
          </w:rPr>
          <w:fldChar w:fldCharType="begin"/>
        </w:r>
        <w:r w:rsidRPr="00E56407">
          <w:rPr>
            <w:webHidden/>
          </w:rPr>
          <w:instrText xml:space="preserve"> PAGEREF _Toc179886474 \h </w:instrText>
        </w:r>
        <w:r w:rsidRPr="00E56407">
          <w:rPr>
            <w:webHidden/>
          </w:rPr>
        </w:r>
        <w:r w:rsidRPr="00E56407">
          <w:rPr>
            <w:webHidden/>
          </w:rPr>
          <w:fldChar w:fldCharType="separate"/>
        </w:r>
        <w:r w:rsidR="008B6838">
          <w:rPr>
            <w:webHidden/>
          </w:rPr>
          <w:t>40</w:t>
        </w:r>
        <w:r w:rsidRPr="00E56407">
          <w:rPr>
            <w:webHidden/>
          </w:rPr>
          <w:fldChar w:fldCharType="end"/>
        </w:r>
      </w:hyperlink>
    </w:p>
    <w:p w14:paraId="5141C6DF" w14:textId="6A749581" w:rsidR="005033B3" w:rsidRPr="00E56407" w:rsidRDefault="005033B3">
      <w:pPr>
        <w:pStyle w:val="TOC5"/>
        <w:rPr>
          <w:spacing w:val="0"/>
          <w:kern w:val="2"/>
          <w:sz w:val="24"/>
          <w:szCs w:val="24"/>
          <w:lang w:eastAsia="en-AU"/>
          <w14:ligatures w14:val="standardContextual"/>
        </w:rPr>
      </w:pPr>
      <w:hyperlink w:anchor="_Toc179886475" w:history="1">
        <w:r w:rsidRPr="00E56407">
          <w:rPr>
            <w:rStyle w:val="Hyperlink"/>
          </w:rPr>
          <w:t>A.1 Mandatory information</w:t>
        </w:r>
        <w:r w:rsidRPr="00E56407">
          <w:rPr>
            <w:webHidden/>
          </w:rPr>
          <w:tab/>
        </w:r>
        <w:r w:rsidRPr="00E56407">
          <w:rPr>
            <w:webHidden/>
          </w:rPr>
          <w:fldChar w:fldCharType="begin"/>
        </w:r>
        <w:r w:rsidRPr="00E56407">
          <w:rPr>
            <w:webHidden/>
          </w:rPr>
          <w:instrText xml:space="preserve"> PAGEREF _Toc179886475 \h </w:instrText>
        </w:r>
        <w:r w:rsidRPr="00E56407">
          <w:rPr>
            <w:webHidden/>
          </w:rPr>
        </w:r>
        <w:r w:rsidRPr="00E56407">
          <w:rPr>
            <w:webHidden/>
          </w:rPr>
          <w:fldChar w:fldCharType="separate"/>
        </w:r>
        <w:r w:rsidR="008B6838">
          <w:rPr>
            <w:webHidden/>
          </w:rPr>
          <w:t>40</w:t>
        </w:r>
        <w:r w:rsidRPr="00E56407">
          <w:rPr>
            <w:webHidden/>
          </w:rPr>
          <w:fldChar w:fldCharType="end"/>
        </w:r>
      </w:hyperlink>
    </w:p>
    <w:p w14:paraId="637743B5" w14:textId="11CE8031" w:rsidR="005033B3" w:rsidRPr="00E56407" w:rsidRDefault="005033B3">
      <w:pPr>
        <w:pStyle w:val="TOC5"/>
        <w:rPr>
          <w:spacing w:val="0"/>
          <w:kern w:val="2"/>
          <w:sz w:val="24"/>
          <w:szCs w:val="24"/>
          <w:lang w:eastAsia="en-AU"/>
          <w14:ligatures w14:val="standardContextual"/>
        </w:rPr>
      </w:pPr>
      <w:hyperlink w:anchor="_Toc179886476" w:history="1">
        <w:r w:rsidRPr="00E56407">
          <w:rPr>
            <w:rStyle w:val="Hyperlink"/>
          </w:rPr>
          <w:t>A.2 Supporting requirements to address the Evaluation Criteria</w:t>
        </w:r>
        <w:r w:rsidRPr="00E56407">
          <w:rPr>
            <w:webHidden/>
          </w:rPr>
          <w:tab/>
        </w:r>
        <w:r w:rsidRPr="00E56407">
          <w:rPr>
            <w:webHidden/>
          </w:rPr>
          <w:fldChar w:fldCharType="begin"/>
        </w:r>
        <w:r w:rsidRPr="00E56407">
          <w:rPr>
            <w:webHidden/>
          </w:rPr>
          <w:instrText xml:space="preserve"> PAGEREF _Toc179886476 \h </w:instrText>
        </w:r>
        <w:r w:rsidRPr="00E56407">
          <w:rPr>
            <w:webHidden/>
          </w:rPr>
        </w:r>
        <w:r w:rsidRPr="00E56407">
          <w:rPr>
            <w:webHidden/>
          </w:rPr>
          <w:fldChar w:fldCharType="separate"/>
        </w:r>
        <w:r w:rsidR="008B6838">
          <w:rPr>
            <w:webHidden/>
          </w:rPr>
          <w:t>41</w:t>
        </w:r>
        <w:r w:rsidRPr="00E56407">
          <w:rPr>
            <w:webHidden/>
          </w:rPr>
          <w:fldChar w:fldCharType="end"/>
        </w:r>
      </w:hyperlink>
    </w:p>
    <w:p w14:paraId="716D69C4" w14:textId="5BA3C8F4" w:rsidR="005033B3" w:rsidRPr="00E56407" w:rsidRDefault="005033B3">
      <w:pPr>
        <w:pStyle w:val="TOC5"/>
        <w:rPr>
          <w:spacing w:val="0"/>
          <w:kern w:val="2"/>
          <w:sz w:val="24"/>
          <w:szCs w:val="24"/>
          <w:lang w:eastAsia="en-AU"/>
          <w14:ligatures w14:val="standardContextual"/>
        </w:rPr>
      </w:pPr>
      <w:hyperlink w:anchor="_Toc179886477" w:history="1">
        <w:r w:rsidRPr="00E56407">
          <w:rPr>
            <w:rStyle w:val="Hyperlink"/>
          </w:rPr>
          <w:t>A.3 Voluntary information</w:t>
        </w:r>
        <w:r w:rsidRPr="00E56407">
          <w:rPr>
            <w:webHidden/>
          </w:rPr>
          <w:tab/>
        </w:r>
        <w:r w:rsidRPr="00E56407">
          <w:rPr>
            <w:webHidden/>
          </w:rPr>
          <w:fldChar w:fldCharType="begin"/>
        </w:r>
        <w:r w:rsidRPr="00E56407">
          <w:rPr>
            <w:webHidden/>
          </w:rPr>
          <w:instrText xml:space="preserve"> PAGEREF _Toc179886477 \h </w:instrText>
        </w:r>
        <w:r w:rsidRPr="00E56407">
          <w:rPr>
            <w:webHidden/>
          </w:rPr>
        </w:r>
        <w:r w:rsidRPr="00E56407">
          <w:rPr>
            <w:webHidden/>
          </w:rPr>
          <w:fldChar w:fldCharType="separate"/>
        </w:r>
        <w:r w:rsidR="008B6838">
          <w:rPr>
            <w:webHidden/>
          </w:rPr>
          <w:t>41</w:t>
        </w:r>
        <w:r w:rsidRPr="00E56407">
          <w:rPr>
            <w:webHidden/>
          </w:rPr>
          <w:fldChar w:fldCharType="end"/>
        </w:r>
      </w:hyperlink>
    </w:p>
    <w:p w14:paraId="0D7F7D71" w14:textId="6A844E08" w:rsidR="005033B3" w:rsidRPr="00E56407" w:rsidRDefault="005033B3">
      <w:pPr>
        <w:pStyle w:val="TOC1"/>
        <w:rPr>
          <w:noProof/>
          <w:color w:val="auto"/>
          <w:kern w:val="2"/>
          <w14:ligatures w14:val="standardContextual"/>
        </w:rPr>
      </w:pPr>
      <w:hyperlink w:anchor="_Toc179886478" w:history="1">
        <w:r w:rsidRPr="00E56407">
          <w:rPr>
            <w:rStyle w:val="Hyperlink"/>
            <w:noProof/>
          </w:rPr>
          <w:t>Appendix B - Request for Proposal evaluation</w:t>
        </w:r>
        <w:r w:rsidRPr="00E56407">
          <w:rPr>
            <w:noProof/>
            <w:webHidden/>
          </w:rPr>
          <w:tab/>
        </w:r>
        <w:r w:rsidRPr="00E56407">
          <w:rPr>
            <w:noProof/>
            <w:webHidden/>
          </w:rPr>
          <w:fldChar w:fldCharType="begin"/>
        </w:r>
        <w:r w:rsidRPr="00E56407">
          <w:rPr>
            <w:noProof/>
            <w:webHidden/>
          </w:rPr>
          <w:instrText xml:space="preserve"> PAGEREF _Toc179886478 \h </w:instrText>
        </w:r>
        <w:r w:rsidRPr="00E56407">
          <w:rPr>
            <w:noProof/>
            <w:webHidden/>
          </w:rPr>
        </w:r>
        <w:r w:rsidRPr="00E56407">
          <w:rPr>
            <w:noProof/>
            <w:webHidden/>
          </w:rPr>
          <w:fldChar w:fldCharType="separate"/>
        </w:r>
        <w:r w:rsidR="008B6838">
          <w:rPr>
            <w:noProof/>
            <w:webHidden/>
          </w:rPr>
          <w:t>42</w:t>
        </w:r>
        <w:r w:rsidRPr="00E56407">
          <w:rPr>
            <w:noProof/>
            <w:webHidden/>
          </w:rPr>
          <w:fldChar w:fldCharType="end"/>
        </w:r>
      </w:hyperlink>
    </w:p>
    <w:p w14:paraId="6EFC07A1" w14:textId="092C4C69" w:rsidR="005033B3" w:rsidRPr="00E56407" w:rsidRDefault="005033B3">
      <w:pPr>
        <w:pStyle w:val="TOC5"/>
        <w:rPr>
          <w:spacing w:val="0"/>
          <w:kern w:val="2"/>
          <w:sz w:val="24"/>
          <w:szCs w:val="24"/>
          <w:lang w:eastAsia="en-AU"/>
          <w14:ligatures w14:val="standardContextual"/>
        </w:rPr>
      </w:pPr>
      <w:hyperlink w:anchor="_Toc179886479" w:history="1">
        <w:r w:rsidRPr="00E56407">
          <w:rPr>
            <w:rStyle w:val="Hyperlink"/>
          </w:rPr>
          <w:t>B.1 Evaluation process</w:t>
        </w:r>
        <w:r w:rsidRPr="00E56407">
          <w:rPr>
            <w:webHidden/>
          </w:rPr>
          <w:tab/>
        </w:r>
        <w:r w:rsidRPr="00E56407">
          <w:rPr>
            <w:webHidden/>
          </w:rPr>
          <w:fldChar w:fldCharType="begin"/>
        </w:r>
        <w:r w:rsidRPr="00E56407">
          <w:rPr>
            <w:webHidden/>
          </w:rPr>
          <w:instrText xml:space="preserve"> PAGEREF _Toc179886479 \h </w:instrText>
        </w:r>
        <w:r w:rsidRPr="00E56407">
          <w:rPr>
            <w:webHidden/>
          </w:rPr>
        </w:r>
        <w:r w:rsidRPr="00E56407">
          <w:rPr>
            <w:webHidden/>
          </w:rPr>
          <w:fldChar w:fldCharType="separate"/>
        </w:r>
        <w:r w:rsidR="008B6838">
          <w:rPr>
            <w:webHidden/>
          </w:rPr>
          <w:t>42</w:t>
        </w:r>
        <w:r w:rsidRPr="00E56407">
          <w:rPr>
            <w:webHidden/>
          </w:rPr>
          <w:fldChar w:fldCharType="end"/>
        </w:r>
      </w:hyperlink>
    </w:p>
    <w:p w14:paraId="55BD9270" w14:textId="4BE48142" w:rsidR="005033B3" w:rsidRPr="00E56407" w:rsidRDefault="005033B3">
      <w:pPr>
        <w:pStyle w:val="TOC5"/>
        <w:rPr>
          <w:spacing w:val="0"/>
          <w:kern w:val="2"/>
          <w:sz w:val="24"/>
          <w:szCs w:val="24"/>
          <w:lang w:eastAsia="en-AU"/>
          <w14:ligatures w14:val="standardContextual"/>
        </w:rPr>
      </w:pPr>
      <w:hyperlink w:anchor="_Toc179886480" w:history="1">
        <w:r w:rsidRPr="00E56407">
          <w:rPr>
            <w:rStyle w:val="Hyperlink"/>
          </w:rPr>
          <w:t>B.2 Evaluation Criteria and principles</w:t>
        </w:r>
        <w:r w:rsidRPr="00E56407">
          <w:rPr>
            <w:webHidden/>
          </w:rPr>
          <w:tab/>
        </w:r>
        <w:r w:rsidRPr="00E56407">
          <w:rPr>
            <w:webHidden/>
          </w:rPr>
          <w:fldChar w:fldCharType="begin"/>
        </w:r>
        <w:r w:rsidRPr="00E56407">
          <w:rPr>
            <w:webHidden/>
          </w:rPr>
          <w:instrText xml:space="preserve"> PAGEREF _Toc179886480 \h </w:instrText>
        </w:r>
        <w:r w:rsidRPr="00E56407">
          <w:rPr>
            <w:webHidden/>
          </w:rPr>
        </w:r>
        <w:r w:rsidRPr="00E56407">
          <w:rPr>
            <w:webHidden/>
          </w:rPr>
          <w:fldChar w:fldCharType="separate"/>
        </w:r>
        <w:r w:rsidR="008B6838">
          <w:rPr>
            <w:webHidden/>
          </w:rPr>
          <w:t>43</w:t>
        </w:r>
        <w:r w:rsidRPr="00E56407">
          <w:rPr>
            <w:webHidden/>
          </w:rPr>
          <w:fldChar w:fldCharType="end"/>
        </w:r>
      </w:hyperlink>
    </w:p>
    <w:p w14:paraId="64A7C2B4" w14:textId="59CFE4DB" w:rsidR="005033B3" w:rsidRPr="00E56407" w:rsidRDefault="005033B3">
      <w:pPr>
        <w:pStyle w:val="TOC5"/>
        <w:rPr>
          <w:spacing w:val="0"/>
          <w:kern w:val="2"/>
          <w:sz w:val="24"/>
          <w:szCs w:val="24"/>
          <w:lang w:eastAsia="en-AU"/>
          <w14:ligatures w14:val="standardContextual"/>
        </w:rPr>
      </w:pPr>
      <w:hyperlink w:anchor="_Toc179886481" w:history="1">
        <w:r w:rsidRPr="00E56407">
          <w:rPr>
            <w:rStyle w:val="Hyperlink"/>
          </w:rPr>
          <w:t>B.3. Information to address Evaluation Criteria</w:t>
        </w:r>
        <w:r w:rsidRPr="00E56407">
          <w:rPr>
            <w:webHidden/>
          </w:rPr>
          <w:tab/>
        </w:r>
        <w:r w:rsidRPr="00E56407">
          <w:rPr>
            <w:webHidden/>
          </w:rPr>
          <w:fldChar w:fldCharType="begin"/>
        </w:r>
        <w:r w:rsidRPr="00E56407">
          <w:rPr>
            <w:webHidden/>
          </w:rPr>
          <w:instrText xml:space="preserve"> PAGEREF _Toc179886481 \h </w:instrText>
        </w:r>
        <w:r w:rsidRPr="00E56407">
          <w:rPr>
            <w:webHidden/>
          </w:rPr>
        </w:r>
        <w:r w:rsidRPr="00E56407">
          <w:rPr>
            <w:webHidden/>
          </w:rPr>
          <w:fldChar w:fldCharType="separate"/>
        </w:r>
        <w:r w:rsidR="008B6838">
          <w:rPr>
            <w:webHidden/>
          </w:rPr>
          <w:t>44</w:t>
        </w:r>
        <w:r w:rsidRPr="00E56407">
          <w:rPr>
            <w:webHidden/>
          </w:rPr>
          <w:fldChar w:fldCharType="end"/>
        </w:r>
      </w:hyperlink>
    </w:p>
    <w:p w14:paraId="12E56270" w14:textId="617491C1" w:rsidR="005033B3" w:rsidRPr="00E56407" w:rsidRDefault="005033B3">
      <w:pPr>
        <w:pStyle w:val="TOC1"/>
        <w:rPr>
          <w:noProof/>
          <w:color w:val="auto"/>
          <w:kern w:val="2"/>
          <w14:ligatures w14:val="standardContextual"/>
        </w:rPr>
      </w:pPr>
      <w:hyperlink w:anchor="_Toc179886482" w:history="1">
        <w:r w:rsidRPr="00E56407">
          <w:rPr>
            <w:rStyle w:val="Hyperlink"/>
            <w:noProof/>
          </w:rPr>
          <w:t>Appendix C: Data requirements, guidance, and information</w:t>
        </w:r>
        <w:r w:rsidRPr="00E56407">
          <w:rPr>
            <w:noProof/>
            <w:webHidden/>
          </w:rPr>
          <w:tab/>
        </w:r>
        <w:r w:rsidRPr="00E56407">
          <w:rPr>
            <w:noProof/>
            <w:webHidden/>
          </w:rPr>
          <w:fldChar w:fldCharType="begin"/>
        </w:r>
        <w:r w:rsidRPr="00E56407">
          <w:rPr>
            <w:noProof/>
            <w:webHidden/>
          </w:rPr>
          <w:instrText xml:space="preserve"> PAGEREF _Toc179886482 \h </w:instrText>
        </w:r>
        <w:r w:rsidRPr="00E56407">
          <w:rPr>
            <w:noProof/>
            <w:webHidden/>
          </w:rPr>
        </w:r>
        <w:r w:rsidRPr="00E56407">
          <w:rPr>
            <w:noProof/>
            <w:webHidden/>
          </w:rPr>
          <w:fldChar w:fldCharType="separate"/>
        </w:r>
        <w:r w:rsidR="008B6838">
          <w:rPr>
            <w:noProof/>
            <w:webHidden/>
          </w:rPr>
          <w:t>49</w:t>
        </w:r>
        <w:r w:rsidRPr="00E56407">
          <w:rPr>
            <w:noProof/>
            <w:webHidden/>
          </w:rPr>
          <w:fldChar w:fldCharType="end"/>
        </w:r>
      </w:hyperlink>
    </w:p>
    <w:p w14:paraId="04FE1D83" w14:textId="71DAED88" w:rsidR="005033B3" w:rsidRPr="00E56407" w:rsidRDefault="005033B3">
      <w:pPr>
        <w:pStyle w:val="TOC5"/>
        <w:tabs>
          <w:tab w:val="left" w:pos="1080"/>
        </w:tabs>
        <w:rPr>
          <w:spacing w:val="0"/>
          <w:kern w:val="2"/>
          <w:sz w:val="24"/>
          <w:szCs w:val="24"/>
          <w:lang w:eastAsia="en-AU"/>
          <w14:ligatures w14:val="standardContextual"/>
        </w:rPr>
      </w:pPr>
      <w:hyperlink w:anchor="_Toc179886483" w:history="1">
        <w:r w:rsidRPr="00E56407">
          <w:rPr>
            <w:rStyle w:val="Hyperlink"/>
          </w:rPr>
          <w:t>C.1</w:t>
        </w:r>
        <w:r w:rsidRPr="00E56407">
          <w:rPr>
            <w:spacing w:val="0"/>
            <w:kern w:val="2"/>
            <w:sz w:val="24"/>
            <w:szCs w:val="24"/>
            <w:lang w:eastAsia="en-AU"/>
            <w14:ligatures w14:val="standardContextual"/>
          </w:rPr>
          <w:tab/>
        </w:r>
        <w:r w:rsidRPr="00E56407">
          <w:rPr>
            <w:rStyle w:val="Hyperlink"/>
          </w:rPr>
          <w:t>Minimum avoided cost modelling data requirements template</w:t>
        </w:r>
        <w:r w:rsidRPr="00E56407">
          <w:rPr>
            <w:webHidden/>
          </w:rPr>
          <w:tab/>
        </w:r>
        <w:r w:rsidRPr="00E56407">
          <w:rPr>
            <w:webHidden/>
          </w:rPr>
          <w:fldChar w:fldCharType="begin"/>
        </w:r>
        <w:r w:rsidRPr="00E56407">
          <w:rPr>
            <w:webHidden/>
          </w:rPr>
          <w:instrText xml:space="preserve"> PAGEREF _Toc179886483 \h </w:instrText>
        </w:r>
        <w:r w:rsidRPr="00E56407">
          <w:rPr>
            <w:webHidden/>
          </w:rPr>
        </w:r>
        <w:r w:rsidRPr="00E56407">
          <w:rPr>
            <w:webHidden/>
          </w:rPr>
          <w:fldChar w:fldCharType="separate"/>
        </w:r>
        <w:r w:rsidR="008B6838">
          <w:rPr>
            <w:webHidden/>
          </w:rPr>
          <w:t>49</w:t>
        </w:r>
        <w:r w:rsidRPr="00E56407">
          <w:rPr>
            <w:webHidden/>
          </w:rPr>
          <w:fldChar w:fldCharType="end"/>
        </w:r>
      </w:hyperlink>
    </w:p>
    <w:p w14:paraId="23BECE42" w14:textId="4034AAB3" w:rsidR="005033B3" w:rsidRPr="00E56407" w:rsidRDefault="005033B3">
      <w:pPr>
        <w:pStyle w:val="TOC5"/>
        <w:tabs>
          <w:tab w:val="left" w:pos="1080"/>
        </w:tabs>
        <w:rPr>
          <w:spacing w:val="0"/>
          <w:kern w:val="2"/>
          <w:sz w:val="24"/>
          <w:szCs w:val="24"/>
          <w:lang w:eastAsia="en-AU"/>
          <w14:ligatures w14:val="standardContextual"/>
        </w:rPr>
      </w:pPr>
      <w:hyperlink w:anchor="_Toc179886484" w:history="1">
        <w:r w:rsidRPr="00E56407">
          <w:rPr>
            <w:rStyle w:val="Hyperlink"/>
          </w:rPr>
          <w:t>C.2</w:t>
        </w:r>
        <w:r w:rsidRPr="00E56407">
          <w:rPr>
            <w:spacing w:val="0"/>
            <w:kern w:val="2"/>
            <w:sz w:val="24"/>
            <w:szCs w:val="24"/>
            <w:lang w:eastAsia="en-AU"/>
            <w14:ligatures w14:val="standardContextual"/>
          </w:rPr>
          <w:tab/>
        </w:r>
        <w:r w:rsidRPr="00E56407">
          <w:rPr>
            <w:rStyle w:val="Hyperlink"/>
          </w:rPr>
          <w:t>Data on costs avoided by government</w:t>
        </w:r>
        <w:r w:rsidRPr="00E56407">
          <w:rPr>
            <w:webHidden/>
          </w:rPr>
          <w:tab/>
        </w:r>
        <w:r w:rsidRPr="00E56407">
          <w:rPr>
            <w:webHidden/>
          </w:rPr>
          <w:fldChar w:fldCharType="begin"/>
        </w:r>
        <w:r w:rsidRPr="00E56407">
          <w:rPr>
            <w:webHidden/>
          </w:rPr>
          <w:instrText xml:space="preserve"> PAGEREF _Toc179886484 \h </w:instrText>
        </w:r>
        <w:r w:rsidRPr="00E56407">
          <w:rPr>
            <w:webHidden/>
          </w:rPr>
        </w:r>
        <w:r w:rsidRPr="00E56407">
          <w:rPr>
            <w:webHidden/>
          </w:rPr>
          <w:fldChar w:fldCharType="separate"/>
        </w:r>
        <w:r w:rsidR="008B6838">
          <w:rPr>
            <w:webHidden/>
          </w:rPr>
          <w:t>49</w:t>
        </w:r>
        <w:r w:rsidRPr="00E56407">
          <w:rPr>
            <w:webHidden/>
          </w:rPr>
          <w:fldChar w:fldCharType="end"/>
        </w:r>
      </w:hyperlink>
    </w:p>
    <w:p w14:paraId="69FB7F22" w14:textId="7CCD0E63" w:rsidR="005033B3" w:rsidRPr="00E56407" w:rsidRDefault="005033B3">
      <w:pPr>
        <w:pStyle w:val="TOC5"/>
        <w:tabs>
          <w:tab w:val="left" w:pos="1080"/>
        </w:tabs>
        <w:rPr>
          <w:spacing w:val="0"/>
          <w:kern w:val="2"/>
          <w:sz w:val="24"/>
          <w:szCs w:val="24"/>
          <w:lang w:eastAsia="en-AU"/>
          <w14:ligatures w14:val="standardContextual"/>
        </w:rPr>
      </w:pPr>
      <w:hyperlink w:anchor="_Toc179886485" w:history="1">
        <w:r w:rsidRPr="00E56407">
          <w:rPr>
            <w:rStyle w:val="Hyperlink"/>
          </w:rPr>
          <w:t xml:space="preserve">C.3 </w:t>
        </w:r>
        <w:r w:rsidRPr="00E56407">
          <w:rPr>
            <w:spacing w:val="0"/>
            <w:kern w:val="2"/>
            <w:sz w:val="24"/>
            <w:szCs w:val="24"/>
            <w:lang w:eastAsia="en-AU"/>
            <w14:ligatures w14:val="standardContextual"/>
          </w:rPr>
          <w:tab/>
        </w:r>
        <w:r w:rsidRPr="00E56407">
          <w:rPr>
            <w:rStyle w:val="Hyperlink"/>
          </w:rPr>
          <w:t>Using administrative data to measure outcomes</w:t>
        </w:r>
        <w:r w:rsidRPr="00E56407">
          <w:rPr>
            <w:webHidden/>
          </w:rPr>
          <w:tab/>
        </w:r>
        <w:r w:rsidRPr="00E56407">
          <w:rPr>
            <w:webHidden/>
          </w:rPr>
          <w:fldChar w:fldCharType="begin"/>
        </w:r>
        <w:r w:rsidRPr="00E56407">
          <w:rPr>
            <w:webHidden/>
          </w:rPr>
          <w:instrText xml:space="preserve"> PAGEREF _Toc179886485 \h </w:instrText>
        </w:r>
        <w:r w:rsidRPr="00E56407">
          <w:rPr>
            <w:webHidden/>
          </w:rPr>
        </w:r>
        <w:r w:rsidRPr="00E56407">
          <w:rPr>
            <w:webHidden/>
          </w:rPr>
          <w:fldChar w:fldCharType="separate"/>
        </w:r>
        <w:r w:rsidR="008B6838">
          <w:rPr>
            <w:webHidden/>
          </w:rPr>
          <w:t>56</w:t>
        </w:r>
        <w:r w:rsidRPr="00E56407">
          <w:rPr>
            <w:webHidden/>
          </w:rPr>
          <w:fldChar w:fldCharType="end"/>
        </w:r>
      </w:hyperlink>
    </w:p>
    <w:p w14:paraId="70492E4A" w14:textId="669AD2C4" w:rsidR="005033B3" w:rsidRPr="00E56407" w:rsidRDefault="005033B3">
      <w:pPr>
        <w:pStyle w:val="TOC5"/>
        <w:tabs>
          <w:tab w:val="left" w:pos="1080"/>
        </w:tabs>
        <w:rPr>
          <w:spacing w:val="0"/>
          <w:kern w:val="2"/>
          <w:sz w:val="24"/>
          <w:szCs w:val="24"/>
          <w:lang w:eastAsia="en-AU"/>
          <w14:ligatures w14:val="standardContextual"/>
        </w:rPr>
      </w:pPr>
      <w:hyperlink w:anchor="_Toc179886486" w:history="1">
        <w:r w:rsidRPr="00E56407">
          <w:rPr>
            <w:rStyle w:val="Hyperlink"/>
          </w:rPr>
          <w:t>C.4</w:t>
        </w:r>
        <w:r w:rsidRPr="00E56407">
          <w:rPr>
            <w:spacing w:val="0"/>
            <w:kern w:val="2"/>
            <w:sz w:val="24"/>
            <w:szCs w:val="24"/>
            <w:lang w:eastAsia="en-AU"/>
            <w14:ligatures w14:val="standardContextual"/>
          </w:rPr>
          <w:tab/>
        </w:r>
        <w:r w:rsidRPr="00E56407">
          <w:rPr>
            <w:rStyle w:val="Hyperlink"/>
          </w:rPr>
          <w:t>Use of counterfactuals to measure outcomes</w:t>
        </w:r>
        <w:r w:rsidRPr="00E56407">
          <w:rPr>
            <w:webHidden/>
          </w:rPr>
          <w:tab/>
        </w:r>
        <w:r w:rsidRPr="00E56407">
          <w:rPr>
            <w:webHidden/>
          </w:rPr>
          <w:fldChar w:fldCharType="begin"/>
        </w:r>
        <w:r w:rsidRPr="00E56407">
          <w:rPr>
            <w:webHidden/>
          </w:rPr>
          <w:instrText xml:space="preserve"> PAGEREF _Toc179886486 \h </w:instrText>
        </w:r>
        <w:r w:rsidRPr="00E56407">
          <w:rPr>
            <w:webHidden/>
          </w:rPr>
        </w:r>
        <w:r w:rsidRPr="00E56407">
          <w:rPr>
            <w:webHidden/>
          </w:rPr>
          <w:fldChar w:fldCharType="separate"/>
        </w:r>
        <w:r w:rsidR="008B6838">
          <w:rPr>
            <w:webHidden/>
          </w:rPr>
          <w:t>59</w:t>
        </w:r>
        <w:r w:rsidRPr="00E56407">
          <w:rPr>
            <w:webHidden/>
          </w:rPr>
          <w:fldChar w:fldCharType="end"/>
        </w:r>
      </w:hyperlink>
    </w:p>
    <w:p w14:paraId="4281BF26" w14:textId="4A14DBEA" w:rsidR="005033B3" w:rsidRPr="00E56407" w:rsidRDefault="005033B3">
      <w:pPr>
        <w:pStyle w:val="TOC5"/>
        <w:tabs>
          <w:tab w:val="left" w:pos="1080"/>
        </w:tabs>
        <w:rPr>
          <w:spacing w:val="0"/>
          <w:kern w:val="2"/>
          <w:sz w:val="24"/>
          <w:szCs w:val="24"/>
          <w:lang w:eastAsia="en-AU"/>
          <w14:ligatures w14:val="standardContextual"/>
        </w:rPr>
      </w:pPr>
      <w:hyperlink w:anchor="_Toc179886487" w:history="1">
        <w:r w:rsidRPr="00E56407">
          <w:rPr>
            <w:rStyle w:val="Hyperlink"/>
          </w:rPr>
          <w:t>C.5</w:t>
        </w:r>
        <w:r w:rsidRPr="00E56407">
          <w:rPr>
            <w:spacing w:val="0"/>
            <w:kern w:val="2"/>
            <w:sz w:val="24"/>
            <w:szCs w:val="24"/>
            <w:lang w:eastAsia="en-AU"/>
            <w14:ligatures w14:val="standardContextual"/>
          </w:rPr>
          <w:tab/>
        </w:r>
        <w:r w:rsidRPr="00E56407">
          <w:rPr>
            <w:rStyle w:val="Hyperlink"/>
          </w:rPr>
          <w:t>Further references</w:t>
        </w:r>
        <w:r w:rsidRPr="00E56407">
          <w:rPr>
            <w:webHidden/>
          </w:rPr>
          <w:tab/>
        </w:r>
        <w:r w:rsidRPr="00E56407">
          <w:rPr>
            <w:webHidden/>
          </w:rPr>
          <w:fldChar w:fldCharType="begin"/>
        </w:r>
        <w:r w:rsidRPr="00E56407">
          <w:rPr>
            <w:webHidden/>
          </w:rPr>
          <w:instrText xml:space="preserve"> PAGEREF _Toc179886487 \h </w:instrText>
        </w:r>
        <w:r w:rsidRPr="00E56407">
          <w:rPr>
            <w:webHidden/>
          </w:rPr>
        </w:r>
        <w:r w:rsidRPr="00E56407">
          <w:rPr>
            <w:webHidden/>
          </w:rPr>
          <w:fldChar w:fldCharType="separate"/>
        </w:r>
        <w:r w:rsidR="008B6838">
          <w:rPr>
            <w:webHidden/>
          </w:rPr>
          <w:t>60</w:t>
        </w:r>
        <w:r w:rsidRPr="00E56407">
          <w:rPr>
            <w:webHidden/>
          </w:rPr>
          <w:fldChar w:fldCharType="end"/>
        </w:r>
      </w:hyperlink>
    </w:p>
    <w:p w14:paraId="32672B7D" w14:textId="068EEECC" w:rsidR="00421FDA" w:rsidRPr="00E56407" w:rsidRDefault="00712856" w:rsidP="004F7954">
      <w:pPr>
        <w:rPr>
          <w:noProof/>
          <w:lang w:eastAsia="en-US"/>
        </w:rPr>
      </w:pPr>
      <w:r w:rsidRPr="00E56407">
        <w:rPr>
          <w:noProof/>
          <w:lang w:eastAsia="en-US"/>
        </w:rPr>
        <w:fldChar w:fldCharType="end"/>
      </w:r>
    </w:p>
    <w:p w14:paraId="1377B8D4" w14:textId="454B8DF0" w:rsidR="006C3AD1" w:rsidRPr="00E56407" w:rsidRDefault="006C3AD1" w:rsidP="006C3AD1">
      <w:pPr>
        <w:pStyle w:val="Heading3"/>
        <w:pageBreakBefore/>
        <w:ind w:left="0"/>
      </w:pPr>
      <w:r w:rsidRPr="00E56407">
        <w:lastRenderedPageBreak/>
        <w:t>Acronyms</w:t>
      </w:r>
    </w:p>
    <w:tbl>
      <w:tblPr>
        <w:tblStyle w:val="DTFtexttable"/>
        <w:tblW w:w="9039" w:type="dxa"/>
        <w:tblLook w:val="04A0" w:firstRow="1" w:lastRow="0" w:firstColumn="1" w:lastColumn="0" w:noHBand="0" w:noVBand="1"/>
      </w:tblPr>
      <w:tblGrid>
        <w:gridCol w:w="1434"/>
        <w:gridCol w:w="7605"/>
      </w:tblGrid>
      <w:tr w:rsidR="006C3AD1" w:rsidRPr="00E56407" w14:paraId="34894719" w14:textId="77777777" w:rsidTr="00257F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34" w:type="dxa"/>
          </w:tcPr>
          <w:p w14:paraId="0C70825C" w14:textId="2889D097" w:rsidR="006C3AD1" w:rsidRPr="00E56407" w:rsidRDefault="00257F6C" w:rsidP="00367951">
            <w:pPr>
              <w:pStyle w:val="Tableheader"/>
            </w:pPr>
            <w:r w:rsidRPr="00E56407">
              <w:t>Acronym</w:t>
            </w:r>
          </w:p>
        </w:tc>
        <w:tc>
          <w:tcPr>
            <w:tcW w:w="7605" w:type="dxa"/>
          </w:tcPr>
          <w:p w14:paraId="5345B6F9" w14:textId="749B647D" w:rsidR="006C3AD1" w:rsidRPr="00E56407" w:rsidRDefault="00257F6C" w:rsidP="00367951">
            <w:pPr>
              <w:pStyle w:val="Tableheader"/>
              <w:cnfStyle w:val="100000000000" w:firstRow="1" w:lastRow="0" w:firstColumn="0" w:lastColumn="0" w:oddVBand="0" w:evenVBand="0" w:oddHBand="0" w:evenHBand="0" w:firstRowFirstColumn="0" w:firstRowLastColumn="0" w:lastRowFirstColumn="0" w:lastRowLastColumn="0"/>
            </w:pPr>
            <w:r w:rsidRPr="00E56407">
              <w:t>Meaning</w:t>
            </w:r>
          </w:p>
        </w:tc>
      </w:tr>
      <w:tr w:rsidR="006C3AD1" w:rsidRPr="00E56407" w14:paraId="4CA4B72C" w14:textId="77777777" w:rsidTr="00257F6C">
        <w:tc>
          <w:tcPr>
            <w:cnfStyle w:val="001000000000" w:firstRow="0" w:lastRow="0" w:firstColumn="1" w:lastColumn="0" w:oddVBand="0" w:evenVBand="0" w:oddHBand="0" w:evenHBand="0" w:firstRowFirstColumn="0" w:firstRowLastColumn="0" w:lastRowFirstColumn="0" w:lastRowLastColumn="0"/>
            <w:tcW w:w="1434" w:type="dxa"/>
          </w:tcPr>
          <w:p w14:paraId="53275441" w14:textId="4B7B94A2" w:rsidR="006C3AD1" w:rsidRPr="00E56407" w:rsidRDefault="00861BCD" w:rsidP="00367951">
            <w:pPr>
              <w:pStyle w:val="Tableheader"/>
              <w:rPr>
                <w:b/>
                <w:bCs/>
              </w:rPr>
            </w:pPr>
            <w:r w:rsidRPr="00E56407">
              <w:rPr>
                <w:b/>
                <w:bCs/>
              </w:rPr>
              <w:t>AOD</w:t>
            </w:r>
          </w:p>
        </w:tc>
        <w:tc>
          <w:tcPr>
            <w:tcW w:w="7605" w:type="dxa"/>
          </w:tcPr>
          <w:p w14:paraId="26D82233" w14:textId="28359DDB" w:rsidR="006C3AD1" w:rsidRPr="00E56407" w:rsidRDefault="00861BCD" w:rsidP="00367951">
            <w:pPr>
              <w:pStyle w:val="Tableheader"/>
              <w:cnfStyle w:val="000000000000" w:firstRow="0" w:lastRow="0" w:firstColumn="0" w:lastColumn="0" w:oddVBand="0" w:evenVBand="0" w:oddHBand="0" w:evenHBand="0" w:firstRowFirstColumn="0" w:firstRowLastColumn="0" w:lastRowFirstColumn="0" w:lastRowLastColumn="0"/>
            </w:pPr>
            <w:r w:rsidRPr="00E56407">
              <w:t>Alcohol and other drug</w:t>
            </w:r>
          </w:p>
        </w:tc>
      </w:tr>
      <w:tr w:rsidR="00AE095F" w:rsidRPr="00E56407" w14:paraId="0C360405" w14:textId="77777777" w:rsidTr="00257F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4" w:type="dxa"/>
          </w:tcPr>
          <w:p w14:paraId="7C019DB2" w14:textId="740575C4" w:rsidR="00AE095F" w:rsidRPr="00E56407" w:rsidRDefault="00AE095F" w:rsidP="00367951">
            <w:pPr>
              <w:pStyle w:val="Tableheader"/>
              <w:rPr>
                <w:b/>
                <w:bCs/>
              </w:rPr>
            </w:pPr>
            <w:r w:rsidRPr="00E56407">
              <w:rPr>
                <w:b/>
                <w:bCs/>
              </w:rPr>
              <w:t>CALD</w:t>
            </w:r>
          </w:p>
        </w:tc>
        <w:tc>
          <w:tcPr>
            <w:tcW w:w="7605" w:type="dxa"/>
          </w:tcPr>
          <w:p w14:paraId="650BAE99" w14:textId="0679BD5F" w:rsidR="00AE095F" w:rsidRPr="00E56407" w:rsidRDefault="00AE095F" w:rsidP="00367951">
            <w:pPr>
              <w:pStyle w:val="Tableheader"/>
              <w:cnfStyle w:val="000000010000" w:firstRow="0" w:lastRow="0" w:firstColumn="0" w:lastColumn="0" w:oddVBand="0" w:evenVBand="0" w:oddHBand="0" w:evenHBand="1" w:firstRowFirstColumn="0" w:firstRowLastColumn="0" w:lastRowFirstColumn="0" w:lastRowLastColumn="0"/>
            </w:pPr>
            <w:r w:rsidRPr="00E56407">
              <w:t>Culturally and linguistically diverse</w:t>
            </w:r>
          </w:p>
        </w:tc>
      </w:tr>
      <w:tr w:rsidR="00861BCD" w:rsidRPr="00E56407" w14:paraId="128F9B3C" w14:textId="77777777" w:rsidTr="00257F6C">
        <w:tc>
          <w:tcPr>
            <w:cnfStyle w:val="001000000000" w:firstRow="0" w:lastRow="0" w:firstColumn="1" w:lastColumn="0" w:oddVBand="0" w:evenVBand="0" w:oddHBand="0" w:evenHBand="0" w:firstRowFirstColumn="0" w:firstRowLastColumn="0" w:lastRowFirstColumn="0" w:lastRowLastColumn="0"/>
            <w:tcW w:w="1434" w:type="dxa"/>
          </w:tcPr>
          <w:p w14:paraId="2FFF14AA" w14:textId="1154DC20" w:rsidR="00861BCD" w:rsidRPr="00E56407" w:rsidRDefault="00861BCD" w:rsidP="00861BCD">
            <w:pPr>
              <w:pStyle w:val="Tableheader"/>
              <w:rPr>
                <w:b/>
                <w:bCs/>
              </w:rPr>
            </w:pPr>
            <w:r w:rsidRPr="00E56407">
              <w:rPr>
                <w:b/>
                <w:bCs/>
              </w:rPr>
              <w:t>DH</w:t>
            </w:r>
          </w:p>
        </w:tc>
        <w:tc>
          <w:tcPr>
            <w:tcW w:w="7605" w:type="dxa"/>
          </w:tcPr>
          <w:p w14:paraId="67C8847D" w14:textId="7F8D6C72" w:rsidR="00861BCD" w:rsidRPr="00E56407" w:rsidRDefault="00861BCD" w:rsidP="00861BCD">
            <w:pPr>
              <w:pStyle w:val="Tableheader"/>
              <w:cnfStyle w:val="000000000000" w:firstRow="0" w:lastRow="0" w:firstColumn="0" w:lastColumn="0" w:oddVBand="0" w:evenVBand="0" w:oddHBand="0" w:evenHBand="0" w:firstRowFirstColumn="0" w:firstRowLastColumn="0" w:lastRowFirstColumn="0" w:lastRowLastColumn="0"/>
            </w:pPr>
            <w:r w:rsidRPr="00E56407">
              <w:t xml:space="preserve">Department of Health </w:t>
            </w:r>
            <w:r w:rsidRPr="00E56407">
              <w:rPr>
                <w:rFonts w:eastAsiaTheme="majorEastAsia"/>
              </w:rPr>
              <w:t>(Victoria)</w:t>
            </w:r>
          </w:p>
        </w:tc>
      </w:tr>
      <w:tr w:rsidR="007F0029" w:rsidRPr="00E56407" w14:paraId="6B3CF254" w14:textId="77777777" w:rsidTr="00257F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4" w:type="dxa"/>
          </w:tcPr>
          <w:p w14:paraId="2424E296" w14:textId="61A4E8F9" w:rsidR="007F0029" w:rsidRPr="00E56407" w:rsidRDefault="007F0029" w:rsidP="00367951">
            <w:pPr>
              <w:pStyle w:val="Tabletext"/>
              <w:rPr>
                <w:b/>
                <w:bCs/>
              </w:rPr>
            </w:pPr>
            <w:r w:rsidRPr="00E56407">
              <w:rPr>
                <w:b/>
                <w:bCs/>
              </w:rPr>
              <w:t>D</w:t>
            </w:r>
            <w:r w:rsidR="009A3C94" w:rsidRPr="00E56407">
              <w:rPr>
                <w:b/>
                <w:bCs/>
              </w:rPr>
              <w:t>J</w:t>
            </w:r>
            <w:r w:rsidR="005016B6" w:rsidRPr="00E56407">
              <w:rPr>
                <w:b/>
                <w:bCs/>
              </w:rPr>
              <w:t>SIR</w:t>
            </w:r>
          </w:p>
        </w:tc>
        <w:tc>
          <w:tcPr>
            <w:tcW w:w="7605" w:type="dxa"/>
          </w:tcPr>
          <w:p w14:paraId="361553CF" w14:textId="62B85878" w:rsidR="007F0029" w:rsidRPr="00E56407" w:rsidRDefault="001F74A6" w:rsidP="00367951">
            <w:pPr>
              <w:pStyle w:val="Tabletext"/>
              <w:cnfStyle w:val="000000010000" w:firstRow="0" w:lastRow="0" w:firstColumn="0" w:lastColumn="0" w:oddVBand="0" w:evenVBand="0" w:oddHBand="0" w:evenHBand="1" w:firstRowFirstColumn="0" w:firstRowLastColumn="0" w:lastRowFirstColumn="0" w:lastRowLastColumn="0"/>
              <w:rPr>
                <w:rFonts w:eastAsiaTheme="majorEastAsia"/>
              </w:rPr>
            </w:pPr>
            <w:r w:rsidRPr="00030A81">
              <w:rPr>
                <w:rFonts w:eastAsiaTheme="majorEastAsia"/>
              </w:rPr>
              <w:t>Department of Jobs, Skills, Industry and Regions</w:t>
            </w:r>
            <w:r w:rsidR="00435CD6" w:rsidRPr="00030A81">
              <w:rPr>
                <w:rFonts w:eastAsiaTheme="majorEastAsia"/>
              </w:rPr>
              <w:t xml:space="preserve"> (Victoria)</w:t>
            </w:r>
          </w:p>
        </w:tc>
      </w:tr>
      <w:tr w:rsidR="007C4E5A" w:rsidRPr="00E56407" w14:paraId="64FDEFEF" w14:textId="77777777" w:rsidTr="00257F6C">
        <w:tc>
          <w:tcPr>
            <w:cnfStyle w:val="001000000000" w:firstRow="0" w:lastRow="0" w:firstColumn="1" w:lastColumn="0" w:oddVBand="0" w:evenVBand="0" w:oddHBand="0" w:evenHBand="0" w:firstRowFirstColumn="0" w:firstRowLastColumn="0" w:lastRowFirstColumn="0" w:lastRowLastColumn="0"/>
            <w:tcW w:w="1434" w:type="dxa"/>
          </w:tcPr>
          <w:p w14:paraId="32BB9303" w14:textId="1D9BDFD8" w:rsidR="007C4E5A" w:rsidRPr="00E56407" w:rsidRDefault="007C4E5A" w:rsidP="007C4E5A">
            <w:pPr>
              <w:pStyle w:val="Tabletext"/>
              <w:rPr>
                <w:b/>
                <w:bCs/>
              </w:rPr>
            </w:pPr>
            <w:r w:rsidRPr="00E56407">
              <w:rPr>
                <w:b/>
                <w:bCs/>
              </w:rPr>
              <w:t>DTF</w:t>
            </w:r>
          </w:p>
        </w:tc>
        <w:tc>
          <w:tcPr>
            <w:tcW w:w="7605" w:type="dxa"/>
          </w:tcPr>
          <w:p w14:paraId="6103AC82" w14:textId="7FE71BFC" w:rsidR="007C4E5A" w:rsidRPr="00E56407" w:rsidRDefault="007C4E5A" w:rsidP="007C4E5A">
            <w:pPr>
              <w:pStyle w:val="Tabletext"/>
              <w:cnfStyle w:val="000000000000" w:firstRow="0" w:lastRow="0" w:firstColumn="0" w:lastColumn="0" w:oddVBand="0" w:evenVBand="0" w:oddHBand="0" w:evenHBand="0" w:firstRowFirstColumn="0" w:firstRowLastColumn="0" w:lastRowFirstColumn="0" w:lastRowLastColumn="0"/>
              <w:rPr>
                <w:rFonts w:eastAsiaTheme="majorEastAsia"/>
              </w:rPr>
            </w:pPr>
            <w:r w:rsidRPr="00E56407">
              <w:rPr>
                <w:rFonts w:eastAsiaTheme="majorEastAsia"/>
              </w:rPr>
              <w:t xml:space="preserve">Department of </w:t>
            </w:r>
            <w:r w:rsidRPr="00E56407">
              <w:t>Treasury</w:t>
            </w:r>
            <w:r w:rsidRPr="00E56407">
              <w:rPr>
                <w:rFonts w:eastAsiaTheme="majorEastAsia"/>
              </w:rPr>
              <w:t xml:space="preserve"> and </w:t>
            </w:r>
            <w:r w:rsidRPr="00E56407">
              <w:t>Finance</w:t>
            </w:r>
            <w:r w:rsidRPr="00E56407">
              <w:rPr>
                <w:rFonts w:eastAsiaTheme="majorEastAsia"/>
              </w:rPr>
              <w:t xml:space="preserve"> (Victoria) </w:t>
            </w:r>
          </w:p>
        </w:tc>
      </w:tr>
      <w:tr w:rsidR="006C3AD1" w:rsidRPr="00E56407" w14:paraId="6BA60500" w14:textId="77777777" w:rsidTr="00257F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4" w:type="dxa"/>
          </w:tcPr>
          <w:p w14:paraId="186214FA" w14:textId="77777777" w:rsidR="006C3AD1" w:rsidRPr="00E56407" w:rsidRDefault="006C3AD1" w:rsidP="00367951">
            <w:pPr>
              <w:pStyle w:val="Tabletext"/>
              <w:rPr>
                <w:rFonts w:eastAsiaTheme="majorEastAsia"/>
                <w:b/>
                <w:bCs/>
              </w:rPr>
            </w:pPr>
            <w:r w:rsidRPr="00E56407">
              <w:rPr>
                <w:b/>
                <w:bCs/>
              </w:rPr>
              <w:t>JDP</w:t>
            </w:r>
          </w:p>
        </w:tc>
        <w:tc>
          <w:tcPr>
            <w:tcW w:w="7605" w:type="dxa"/>
          </w:tcPr>
          <w:p w14:paraId="05CB847B" w14:textId="77777777" w:rsidR="006C3AD1" w:rsidRPr="00E56407" w:rsidRDefault="006C3AD1" w:rsidP="00367951">
            <w:pPr>
              <w:pStyle w:val="Tabletext"/>
              <w:cnfStyle w:val="000000010000" w:firstRow="0" w:lastRow="0" w:firstColumn="0" w:lastColumn="0" w:oddVBand="0" w:evenVBand="0" w:oddHBand="0" w:evenHBand="1" w:firstRowFirstColumn="0" w:firstRowLastColumn="0" w:lastRowFirstColumn="0" w:lastRowLastColumn="0"/>
              <w:rPr>
                <w:rFonts w:eastAsiaTheme="majorEastAsia"/>
              </w:rPr>
            </w:pPr>
            <w:r w:rsidRPr="00E56407">
              <w:t>Joint Development Phase</w:t>
            </w:r>
          </w:p>
        </w:tc>
      </w:tr>
      <w:tr w:rsidR="007C4E5A" w:rsidRPr="00E56407" w14:paraId="21A302A2" w14:textId="77777777" w:rsidTr="00257F6C">
        <w:tc>
          <w:tcPr>
            <w:cnfStyle w:val="001000000000" w:firstRow="0" w:lastRow="0" w:firstColumn="1" w:lastColumn="0" w:oddVBand="0" w:evenVBand="0" w:oddHBand="0" w:evenHBand="0" w:firstRowFirstColumn="0" w:firstRowLastColumn="0" w:lastRowFirstColumn="0" w:lastRowLastColumn="0"/>
            <w:tcW w:w="1434" w:type="dxa"/>
          </w:tcPr>
          <w:p w14:paraId="492D7F59" w14:textId="65CC5F45" w:rsidR="007C4E5A" w:rsidRPr="00E56407" w:rsidRDefault="007C4E5A" w:rsidP="007C4E5A">
            <w:pPr>
              <w:pStyle w:val="Tabletext"/>
              <w:rPr>
                <w:b/>
                <w:bCs/>
              </w:rPr>
            </w:pPr>
            <w:r w:rsidRPr="00E56407">
              <w:rPr>
                <w:b/>
                <w:bCs/>
              </w:rPr>
              <w:t>LJF</w:t>
            </w:r>
          </w:p>
        </w:tc>
        <w:tc>
          <w:tcPr>
            <w:tcW w:w="7605" w:type="dxa"/>
          </w:tcPr>
          <w:p w14:paraId="717B48C1" w14:textId="6C6FD446" w:rsidR="007C4E5A" w:rsidRPr="00E56407" w:rsidRDefault="007C4E5A" w:rsidP="007C4E5A">
            <w:pPr>
              <w:pStyle w:val="Tabletext"/>
              <w:cnfStyle w:val="000000000000" w:firstRow="0" w:lastRow="0" w:firstColumn="0" w:lastColumn="0" w:oddVBand="0" w:evenVBand="0" w:oddHBand="0" w:evenHBand="0" w:firstRowFirstColumn="0" w:firstRowLastColumn="0" w:lastRowFirstColumn="0" w:lastRowLastColumn="0"/>
            </w:pPr>
            <w:r w:rsidRPr="00E56407">
              <w:t>Local Jobs First Policy</w:t>
            </w:r>
          </w:p>
        </w:tc>
      </w:tr>
      <w:tr w:rsidR="006C3AD1" w:rsidRPr="00E56407" w14:paraId="6E45D3D6" w14:textId="77777777" w:rsidTr="00257F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4" w:type="dxa"/>
          </w:tcPr>
          <w:p w14:paraId="5B1AB22E" w14:textId="77777777" w:rsidR="006C3AD1" w:rsidRPr="00E56407" w:rsidRDefault="006C3AD1" w:rsidP="00367951">
            <w:pPr>
              <w:pStyle w:val="Tabletext"/>
              <w:rPr>
                <w:rFonts w:eastAsiaTheme="majorEastAsia"/>
                <w:b/>
                <w:bCs/>
              </w:rPr>
            </w:pPr>
            <w:r w:rsidRPr="00E56407">
              <w:rPr>
                <w:b/>
                <w:bCs/>
              </w:rPr>
              <w:t>PADs</w:t>
            </w:r>
          </w:p>
        </w:tc>
        <w:tc>
          <w:tcPr>
            <w:tcW w:w="7605" w:type="dxa"/>
          </w:tcPr>
          <w:p w14:paraId="2A327F2E" w14:textId="77777777" w:rsidR="006C3AD1" w:rsidRPr="00E56407" w:rsidRDefault="006C3AD1" w:rsidP="00367951">
            <w:pPr>
              <w:pStyle w:val="Tabletext"/>
              <w:cnfStyle w:val="000000010000" w:firstRow="0" w:lastRow="0" w:firstColumn="0" w:lastColumn="0" w:oddVBand="0" w:evenVBand="0" w:oddHBand="0" w:evenHBand="1" w:firstRowFirstColumn="0" w:firstRowLastColumn="0" w:lastRowFirstColumn="0" w:lastRowLastColumn="0"/>
              <w:rPr>
                <w:rFonts w:eastAsiaTheme="majorEastAsia"/>
              </w:rPr>
            </w:pPr>
            <w:r w:rsidRPr="00E56407">
              <w:t>Partnerships Addressing Disadvantage</w:t>
            </w:r>
          </w:p>
        </w:tc>
      </w:tr>
      <w:tr w:rsidR="00861BCD" w:rsidRPr="00E56407" w14:paraId="49A18931" w14:textId="77777777" w:rsidTr="00257F6C">
        <w:tc>
          <w:tcPr>
            <w:cnfStyle w:val="001000000000" w:firstRow="0" w:lastRow="0" w:firstColumn="1" w:lastColumn="0" w:oddVBand="0" w:evenVBand="0" w:oddHBand="0" w:evenHBand="0" w:firstRowFirstColumn="0" w:firstRowLastColumn="0" w:lastRowFirstColumn="0" w:lastRowLastColumn="0"/>
            <w:tcW w:w="1434" w:type="dxa"/>
          </w:tcPr>
          <w:p w14:paraId="7BF13E38" w14:textId="3078DA09" w:rsidR="00861BCD" w:rsidRPr="00E56407" w:rsidRDefault="00861BCD" w:rsidP="00861BCD">
            <w:pPr>
              <w:pStyle w:val="Tabletext"/>
              <w:rPr>
                <w:b/>
                <w:bCs/>
              </w:rPr>
            </w:pPr>
            <w:r w:rsidRPr="00E56407">
              <w:rPr>
                <w:b/>
                <w:bCs/>
              </w:rPr>
              <w:t>RCT</w:t>
            </w:r>
          </w:p>
        </w:tc>
        <w:tc>
          <w:tcPr>
            <w:tcW w:w="7605" w:type="dxa"/>
          </w:tcPr>
          <w:p w14:paraId="70ECDB2F" w14:textId="42C72DDD" w:rsidR="00861BCD" w:rsidRPr="00E56407" w:rsidRDefault="00861BCD" w:rsidP="00861BCD">
            <w:pPr>
              <w:pStyle w:val="Tabletext"/>
              <w:cnfStyle w:val="000000000000" w:firstRow="0" w:lastRow="0" w:firstColumn="0" w:lastColumn="0" w:oddVBand="0" w:evenVBand="0" w:oddHBand="0" w:evenHBand="0" w:firstRowFirstColumn="0" w:firstRowLastColumn="0" w:lastRowFirstColumn="0" w:lastRowLastColumn="0"/>
            </w:pPr>
            <w:r w:rsidRPr="00E56407">
              <w:t>Randomised Controlled Trial</w:t>
            </w:r>
          </w:p>
        </w:tc>
      </w:tr>
      <w:tr w:rsidR="006C3AD1" w:rsidRPr="00E56407" w14:paraId="3D6D561E" w14:textId="77777777" w:rsidTr="00257F6C">
        <w:trPr>
          <w:cnfStyle w:val="000000010000" w:firstRow="0" w:lastRow="0" w:firstColumn="0" w:lastColumn="0" w:oddVBand="0" w:evenVBand="0" w:oddHBand="0" w:evenHBand="1"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1434" w:type="dxa"/>
          </w:tcPr>
          <w:p w14:paraId="07DCA791" w14:textId="77777777" w:rsidR="006C3AD1" w:rsidRPr="00E56407" w:rsidRDefault="006C3AD1" w:rsidP="00367951">
            <w:pPr>
              <w:pStyle w:val="Tabletext"/>
              <w:rPr>
                <w:rFonts w:eastAsiaTheme="majorEastAsia"/>
                <w:b/>
                <w:bCs/>
              </w:rPr>
            </w:pPr>
            <w:r w:rsidRPr="00E56407">
              <w:rPr>
                <w:b/>
                <w:bCs/>
              </w:rPr>
              <w:t>RFP</w:t>
            </w:r>
          </w:p>
        </w:tc>
        <w:tc>
          <w:tcPr>
            <w:tcW w:w="7605" w:type="dxa"/>
          </w:tcPr>
          <w:p w14:paraId="37150BAA" w14:textId="77777777" w:rsidR="006C3AD1" w:rsidRPr="00E56407" w:rsidRDefault="006C3AD1" w:rsidP="00367951">
            <w:pPr>
              <w:pStyle w:val="Tabletext"/>
              <w:cnfStyle w:val="000000010000" w:firstRow="0" w:lastRow="0" w:firstColumn="0" w:lastColumn="0" w:oddVBand="0" w:evenVBand="0" w:oddHBand="0" w:evenHBand="1" w:firstRowFirstColumn="0" w:firstRowLastColumn="0" w:lastRowFirstColumn="0" w:lastRowLastColumn="0"/>
              <w:rPr>
                <w:rFonts w:eastAsiaTheme="majorEastAsia"/>
              </w:rPr>
            </w:pPr>
            <w:r w:rsidRPr="00E56407">
              <w:t xml:space="preserve">Request for Proposal </w:t>
            </w:r>
          </w:p>
        </w:tc>
      </w:tr>
      <w:tr w:rsidR="006C3AD1" w:rsidRPr="00E56407" w14:paraId="4CF51A1E" w14:textId="77777777" w:rsidTr="00257F6C">
        <w:tc>
          <w:tcPr>
            <w:cnfStyle w:val="001000000000" w:firstRow="0" w:lastRow="0" w:firstColumn="1" w:lastColumn="0" w:oddVBand="0" w:evenVBand="0" w:oddHBand="0" w:evenHBand="0" w:firstRowFirstColumn="0" w:firstRowLastColumn="0" w:lastRowFirstColumn="0" w:lastRowLastColumn="0"/>
            <w:tcW w:w="1434" w:type="dxa"/>
          </w:tcPr>
          <w:p w14:paraId="268DA32D" w14:textId="77777777" w:rsidR="006C3AD1" w:rsidRPr="00E56407" w:rsidRDefault="006C3AD1" w:rsidP="00367951">
            <w:pPr>
              <w:pStyle w:val="Tabletext"/>
              <w:rPr>
                <w:rFonts w:eastAsiaTheme="majorEastAsia"/>
                <w:b/>
                <w:bCs/>
              </w:rPr>
            </w:pPr>
            <w:r w:rsidRPr="00E56407">
              <w:rPr>
                <w:b/>
                <w:bCs/>
              </w:rPr>
              <w:t>SIB</w:t>
            </w:r>
          </w:p>
        </w:tc>
        <w:tc>
          <w:tcPr>
            <w:tcW w:w="7605" w:type="dxa"/>
          </w:tcPr>
          <w:p w14:paraId="22B9CCDE" w14:textId="77777777" w:rsidR="006C3AD1" w:rsidRPr="00E56407" w:rsidRDefault="006C3AD1" w:rsidP="00367951">
            <w:pPr>
              <w:pStyle w:val="Tabletext"/>
              <w:cnfStyle w:val="000000000000" w:firstRow="0" w:lastRow="0" w:firstColumn="0" w:lastColumn="0" w:oddVBand="0" w:evenVBand="0" w:oddHBand="0" w:evenHBand="0" w:firstRowFirstColumn="0" w:firstRowLastColumn="0" w:lastRowFirstColumn="0" w:lastRowLastColumn="0"/>
              <w:rPr>
                <w:rFonts w:eastAsiaTheme="majorEastAsia"/>
              </w:rPr>
            </w:pPr>
            <w:r w:rsidRPr="00E56407">
              <w:t>Social Impact Bond</w:t>
            </w:r>
          </w:p>
        </w:tc>
      </w:tr>
      <w:tr w:rsidR="005016B6" w:rsidRPr="00E56407" w14:paraId="49F31206" w14:textId="77777777" w:rsidTr="00257F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4" w:type="dxa"/>
          </w:tcPr>
          <w:p w14:paraId="3B076E18" w14:textId="555951DE" w:rsidR="005016B6" w:rsidRPr="00E56407" w:rsidRDefault="005016B6" w:rsidP="007C4E5A">
            <w:pPr>
              <w:pStyle w:val="Tabletext"/>
              <w:rPr>
                <w:b/>
                <w:bCs/>
              </w:rPr>
            </w:pPr>
            <w:r w:rsidRPr="00E56407">
              <w:rPr>
                <w:b/>
                <w:bCs/>
              </w:rPr>
              <w:t>SOI</w:t>
            </w:r>
          </w:p>
        </w:tc>
        <w:tc>
          <w:tcPr>
            <w:tcW w:w="7605" w:type="dxa"/>
          </w:tcPr>
          <w:p w14:paraId="27177513" w14:textId="35DE8E64" w:rsidR="005016B6" w:rsidRPr="00E56407" w:rsidRDefault="005016B6" w:rsidP="007C4E5A">
            <w:pPr>
              <w:pStyle w:val="Tabletext"/>
              <w:cnfStyle w:val="000000010000" w:firstRow="0" w:lastRow="0" w:firstColumn="0" w:lastColumn="0" w:oddVBand="0" w:evenVBand="0" w:oddHBand="0" w:evenHBand="1" w:firstRowFirstColumn="0" w:firstRowLastColumn="0" w:lastRowFirstColumn="0" w:lastRowLastColumn="0"/>
            </w:pPr>
            <w:r w:rsidRPr="00E56407">
              <w:t>Statement of Intent</w:t>
            </w:r>
          </w:p>
        </w:tc>
      </w:tr>
      <w:tr w:rsidR="007C4E5A" w:rsidRPr="00E56407" w14:paraId="14B5B4AD" w14:textId="77777777" w:rsidTr="00257F6C">
        <w:tc>
          <w:tcPr>
            <w:cnfStyle w:val="001000000000" w:firstRow="0" w:lastRow="0" w:firstColumn="1" w:lastColumn="0" w:oddVBand="0" w:evenVBand="0" w:oddHBand="0" w:evenHBand="0" w:firstRowFirstColumn="0" w:firstRowLastColumn="0" w:lastRowFirstColumn="0" w:lastRowLastColumn="0"/>
            <w:tcW w:w="1434" w:type="dxa"/>
          </w:tcPr>
          <w:p w14:paraId="1F290723" w14:textId="1666D319" w:rsidR="007C4E5A" w:rsidRPr="00E56407" w:rsidRDefault="007C4E5A" w:rsidP="007C4E5A">
            <w:pPr>
              <w:pStyle w:val="Tabletext"/>
              <w:rPr>
                <w:b/>
                <w:bCs/>
              </w:rPr>
            </w:pPr>
            <w:r w:rsidRPr="00E56407">
              <w:rPr>
                <w:b/>
                <w:bCs/>
              </w:rPr>
              <w:t>SPF</w:t>
            </w:r>
          </w:p>
        </w:tc>
        <w:tc>
          <w:tcPr>
            <w:tcW w:w="7605" w:type="dxa"/>
          </w:tcPr>
          <w:p w14:paraId="04037BEC" w14:textId="3AC29BB5" w:rsidR="007C4E5A" w:rsidRPr="00E56407" w:rsidRDefault="007C4E5A" w:rsidP="007C4E5A">
            <w:pPr>
              <w:pStyle w:val="Tabletext"/>
              <w:cnfStyle w:val="000000000000" w:firstRow="0" w:lastRow="0" w:firstColumn="0" w:lastColumn="0" w:oddVBand="0" w:evenVBand="0" w:oddHBand="0" w:evenHBand="0" w:firstRowFirstColumn="0" w:firstRowLastColumn="0" w:lastRowFirstColumn="0" w:lastRowLastColumn="0"/>
            </w:pPr>
            <w:r w:rsidRPr="00E56407">
              <w:t>Social Procurement Framework</w:t>
            </w:r>
          </w:p>
        </w:tc>
      </w:tr>
      <w:tr w:rsidR="006C3AD1" w:rsidRPr="00E56407" w14:paraId="6CE8B085" w14:textId="77777777" w:rsidTr="00257F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4" w:type="dxa"/>
          </w:tcPr>
          <w:p w14:paraId="71F7D6F3" w14:textId="77777777" w:rsidR="006C3AD1" w:rsidRPr="00E56407" w:rsidRDefault="006C3AD1" w:rsidP="00367951">
            <w:pPr>
              <w:pStyle w:val="Tabletext"/>
              <w:rPr>
                <w:rFonts w:eastAsiaTheme="majorEastAsia"/>
                <w:b/>
                <w:bCs/>
              </w:rPr>
            </w:pPr>
            <w:r w:rsidRPr="00E56407">
              <w:rPr>
                <w:b/>
                <w:bCs/>
              </w:rPr>
              <w:t>VGPB</w:t>
            </w:r>
          </w:p>
        </w:tc>
        <w:tc>
          <w:tcPr>
            <w:tcW w:w="7605" w:type="dxa"/>
          </w:tcPr>
          <w:p w14:paraId="4BFE1140" w14:textId="316ED231" w:rsidR="006C3AD1" w:rsidRPr="00E56407" w:rsidRDefault="006C3AD1" w:rsidP="00367951">
            <w:pPr>
              <w:pStyle w:val="Tabletext"/>
              <w:cnfStyle w:val="000000010000" w:firstRow="0" w:lastRow="0" w:firstColumn="0" w:lastColumn="0" w:oddVBand="0" w:evenVBand="0" w:oddHBand="0" w:evenHBand="1" w:firstRowFirstColumn="0" w:firstRowLastColumn="0" w:lastRowFirstColumn="0" w:lastRowLastColumn="0"/>
              <w:rPr>
                <w:rFonts w:eastAsiaTheme="majorEastAsia"/>
              </w:rPr>
            </w:pPr>
            <w:r w:rsidRPr="00E56407">
              <w:t>Victorian Government Purchasing Board</w:t>
            </w:r>
          </w:p>
        </w:tc>
      </w:tr>
    </w:tbl>
    <w:p w14:paraId="4E703785" w14:textId="77777777" w:rsidR="00FF4E99" w:rsidRPr="00E56407" w:rsidRDefault="00FF4E99" w:rsidP="007E254B">
      <w:pPr>
        <w:pStyle w:val="Heading4"/>
        <w:ind w:left="0"/>
        <w:rPr>
          <w:b w:val="0"/>
          <w:bCs w:val="0"/>
          <w:iCs w:val="0"/>
        </w:rPr>
      </w:pPr>
    </w:p>
    <w:p w14:paraId="20AE6400" w14:textId="42764635" w:rsidR="00FF4E99" w:rsidRPr="00E56407" w:rsidRDefault="00FF4E99" w:rsidP="0005303A">
      <w:pPr>
        <w:sectPr w:rsidR="00FF4E99" w:rsidRPr="00E56407" w:rsidSect="00264ACB">
          <w:headerReference w:type="even" r:id="rId23"/>
          <w:headerReference w:type="default" r:id="rId24"/>
          <w:footerReference w:type="even" r:id="rId25"/>
          <w:footerReference w:type="default" r:id="rId26"/>
          <w:pgSz w:w="11906" w:h="16838" w:code="9"/>
          <w:pgMar w:top="2160" w:right="1440" w:bottom="1440" w:left="1440" w:header="706" w:footer="461" w:gutter="0"/>
          <w:pgNumType w:fmt="lowerRoman" w:start="1"/>
          <w:cols w:space="708"/>
          <w:docGrid w:linePitch="360"/>
        </w:sectPr>
      </w:pPr>
    </w:p>
    <w:p w14:paraId="0E3B63A5" w14:textId="19FAC98D" w:rsidR="4E572374" w:rsidRPr="00E56407" w:rsidRDefault="008506E9" w:rsidP="7421065C">
      <w:pPr>
        <w:pStyle w:val="Heading1numbered"/>
        <w:tabs>
          <w:tab w:val="clear" w:pos="792"/>
        </w:tabs>
      </w:pPr>
      <w:bookmarkStart w:id="2" w:name="_Toc179886446"/>
      <w:r w:rsidRPr="00E56407">
        <w:lastRenderedPageBreak/>
        <w:t xml:space="preserve">A </w:t>
      </w:r>
      <w:r w:rsidR="4E572374" w:rsidRPr="00E56407">
        <w:t xml:space="preserve">New Partnership Addressing </w:t>
      </w:r>
      <w:r w:rsidR="54520329" w:rsidRPr="00E56407">
        <w:t>Disadvantage</w:t>
      </w:r>
      <w:bookmarkEnd w:id="2"/>
      <w:r w:rsidR="1B2E1944" w:rsidRPr="00E56407">
        <w:t xml:space="preserve"> </w:t>
      </w:r>
    </w:p>
    <w:p w14:paraId="2BA178DC" w14:textId="6FE02EF8" w:rsidR="008733DE" w:rsidRPr="00E56407" w:rsidRDefault="009D2471" w:rsidP="00257F6C">
      <w:pPr>
        <w:pStyle w:val="NormalIndent"/>
      </w:pPr>
      <w:bookmarkStart w:id="3" w:name="_Toc505335854"/>
      <w:bookmarkStart w:id="4" w:name="_Toc82435012"/>
      <w:bookmarkStart w:id="5" w:name="_Toc82549105"/>
      <w:r w:rsidRPr="00E56407">
        <w:rPr>
          <w:rStyle w:val="normaltextrun"/>
          <w:rFonts w:ascii="VIC" w:eastAsiaTheme="majorEastAsia" w:hAnsi="VIC" w:cs="Segoe UI"/>
          <w:color w:val="232B39"/>
        </w:rPr>
        <w:t>The Department of Treasury and Finance (</w:t>
      </w:r>
      <w:r w:rsidR="00DC3890" w:rsidRPr="00E56407">
        <w:rPr>
          <w:rStyle w:val="normaltextrun"/>
          <w:rFonts w:ascii="VIC" w:eastAsiaTheme="majorEastAsia" w:hAnsi="VIC" w:cs="Segoe UI"/>
          <w:color w:val="232B39"/>
        </w:rPr>
        <w:t>DTF</w:t>
      </w:r>
      <w:r w:rsidRPr="00E56407">
        <w:rPr>
          <w:rStyle w:val="normaltextrun"/>
          <w:rFonts w:ascii="VIC" w:eastAsiaTheme="majorEastAsia" w:hAnsi="VIC" w:cs="Segoe UI"/>
          <w:color w:val="232B39"/>
        </w:rPr>
        <w:t>)</w:t>
      </w:r>
      <w:r w:rsidR="00DC3890" w:rsidRPr="00E56407">
        <w:rPr>
          <w:rStyle w:val="normaltextrun"/>
          <w:rFonts w:ascii="VIC" w:eastAsiaTheme="majorEastAsia" w:hAnsi="VIC" w:cs="Segoe UI"/>
          <w:color w:val="232B39"/>
        </w:rPr>
        <w:t xml:space="preserve"> is </w:t>
      </w:r>
      <w:r w:rsidR="00A11E5C" w:rsidRPr="00E56407">
        <w:rPr>
          <w:rStyle w:val="normaltextrun"/>
          <w:rFonts w:ascii="VIC" w:eastAsiaTheme="majorEastAsia" w:hAnsi="VIC" w:cs="Segoe UI"/>
          <w:color w:val="232B39"/>
        </w:rPr>
        <w:t xml:space="preserve">releasing this document to begin the market sounding process for the </w:t>
      </w:r>
      <w:r w:rsidR="00F51E8F" w:rsidRPr="00E56407">
        <w:rPr>
          <w:rStyle w:val="normaltextrun"/>
          <w:rFonts w:ascii="VIC" w:eastAsiaTheme="majorEastAsia" w:hAnsi="VIC" w:cs="Segoe UI"/>
          <w:color w:val="232B39"/>
        </w:rPr>
        <w:t>Victorian Government’s</w:t>
      </w:r>
      <w:r w:rsidR="00A11E5C" w:rsidRPr="00E56407">
        <w:rPr>
          <w:rStyle w:val="normaltextrun"/>
          <w:rFonts w:ascii="VIC" w:eastAsiaTheme="majorEastAsia" w:hAnsi="VIC" w:cs="Segoe UI"/>
          <w:color w:val="232B39"/>
        </w:rPr>
        <w:t xml:space="preserve"> </w:t>
      </w:r>
      <w:r w:rsidR="00A772BB" w:rsidRPr="00E56407">
        <w:rPr>
          <w:rStyle w:val="normaltextrun"/>
          <w:rFonts w:ascii="VIC" w:eastAsiaTheme="majorEastAsia" w:hAnsi="VIC" w:cs="Segoe UI"/>
          <w:color w:val="232B39"/>
        </w:rPr>
        <w:t xml:space="preserve">sixth </w:t>
      </w:r>
      <w:r w:rsidR="00DC3890" w:rsidRPr="00E56407">
        <w:rPr>
          <w:rStyle w:val="normaltextrun"/>
          <w:rFonts w:ascii="VIC" w:eastAsiaTheme="majorEastAsia" w:hAnsi="VIC" w:cs="Segoe UI"/>
          <w:color w:val="232B39"/>
        </w:rPr>
        <w:t>Partnership Addressing Disadvantage (PAD).</w:t>
      </w:r>
      <w:r w:rsidR="00DC3890" w:rsidRPr="00E56407">
        <w:rPr>
          <w:rStyle w:val="eop"/>
          <w:rFonts w:ascii="Calibri" w:hAnsi="Calibri" w:cs="Calibri"/>
          <w:color w:val="232B39"/>
        </w:rPr>
        <w:t> </w:t>
      </w:r>
      <w:r w:rsidR="005352A1" w:rsidRPr="00E56407">
        <w:rPr>
          <w:rStyle w:val="normaltextrun"/>
          <w:rFonts w:ascii="VIC" w:eastAsiaTheme="majorEastAsia" w:hAnsi="VIC" w:cs="Segoe UI"/>
        </w:rPr>
        <w:t xml:space="preserve">After </w:t>
      </w:r>
      <w:r w:rsidR="00A11E5C" w:rsidRPr="00E56407">
        <w:rPr>
          <w:rStyle w:val="normaltextrun"/>
          <w:rFonts w:ascii="VIC" w:eastAsiaTheme="majorEastAsia" w:hAnsi="VIC" w:cs="Segoe UI"/>
        </w:rPr>
        <w:t xml:space="preserve">internal-to-government consultation </w:t>
      </w:r>
      <w:r w:rsidR="00BD04BD" w:rsidRPr="00E56407">
        <w:rPr>
          <w:rStyle w:val="normaltextrun"/>
          <w:rFonts w:ascii="VIC" w:eastAsiaTheme="majorEastAsia" w:hAnsi="VIC" w:cs="Segoe UI"/>
        </w:rPr>
        <w:t xml:space="preserve">with departments and Ministers, </w:t>
      </w:r>
      <w:r w:rsidR="00685B1E" w:rsidRPr="00E56407">
        <w:rPr>
          <w:rStyle w:val="normaltextrun"/>
          <w:rFonts w:ascii="VIC" w:eastAsiaTheme="majorEastAsia" w:hAnsi="VIC" w:cs="Segoe UI"/>
        </w:rPr>
        <w:t>DTF has</w:t>
      </w:r>
      <w:r w:rsidR="00473C78" w:rsidRPr="00E56407">
        <w:rPr>
          <w:rStyle w:val="normaltextrun"/>
          <w:rFonts w:ascii="VIC" w:eastAsiaTheme="majorEastAsia" w:hAnsi="VIC" w:cs="Segoe UI"/>
          <w:color w:val="232B39"/>
        </w:rPr>
        <w:t xml:space="preserve"> partnered with the Department of Health </w:t>
      </w:r>
      <w:r w:rsidR="00F51E8F" w:rsidRPr="00E56407">
        <w:rPr>
          <w:rStyle w:val="normaltextrun"/>
          <w:rFonts w:ascii="VIC" w:eastAsiaTheme="majorEastAsia" w:hAnsi="VIC" w:cs="Segoe UI"/>
          <w:color w:val="232B39"/>
        </w:rPr>
        <w:t xml:space="preserve">(DH) </w:t>
      </w:r>
      <w:r w:rsidR="00473C78" w:rsidRPr="00E56407">
        <w:rPr>
          <w:rStyle w:val="normaltextrun"/>
          <w:rFonts w:ascii="VIC" w:eastAsiaTheme="majorEastAsia" w:hAnsi="VIC" w:cs="Segoe UI"/>
          <w:color w:val="232B39"/>
        </w:rPr>
        <w:t>and the</w:t>
      </w:r>
      <w:r w:rsidR="00473C78" w:rsidRPr="00E56407">
        <w:t xml:space="preserve"> Department of Jobs, Skills, Industry and Regions </w:t>
      </w:r>
      <w:r w:rsidR="00F51E8F" w:rsidRPr="00E56407">
        <w:t>(DJSIR)</w:t>
      </w:r>
      <w:r w:rsidR="00935824" w:rsidRPr="00E56407">
        <w:t xml:space="preserve"> </w:t>
      </w:r>
      <w:r w:rsidR="00BE4D22" w:rsidRPr="00E56407">
        <w:t xml:space="preserve">for the market sounding </w:t>
      </w:r>
      <w:r w:rsidR="00334C2C" w:rsidRPr="00E56407">
        <w:t>process</w:t>
      </w:r>
      <w:r w:rsidR="00BE4D22" w:rsidRPr="00E56407">
        <w:t xml:space="preserve"> of this PAD</w:t>
      </w:r>
      <w:r w:rsidR="00473C78" w:rsidRPr="00E56407">
        <w:t xml:space="preserve">. </w:t>
      </w:r>
    </w:p>
    <w:p w14:paraId="4E388CD3" w14:textId="15197014" w:rsidR="00DC3890" w:rsidRPr="00E56407" w:rsidRDefault="00DC3890" w:rsidP="00257F6C">
      <w:pPr>
        <w:pStyle w:val="NormalIndent"/>
        <w:rPr>
          <w:rFonts w:ascii="Segoe UI" w:hAnsi="Segoe UI"/>
          <w:sz w:val="18"/>
          <w:szCs w:val="18"/>
        </w:rPr>
      </w:pPr>
      <w:r w:rsidRPr="00E56407">
        <w:rPr>
          <w:rStyle w:val="normaltextrun"/>
          <w:rFonts w:ascii="VIC" w:eastAsiaTheme="majorEastAsia" w:hAnsi="VIC" w:cs="Segoe UI"/>
          <w:color w:val="232B39"/>
        </w:rPr>
        <w:t xml:space="preserve">PADs have driven innovation in social services and </w:t>
      </w:r>
      <w:r w:rsidR="000F019A" w:rsidRPr="00E56407">
        <w:rPr>
          <w:rStyle w:val="normaltextrun"/>
          <w:rFonts w:ascii="VIC" w:eastAsiaTheme="majorEastAsia" w:hAnsi="VIC" w:cs="Segoe UI"/>
          <w:color w:val="232B39"/>
        </w:rPr>
        <w:t>outcome-based</w:t>
      </w:r>
      <w:r w:rsidRPr="00E56407">
        <w:rPr>
          <w:rStyle w:val="normaltextrun"/>
          <w:rFonts w:ascii="VIC" w:eastAsiaTheme="majorEastAsia" w:hAnsi="VIC" w:cs="Segoe UI"/>
          <w:color w:val="232B39"/>
        </w:rPr>
        <w:t xml:space="preserve"> funding in Victoria</w:t>
      </w:r>
      <w:r w:rsidR="002B6054" w:rsidRPr="00E56407">
        <w:rPr>
          <w:rStyle w:val="normaltextrun"/>
          <w:rFonts w:ascii="VIC" w:eastAsiaTheme="majorEastAsia" w:hAnsi="VIC" w:cs="Segoe UI"/>
          <w:color w:val="232B39"/>
        </w:rPr>
        <w:t xml:space="preserve"> in recent years</w:t>
      </w:r>
      <w:r w:rsidRPr="00E56407">
        <w:rPr>
          <w:rStyle w:val="normaltextrun"/>
          <w:rFonts w:ascii="VIC" w:eastAsiaTheme="majorEastAsia" w:hAnsi="VIC" w:cs="Segoe UI"/>
          <w:color w:val="232B39"/>
        </w:rPr>
        <w:t>.</w:t>
      </w:r>
      <w:r w:rsidRPr="00E56407">
        <w:rPr>
          <w:rStyle w:val="normaltextrun"/>
          <w:rFonts w:ascii="Calibri" w:eastAsiaTheme="majorEastAsia" w:hAnsi="Calibri" w:cs="Calibri"/>
          <w:color w:val="232B39"/>
        </w:rPr>
        <w:t> </w:t>
      </w:r>
      <w:r w:rsidRPr="00E56407">
        <w:rPr>
          <w:rStyle w:val="normaltextrun"/>
          <w:rFonts w:ascii="VIC" w:eastAsiaTheme="majorEastAsia" w:hAnsi="VIC" w:cs="Segoe UI"/>
          <w:color w:val="232B39"/>
        </w:rPr>
        <w:t xml:space="preserve">This new PAD represents a </w:t>
      </w:r>
      <w:r w:rsidR="008139B3" w:rsidRPr="00E56407">
        <w:rPr>
          <w:rStyle w:val="normaltextrun"/>
          <w:rFonts w:ascii="VIC" w:eastAsiaTheme="majorEastAsia" w:hAnsi="VIC" w:cs="Segoe UI"/>
          <w:color w:val="232B39"/>
        </w:rPr>
        <w:t xml:space="preserve">further </w:t>
      </w:r>
      <w:r w:rsidRPr="00E56407">
        <w:rPr>
          <w:rStyle w:val="normaltextrun"/>
          <w:rFonts w:ascii="VIC" w:eastAsiaTheme="majorEastAsia" w:hAnsi="VIC" w:cs="Segoe UI"/>
          <w:color w:val="232B39"/>
        </w:rPr>
        <w:t xml:space="preserve">opportunity for </w:t>
      </w:r>
      <w:r w:rsidR="004222BB" w:rsidRPr="00E56407">
        <w:rPr>
          <w:rStyle w:val="normaltextrun"/>
          <w:rFonts w:ascii="VIC" w:eastAsiaTheme="majorEastAsia" w:hAnsi="VIC" w:cs="Segoe UI"/>
          <w:color w:val="232B39"/>
        </w:rPr>
        <w:t xml:space="preserve">the </w:t>
      </w:r>
      <w:r w:rsidR="001972D4" w:rsidRPr="00E56407">
        <w:rPr>
          <w:rStyle w:val="normaltextrun"/>
          <w:rFonts w:ascii="VIC" w:eastAsiaTheme="majorEastAsia" w:hAnsi="VIC" w:cs="Segoe UI"/>
          <w:color w:val="232B39"/>
        </w:rPr>
        <w:t>G</w:t>
      </w:r>
      <w:r w:rsidRPr="00E56407">
        <w:rPr>
          <w:rStyle w:val="normaltextrun"/>
          <w:rFonts w:ascii="VIC" w:eastAsiaTheme="majorEastAsia" w:hAnsi="VIC" w:cs="Segoe UI"/>
          <w:color w:val="232B39"/>
        </w:rPr>
        <w:t>overnment to partner with the service delivery sector and investors to continue improving outcomes for those who need it most</w:t>
      </w:r>
      <w:r w:rsidR="00B308CB" w:rsidRPr="00E56407">
        <w:rPr>
          <w:rStyle w:val="normaltextrun"/>
          <w:rFonts w:ascii="VIC" w:eastAsiaTheme="majorEastAsia" w:hAnsi="VIC" w:cs="Segoe UI"/>
          <w:color w:val="232B39"/>
        </w:rPr>
        <w:t>.</w:t>
      </w:r>
      <w:r w:rsidRPr="00E56407">
        <w:rPr>
          <w:rStyle w:val="normaltextrun"/>
          <w:rFonts w:ascii="Calibri" w:eastAsiaTheme="majorEastAsia" w:hAnsi="Calibri" w:cs="Calibri"/>
        </w:rPr>
        <w:t> </w:t>
      </w:r>
      <w:r w:rsidRPr="00E56407">
        <w:rPr>
          <w:rStyle w:val="eop"/>
          <w:rFonts w:ascii="Calibri" w:hAnsi="Calibri" w:cs="Calibri"/>
          <w:color w:val="232B39"/>
        </w:rPr>
        <w:t> </w:t>
      </w:r>
    </w:p>
    <w:p w14:paraId="6A7F5ADC" w14:textId="63D91164" w:rsidR="00DC3890" w:rsidRPr="00E56407" w:rsidRDefault="00443CAD" w:rsidP="00257F6C">
      <w:pPr>
        <w:pStyle w:val="Heading2numbered"/>
      </w:pPr>
      <w:bookmarkStart w:id="6" w:name="_Toc179886447"/>
      <w:r w:rsidRPr="00E56407">
        <w:rPr>
          <w:rStyle w:val="eop"/>
        </w:rPr>
        <w:t>Purpose of this Statement of Intent</w:t>
      </w:r>
      <w:bookmarkEnd w:id="6"/>
    </w:p>
    <w:p w14:paraId="12921283" w14:textId="7207FB23" w:rsidR="00DC3890" w:rsidRPr="00E56407" w:rsidRDefault="00DC3890" w:rsidP="00257F6C">
      <w:pPr>
        <w:pStyle w:val="NormalIndent"/>
        <w:rPr>
          <w:rFonts w:ascii="Segoe UI" w:hAnsi="Segoe UI"/>
          <w:sz w:val="18"/>
          <w:szCs w:val="18"/>
        </w:rPr>
      </w:pPr>
      <w:r w:rsidRPr="00E56407">
        <w:rPr>
          <w:rStyle w:val="normaltextrun"/>
          <w:rFonts w:ascii="VIC" w:eastAsiaTheme="majorEastAsia" w:hAnsi="VIC" w:cs="Segoe UI"/>
          <w:color w:val="232B39"/>
        </w:rPr>
        <w:t>Th</w:t>
      </w:r>
      <w:r w:rsidR="00443CAD" w:rsidRPr="00E56407">
        <w:rPr>
          <w:rStyle w:val="normaltextrun"/>
          <w:rFonts w:ascii="VIC" w:eastAsiaTheme="majorEastAsia" w:hAnsi="VIC" w:cs="Segoe UI"/>
          <w:color w:val="232B39"/>
        </w:rPr>
        <w:t>is</w:t>
      </w:r>
      <w:r w:rsidR="00BD0504" w:rsidRPr="00E56407">
        <w:rPr>
          <w:rStyle w:val="normaltextrun"/>
          <w:rFonts w:ascii="VIC" w:eastAsiaTheme="majorEastAsia" w:hAnsi="VIC" w:cs="Segoe UI"/>
          <w:color w:val="232B39"/>
        </w:rPr>
        <w:t xml:space="preserve"> </w:t>
      </w:r>
      <w:r w:rsidR="00572D9F" w:rsidRPr="00E56407">
        <w:rPr>
          <w:rStyle w:val="normaltextrun"/>
          <w:rFonts w:ascii="VIC" w:eastAsiaTheme="majorEastAsia" w:hAnsi="VIC" w:cs="Segoe UI"/>
          <w:color w:val="232B39"/>
        </w:rPr>
        <w:t>Statement of Intent (</w:t>
      </w:r>
      <w:r w:rsidR="002B6054" w:rsidRPr="00E56407">
        <w:rPr>
          <w:rStyle w:val="normaltextrun"/>
          <w:rFonts w:ascii="VIC" w:eastAsiaTheme="majorEastAsia" w:hAnsi="VIC" w:cs="Segoe UI"/>
          <w:color w:val="232B39"/>
        </w:rPr>
        <w:t>SOI</w:t>
      </w:r>
      <w:r w:rsidR="00572D9F" w:rsidRPr="00E56407">
        <w:rPr>
          <w:rStyle w:val="normaltextrun"/>
          <w:rFonts w:ascii="VIC" w:eastAsiaTheme="majorEastAsia" w:hAnsi="VIC" w:cs="Segoe UI"/>
          <w:color w:val="232B39"/>
        </w:rPr>
        <w:t>)</w:t>
      </w:r>
      <w:r w:rsidR="005A7A6F" w:rsidRPr="00E56407">
        <w:rPr>
          <w:rStyle w:val="normaltextrun"/>
          <w:rFonts w:ascii="VIC" w:eastAsiaTheme="majorEastAsia" w:hAnsi="VIC" w:cs="Segoe UI"/>
          <w:color w:val="232B39"/>
        </w:rPr>
        <w:t xml:space="preserve"> </w:t>
      </w:r>
      <w:r w:rsidRPr="00E56407">
        <w:rPr>
          <w:rStyle w:val="normaltextrun"/>
          <w:rFonts w:ascii="VIC" w:eastAsiaTheme="majorEastAsia" w:hAnsi="VIC" w:cs="Segoe UI"/>
          <w:color w:val="232B39"/>
        </w:rPr>
        <w:t xml:space="preserve">is </w:t>
      </w:r>
      <w:r w:rsidR="00BD0504" w:rsidRPr="00E56407">
        <w:rPr>
          <w:rStyle w:val="normaltextrun"/>
          <w:rFonts w:ascii="VIC" w:eastAsiaTheme="majorEastAsia" w:hAnsi="VIC" w:cs="Segoe UI"/>
          <w:color w:val="232B39"/>
        </w:rPr>
        <w:t xml:space="preserve">designed </w:t>
      </w:r>
      <w:r w:rsidRPr="00E56407">
        <w:rPr>
          <w:rStyle w:val="normaltextrun"/>
          <w:rFonts w:ascii="VIC" w:eastAsiaTheme="majorEastAsia" w:hAnsi="VIC" w:cs="Segoe UI"/>
          <w:color w:val="232B39"/>
        </w:rPr>
        <w:t xml:space="preserve">to </w:t>
      </w:r>
      <w:r w:rsidR="000F65DA" w:rsidRPr="00E56407">
        <w:rPr>
          <w:rStyle w:val="normaltextrun"/>
          <w:rFonts w:ascii="VIC" w:eastAsiaTheme="majorEastAsia" w:hAnsi="VIC" w:cs="Segoe UI"/>
          <w:color w:val="232B39"/>
        </w:rPr>
        <w:t xml:space="preserve">gauge </w:t>
      </w:r>
      <w:r w:rsidRPr="00E56407">
        <w:rPr>
          <w:rStyle w:val="normaltextrun"/>
          <w:rFonts w:ascii="VIC" w:eastAsiaTheme="majorEastAsia" w:hAnsi="VIC" w:cs="Segoe UI"/>
          <w:color w:val="232B39"/>
        </w:rPr>
        <w:t>the sector</w:t>
      </w:r>
      <w:r w:rsidR="00BB6F9E" w:rsidRPr="00E56407">
        <w:rPr>
          <w:rStyle w:val="normaltextrun"/>
          <w:rFonts w:ascii="VIC" w:eastAsiaTheme="majorEastAsia" w:hAnsi="VIC" w:cs="Segoe UI"/>
          <w:color w:val="232B39"/>
        </w:rPr>
        <w:t>’</w:t>
      </w:r>
      <w:r w:rsidRPr="00E56407">
        <w:rPr>
          <w:rStyle w:val="normaltextrun"/>
          <w:rFonts w:ascii="VIC" w:eastAsiaTheme="majorEastAsia" w:hAnsi="VIC" w:cs="Segoe UI"/>
          <w:color w:val="232B39"/>
        </w:rPr>
        <w:t>s interest in</w:t>
      </w:r>
      <w:r w:rsidR="00A316C8" w:rsidRPr="00E56407">
        <w:rPr>
          <w:rStyle w:val="normaltextrun"/>
          <w:rFonts w:ascii="VIC" w:eastAsiaTheme="majorEastAsia" w:hAnsi="VIC" w:cs="Segoe UI"/>
          <w:color w:val="232B39"/>
        </w:rPr>
        <w:t xml:space="preserve"> partnering</w:t>
      </w:r>
      <w:r w:rsidRPr="00E56407">
        <w:rPr>
          <w:rStyle w:val="normaltextrun"/>
          <w:rFonts w:ascii="VIC" w:eastAsiaTheme="majorEastAsia" w:hAnsi="VIC" w:cs="Segoe UI"/>
          <w:color w:val="232B39"/>
        </w:rPr>
        <w:t xml:space="preserve"> </w:t>
      </w:r>
      <w:r w:rsidR="00B02A9C" w:rsidRPr="00E56407">
        <w:rPr>
          <w:rStyle w:val="normaltextrun"/>
          <w:rFonts w:ascii="VIC" w:eastAsiaTheme="majorEastAsia" w:hAnsi="VIC" w:cs="Segoe UI"/>
          <w:color w:val="232B39"/>
        </w:rPr>
        <w:t xml:space="preserve">with the </w:t>
      </w:r>
      <w:r w:rsidR="001972D4" w:rsidRPr="00E56407">
        <w:rPr>
          <w:rStyle w:val="normaltextrun"/>
          <w:rFonts w:ascii="VIC" w:eastAsiaTheme="majorEastAsia" w:hAnsi="VIC" w:cs="Segoe UI"/>
          <w:color w:val="232B39"/>
        </w:rPr>
        <w:t>G</w:t>
      </w:r>
      <w:r w:rsidRPr="00E56407">
        <w:rPr>
          <w:rStyle w:val="normaltextrun"/>
          <w:rFonts w:ascii="VIC" w:eastAsiaTheme="majorEastAsia" w:hAnsi="VIC" w:cs="Segoe UI"/>
          <w:color w:val="232B39"/>
        </w:rPr>
        <w:t xml:space="preserve">overnment </w:t>
      </w:r>
      <w:r w:rsidR="00A9312B" w:rsidRPr="00E56407">
        <w:rPr>
          <w:rStyle w:val="normaltextrun"/>
          <w:rFonts w:ascii="VIC" w:eastAsiaTheme="majorEastAsia" w:hAnsi="VIC" w:cs="Segoe UI"/>
          <w:color w:val="232B39"/>
        </w:rPr>
        <w:t>to deliver</w:t>
      </w:r>
      <w:r w:rsidRPr="00E56407">
        <w:rPr>
          <w:rStyle w:val="normaltextrun"/>
          <w:rFonts w:ascii="VIC" w:eastAsiaTheme="majorEastAsia" w:hAnsi="VIC" w:cs="Segoe UI"/>
          <w:color w:val="232B39"/>
        </w:rPr>
        <w:t xml:space="preserve"> a </w:t>
      </w:r>
      <w:r w:rsidR="005A7A6F" w:rsidRPr="00E56407">
        <w:rPr>
          <w:rStyle w:val="normaltextrun"/>
          <w:rFonts w:ascii="VIC" w:eastAsiaTheme="majorEastAsia" w:hAnsi="VIC" w:cs="Segoe UI"/>
          <w:color w:val="232B39"/>
        </w:rPr>
        <w:t>PAD</w:t>
      </w:r>
      <w:r w:rsidRPr="00E56407">
        <w:rPr>
          <w:rStyle w:val="normaltextrun"/>
          <w:rFonts w:ascii="VIC" w:eastAsiaTheme="majorEastAsia" w:hAnsi="VIC" w:cs="Segoe UI"/>
          <w:color w:val="232B39"/>
        </w:rPr>
        <w:t xml:space="preserve"> and </w:t>
      </w:r>
      <w:r w:rsidR="00CD1485" w:rsidRPr="00E56407">
        <w:rPr>
          <w:rStyle w:val="normaltextrun"/>
          <w:rFonts w:ascii="VIC" w:eastAsiaTheme="majorEastAsia" w:hAnsi="VIC" w:cs="Segoe UI"/>
          <w:color w:val="232B39"/>
        </w:rPr>
        <w:t xml:space="preserve">provide </w:t>
      </w:r>
      <w:r w:rsidRPr="00E56407">
        <w:rPr>
          <w:rStyle w:val="normaltextrun"/>
          <w:rFonts w:ascii="VIC" w:eastAsiaTheme="majorEastAsia" w:hAnsi="VIC" w:cs="Segoe UI"/>
          <w:color w:val="232B39"/>
        </w:rPr>
        <w:t xml:space="preserve">feedback on </w:t>
      </w:r>
      <w:r w:rsidR="00DF4A44" w:rsidRPr="00E56407">
        <w:rPr>
          <w:rStyle w:val="normaltextrun"/>
          <w:rFonts w:ascii="VIC" w:eastAsiaTheme="majorEastAsia" w:hAnsi="VIC" w:cs="Segoe UI"/>
          <w:color w:val="232B39"/>
        </w:rPr>
        <w:t>the</w:t>
      </w:r>
      <w:r w:rsidRPr="00E56407">
        <w:rPr>
          <w:rStyle w:val="normaltextrun"/>
          <w:rFonts w:ascii="VIC" w:eastAsiaTheme="majorEastAsia" w:hAnsi="VIC" w:cs="Segoe UI"/>
          <w:color w:val="232B39"/>
        </w:rPr>
        <w:t xml:space="preserve"> proposed approach. The key cohorts we are seeking expressions of interest </w:t>
      </w:r>
      <w:r w:rsidR="00BD0504" w:rsidRPr="00E56407">
        <w:rPr>
          <w:rStyle w:val="normaltextrun"/>
          <w:rFonts w:ascii="VIC" w:eastAsiaTheme="majorEastAsia" w:hAnsi="VIC" w:cs="Segoe UI"/>
          <w:color w:val="232B39"/>
        </w:rPr>
        <w:t xml:space="preserve">on </w:t>
      </w:r>
      <w:r w:rsidR="00A9312B" w:rsidRPr="00E56407">
        <w:rPr>
          <w:rStyle w:val="normaltextrun"/>
          <w:rFonts w:ascii="VIC" w:eastAsiaTheme="majorEastAsia" w:hAnsi="VIC" w:cs="Segoe UI"/>
          <w:color w:val="232B39"/>
        </w:rPr>
        <w:t>are</w:t>
      </w:r>
      <w:r w:rsidRPr="00E56407">
        <w:rPr>
          <w:rStyle w:val="normaltextrun"/>
          <w:rFonts w:ascii="VIC" w:eastAsiaTheme="majorEastAsia" w:hAnsi="VIC" w:cs="Segoe UI"/>
          <w:color w:val="232B39"/>
        </w:rPr>
        <w:t>:</w:t>
      </w:r>
      <w:r w:rsidRPr="00E56407">
        <w:rPr>
          <w:rStyle w:val="normaltextrun"/>
          <w:rFonts w:ascii="Calibri" w:eastAsiaTheme="majorEastAsia" w:hAnsi="Calibri" w:cs="Calibri"/>
          <w:color w:val="232B39"/>
        </w:rPr>
        <w:t> </w:t>
      </w:r>
      <w:r w:rsidRPr="00E56407">
        <w:rPr>
          <w:rStyle w:val="eop"/>
          <w:rFonts w:ascii="Calibri" w:hAnsi="Calibri" w:cs="Calibri"/>
          <w:color w:val="232B39"/>
        </w:rPr>
        <w:t> </w:t>
      </w:r>
    </w:p>
    <w:p w14:paraId="08DCF34D" w14:textId="7DB9DC49" w:rsidR="00DC3890" w:rsidRPr="00E56407" w:rsidRDefault="00BC708A" w:rsidP="00257F6C">
      <w:pPr>
        <w:pStyle w:val="Numparaindent"/>
        <w:rPr>
          <w:b/>
          <w:bCs/>
          <w:sz w:val="22"/>
          <w:szCs w:val="22"/>
        </w:rPr>
      </w:pPr>
      <w:r w:rsidRPr="00E56407">
        <w:rPr>
          <w:rStyle w:val="normaltextrun"/>
          <w:rFonts w:ascii="VIC" w:eastAsiaTheme="majorEastAsia" w:hAnsi="VIC" w:cs="Segoe UI"/>
          <w:b/>
          <w:bCs/>
          <w:color w:val="232B39"/>
        </w:rPr>
        <w:t xml:space="preserve">Culturally </w:t>
      </w:r>
      <w:r w:rsidR="00DC3890" w:rsidRPr="00E56407">
        <w:rPr>
          <w:rStyle w:val="normaltextrun"/>
          <w:rFonts w:ascii="VIC" w:eastAsiaTheme="majorEastAsia" w:hAnsi="VIC" w:cs="Segoe UI"/>
          <w:b/>
          <w:bCs/>
          <w:color w:val="232B39"/>
        </w:rPr>
        <w:t>and linguistically diverse communities experiencing high youth unemployment</w:t>
      </w:r>
      <w:r w:rsidR="00443CAD" w:rsidRPr="00E56407">
        <w:rPr>
          <w:rStyle w:val="normaltextrun"/>
          <w:rFonts w:ascii="VIC" w:eastAsiaTheme="majorEastAsia" w:hAnsi="VIC" w:cs="Segoe UI"/>
          <w:b/>
          <w:bCs/>
          <w:color w:val="232B39"/>
        </w:rPr>
        <w:t>, and</w:t>
      </w:r>
    </w:p>
    <w:p w14:paraId="6CE1ECB3" w14:textId="0622A2B7" w:rsidR="00DC3890" w:rsidRPr="00E56407" w:rsidRDefault="00BC708A" w:rsidP="00257F6C">
      <w:pPr>
        <w:pStyle w:val="Numparaindent"/>
        <w:rPr>
          <w:b/>
          <w:bCs/>
          <w:sz w:val="22"/>
          <w:szCs w:val="22"/>
        </w:rPr>
      </w:pPr>
      <w:r w:rsidRPr="00E56407">
        <w:rPr>
          <w:rStyle w:val="normaltextrun"/>
          <w:rFonts w:ascii="VIC" w:eastAsiaTheme="majorEastAsia" w:hAnsi="VIC" w:cs="Segoe UI"/>
          <w:b/>
          <w:bCs/>
          <w:color w:val="232B39"/>
        </w:rPr>
        <w:t>Young</w:t>
      </w:r>
      <w:r w:rsidR="009B6254" w:rsidRPr="00E56407">
        <w:rPr>
          <w:rStyle w:val="normaltextrun"/>
          <w:rFonts w:ascii="VIC" w:eastAsiaTheme="majorEastAsia" w:hAnsi="VIC" w:cs="Segoe UI"/>
          <w:b/>
          <w:bCs/>
          <w:color w:val="232B39"/>
        </w:rPr>
        <w:t xml:space="preserve"> </w:t>
      </w:r>
      <w:r w:rsidR="00DC3890" w:rsidRPr="00E56407">
        <w:rPr>
          <w:rStyle w:val="normaltextrun"/>
          <w:rFonts w:ascii="VIC" w:eastAsiaTheme="majorEastAsia" w:hAnsi="VIC" w:cs="Segoe UI"/>
          <w:b/>
          <w:bCs/>
          <w:color w:val="232B39"/>
        </w:rPr>
        <w:t xml:space="preserve">people requiring alcohol and other drugs treatment with </w:t>
      </w:r>
      <w:r w:rsidR="00CA187D" w:rsidRPr="00E56407">
        <w:rPr>
          <w:rStyle w:val="normaltextrun"/>
          <w:rFonts w:ascii="VIC" w:eastAsiaTheme="majorEastAsia" w:hAnsi="VIC" w:cs="Segoe UI"/>
          <w:b/>
          <w:bCs/>
          <w:color w:val="232B39"/>
        </w:rPr>
        <w:t>multiple and complex</w:t>
      </w:r>
      <w:r w:rsidR="00DC3890" w:rsidRPr="00E56407">
        <w:rPr>
          <w:rStyle w:val="normaltextrun"/>
          <w:rFonts w:ascii="VIC" w:eastAsiaTheme="majorEastAsia" w:hAnsi="VIC" w:cs="Segoe UI"/>
          <w:b/>
          <w:bCs/>
          <w:color w:val="232B39"/>
        </w:rPr>
        <w:t xml:space="preserve"> needs</w:t>
      </w:r>
      <w:r w:rsidR="00DC3890" w:rsidRPr="00E56407">
        <w:rPr>
          <w:rStyle w:val="eop"/>
          <w:rFonts w:ascii="Calibri" w:eastAsiaTheme="majorEastAsia" w:hAnsi="Calibri" w:cs="Calibri"/>
          <w:b/>
          <w:bCs/>
          <w:color w:val="232B39"/>
          <w:lang w:val="en-US"/>
        </w:rPr>
        <w:t> </w:t>
      </w:r>
    </w:p>
    <w:p w14:paraId="0305F0D0" w14:textId="482E2C7F" w:rsidR="00086573" w:rsidRPr="00E56407" w:rsidRDefault="00566CB6" w:rsidP="00257F6C">
      <w:pPr>
        <w:pStyle w:val="NormalIndent"/>
        <w:rPr>
          <w:rStyle w:val="normaltextrun"/>
          <w:rFonts w:ascii="VIC" w:eastAsiaTheme="majorEastAsia" w:hAnsi="VIC" w:cs="Segoe UI"/>
        </w:rPr>
      </w:pPr>
      <w:r w:rsidRPr="00E56407">
        <w:rPr>
          <w:rStyle w:val="normaltextrun"/>
          <w:rFonts w:ascii="VIC" w:eastAsiaTheme="majorEastAsia" w:hAnsi="VIC" w:cs="Segoe UI"/>
        </w:rPr>
        <w:t>T</w:t>
      </w:r>
      <w:r w:rsidR="00DC3890" w:rsidRPr="00E56407">
        <w:rPr>
          <w:rStyle w:val="normaltextrun"/>
          <w:rFonts w:ascii="VIC" w:eastAsiaTheme="majorEastAsia" w:hAnsi="VIC" w:cs="Segoe UI"/>
        </w:rPr>
        <w:t xml:space="preserve">he expressions of interest and feedback we receive via </w:t>
      </w:r>
      <w:r w:rsidR="00061791" w:rsidRPr="00E56407">
        <w:rPr>
          <w:rStyle w:val="normaltextrun"/>
          <w:rFonts w:ascii="VIC" w:eastAsiaTheme="majorEastAsia" w:hAnsi="VIC" w:cs="Segoe UI"/>
        </w:rPr>
        <w:t xml:space="preserve">responses to </w:t>
      </w:r>
      <w:r w:rsidRPr="00E56407">
        <w:rPr>
          <w:rStyle w:val="normaltextrun"/>
          <w:rFonts w:ascii="VIC" w:eastAsiaTheme="majorEastAsia" w:hAnsi="VIC" w:cs="Segoe UI"/>
        </w:rPr>
        <w:t>th</w:t>
      </w:r>
      <w:r w:rsidR="00443CAD" w:rsidRPr="00E56407">
        <w:rPr>
          <w:rStyle w:val="normaltextrun"/>
          <w:rFonts w:ascii="VIC" w:eastAsiaTheme="majorEastAsia" w:hAnsi="VIC" w:cs="Segoe UI"/>
        </w:rPr>
        <w:t xml:space="preserve">is </w:t>
      </w:r>
      <w:r w:rsidR="00C715CB" w:rsidRPr="00E56407">
        <w:rPr>
          <w:rStyle w:val="normaltextrun"/>
          <w:rFonts w:ascii="VIC" w:eastAsiaTheme="majorEastAsia" w:hAnsi="VIC" w:cs="Segoe UI"/>
        </w:rPr>
        <w:t>SOI</w:t>
      </w:r>
      <w:r w:rsidR="00443CAD" w:rsidRPr="00E56407">
        <w:rPr>
          <w:rStyle w:val="normaltextrun"/>
          <w:rFonts w:ascii="VIC" w:eastAsiaTheme="majorEastAsia" w:hAnsi="VIC" w:cs="Segoe UI"/>
        </w:rPr>
        <w:t xml:space="preserve"> (</w:t>
      </w:r>
      <w:r w:rsidR="00C715CB" w:rsidRPr="00E56407">
        <w:rPr>
          <w:rStyle w:val="normaltextrun"/>
          <w:rFonts w:ascii="VIC" w:eastAsiaTheme="majorEastAsia" w:hAnsi="VIC" w:cs="Segoe UI"/>
        </w:rPr>
        <w:t>also</w:t>
      </w:r>
      <w:r w:rsidR="00257F6C" w:rsidRPr="00E56407">
        <w:rPr>
          <w:rStyle w:val="normaltextrun"/>
          <w:rFonts w:ascii="Calibri" w:eastAsiaTheme="majorEastAsia" w:hAnsi="Calibri" w:cs="Calibri"/>
        </w:rPr>
        <w:t> </w:t>
      </w:r>
      <w:r w:rsidR="00C715CB" w:rsidRPr="00E56407">
        <w:rPr>
          <w:rStyle w:val="normaltextrun"/>
          <w:rFonts w:ascii="VIC" w:eastAsiaTheme="majorEastAsia" w:hAnsi="VIC" w:cs="Segoe UI"/>
        </w:rPr>
        <w:t xml:space="preserve">referred </w:t>
      </w:r>
      <w:r w:rsidR="0074445B" w:rsidRPr="00E56407">
        <w:rPr>
          <w:rStyle w:val="normaltextrun"/>
          <w:rFonts w:ascii="VIC" w:eastAsiaTheme="majorEastAsia" w:hAnsi="VIC" w:cs="Segoe UI"/>
        </w:rPr>
        <w:t>t</w:t>
      </w:r>
      <w:r w:rsidR="00C715CB" w:rsidRPr="00E56407">
        <w:rPr>
          <w:rStyle w:val="normaltextrun"/>
          <w:rFonts w:ascii="VIC" w:eastAsiaTheme="majorEastAsia" w:hAnsi="VIC" w:cs="Segoe UI"/>
        </w:rPr>
        <w:t xml:space="preserve">o as </w:t>
      </w:r>
      <w:r w:rsidR="003F3665" w:rsidRPr="00E56407">
        <w:rPr>
          <w:rStyle w:val="normaltextrun"/>
          <w:rFonts w:ascii="VIC" w:eastAsiaTheme="majorEastAsia" w:hAnsi="VIC" w:cs="Segoe UI"/>
        </w:rPr>
        <w:t>the</w:t>
      </w:r>
      <w:r w:rsidR="00C715CB" w:rsidRPr="00E56407">
        <w:rPr>
          <w:rStyle w:val="normaltextrun"/>
          <w:rFonts w:ascii="VIC" w:eastAsiaTheme="majorEastAsia" w:hAnsi="VIC" w:cs="Segoe UI"/>
        </w:rPr>
        <w:t xml:space="preserve"> market sounding </w:t>
      </w:r>
      <w:r w:rsidR="00677ED1" w:rsidRPr="00E56407">
        <w:rPr>
          <w:rStyle w:val="normaltextrun"/>
          <w:rFonts w:ascii="VIC" w:eastAsiaTheme="majorEastAsia" w:hAnsi="VIC" w:cs="Segoe UI"/>
        </w:rPr>
        <w:t>process</w:t>
      </w:r>
      <w:r w:rsidR="00C715CB" w:rsidRPr="00E56407">
        <w:rPr>
          <w:rStyle w:val="normaltextrun"/>
          <w:rFonts w:ascii="VIC" w:eastAsiaTheme="majorEastAsia" w:hAnsi="VIC" w:cs="Segoe UI"/>
        </w:rPr>
        <w:t>)</w:t>
      </w:r>
      <w:r w:rsidR="00DC3890" w:rsidRPr="00E56407">
        <w:rPr>
          <w:rStyle w:val="normaltextrun"/>
          <w:rFonts w:ascii="VIC" w:eastAsiaTheme="majorEastAsia" w:hAnsi="VIC" w:cs="Segoe UI"/>
        </w:rPr>
        <w:t xml:space="preserve"> will inform the formal tendering</w:t>
      </w:r>
      <w:r w:rsidR="00C715CB" w:rsidRPr="00E56407">
        <w:rPr>
          <w:rStyle w:val="normaltextrun"/>
          <w:rFonts w:ascii="VIC" w:eastAsiaTheme="majorEastAsia" w:hAnsi="VIC" w:cs="Segoe UI"/>
        </w:rPr>
        <w:t xml:space="preserve"> of the PAD</w:t>
      </w:r>
      <w:r w:rsidR="000C2826" w:rsidRPr="00E56407">
        <w:rPr>
          <w:rStyle w:val="normaltextrun"/>
          <w:rFonts w:ascii="VIC" w:eastAsiaTheme="majorEastAsia" w:hAnsi="VIC" w:cs="Segoe UI"/>
        </w:rPr>
        <w:t xml:space="preserve"> in</w:t>
      </w:r>
      <w:r w:rsidR="004415EA" w:rsidRPr="00E56407">
        <w:rPr>
          <w:rStyle w:val="normaltextrun"/>
          <w:rFonts w:ascii="VIC" w:eastAsiaTheme="majorEastAsia" w:hAnsi="VIC" w:cs="Segoe UI"/>
        </w:rPr>
        <w:t xml:space="preserve"> </w:t>
      </w:r>
      <w:r w:rsidR="00C715CB" w:rsidRPr="00E56407">
        <w:rPr>
          <w:rStyle w:val="normaltextrun"/>
          <w:rFonts w:ascii="VIC" w:eastAsiaTheme="majorEastAsia" w:hAnsi="VIC" w:cs="Segoe UI"/>
        </w:rPr>
        <w:t xml:space="preserve">the </w:t>
      </w:r>
      <w:r w:rsidR="00386FA8" w:rsidRPr="00E56407">
        <w:rPr>
          <w:rStyle w:val="normaltextrun"/>
          <w:rFonts w:ascii="VIC" w:eastAsiaTheme="majorEastAsia" w:hAnsi="VIC" w:cs="Segoe UI"/>
        </w:rPr>
        <w:t xml:space="preserve">subsequent </w:t>
      </w:r>
      <w:r w:rsidR="00C715CB" w:rsidRPr="00E56407">
        <w:rPr>
          <w:rStyle w:val="normaltextrun"/>
          <w:rFonts w:ascii="VIC" w:eastAsiaTheme="majorEastAsia" w:hAnsi="VIC" w:cs="Segoe UI"/>
        </w:rPr>
        <w:t>Request for Proposal</w:t>
      </w:r>
      <w:r w:rsidR="0058438D" w:rsidRPr="00E56407">
        <w:rPr>
          <w:rStyle w:val="normaltextrun"/>
          <w:rFonts w:ascii="VIC" w:eastAsiaTheme="majorEastAsia" w:hAnsi="VIC" w:cs="Segoe UI"/>
        </w:rPr>
        <w:t xml:space="preserve"> (RFP)</w:t>
      </w:r>
      <w:r w:rsidR="000C2826" w:rsidRPr="00E56407">
        <w:rPr>
          <w:rStyle w:val="normaltextrun"/>
          <w:rFonts w:ascii="VIC" w:eastAsiaTheme="majorEastAsia" w:hAnsi="VIC" w:cs="Segoe UI"/>
        </w:rPr>
        <w:t xml:space="preserve"> stage</w:t>
      </w:r>
      <w:r w:rsidR="00DC3890" w:rsidRPr="00E56407">
        <w:rPr>
          <w:rStyle w:val="normaltextrun"/>
          <w:rFonts w:ascii="VIC" w:eastAsiaTheme="majorEastAsia" w:hAnsi="VIC" w:cs="Segoe UI"/>
        </w:rPr>
        <w:t xml:space="preserve">. </w:t>
      </w:r>
    </w:p>
    <w:p w14:paraId="68D714AF" w14:textId="439745C7" w:rsidR="00396300" w:rsidRPr="00E56407" w:rsidRDefault="005A28BF" w:rsidP="00257F6C">
      <w:pPr>
        <w:pStyle w:val="NormalIndent"/>
        <w:rPr>
          <w:rStyle w:val="normaltextrun"/>
          <w:rFonts w:ascii="VIC" w:eastAsiaTheme="majorEastAsia" w:hAnsi="VIC" w:cs="Segoe UI"/>
          <w:color w:val="232B39"/>
        </w:rPr>
      </w:pPr>
      <w:r w:rsidRPr="00E56407">
        <w:rPr>
          <w:rStyle w:val="normaltextrun"/>
          <w:rFonts w:ascii="VIC" w:eastAsiaTheme="majorEastAsia" w:hAnsi="VIC" w:cs="Segoe UI"/>
        </w:rPr>
        <w:t>Followin</w:t>
      </w:r>
      <w:r w:rsidR="005550E9" w:rsidRPr="00E56407">
        <w:rPr>
          <w:rStyle w:val="normaltextrun"/>
          <w:rFonts w:ascii="VIC" w:eastAsiaTheme="majorEastAsia" w:hAnsi="VIC" w:cs="Segoe UI"/>
        </w:rPr>
        <w:t>g market sounding feedback,</w:t>
      </w:r>
      <w:r w:rsidR="0AE2A15B" w:rsidRPr="00E56407">
        <w:rPr>
          <w:rStyle w:val="normaltextrun"/>
          <w:rFonts w:ascii="VIC" w:eastAsiaTheme="majorEastAsia" w:hAnsi="VIC" w:cs="Segoe UI"/>
        </w:rPr>
        <w:t xml:space="preserve"> </w:t>
      </w:r>
      <w:r w:rsidR="00051CB3" w:rsidRPr="00E56407">
        <w:t>the RFP will likely progress with only one of the two identified</w:t>
      </w:r>
      <w:r w:rsidR="00C6297F" w:rsidRPr="00E56407">
        <w:t xml:space="preserve"> cohorts</w:t>
      </w:r>
      <w:r w:rsidR="00DF1890" w:rsidRPr="00E56407">
        <w:t xml:space="preserve"> </w:t>
      </w:r>
      <w:r w:rsidR="00B368DC" w:rsidRPr="00E56407">
        <w:t xml:space="preserve">and the 6th PAD will </w:t>
      </w:r>
      <w:r w:rsidR="00D07C4C" w:rsidRPr="00E56407">
        <w:t>address that</w:t>
      </w:r>
      <w:r w:rsidR="00DE5A2C" w:rsidRPr="00E56407">
        <w:t xml:space="preserve"> cohort only</w:t>
      </w:r>
      <w:r w:rsidR="005550E9" w:rsidRPr="00E56407">
        <w:rPr>
          <w:rStyle w:val="normaltextrun"/>
          <w:rFonts w:ascii="VIC" w:eastAsiaTheme="majorEastAsia" w:hAnsi="VIC" w:cs="Segoe UI"/>
        </w:rPr>
        <w:t>.</w:t>
      </w:r>
      <w:r w:rsidR="00086573" w:rsidRPr="00E56407">
        <w:rPr>
          <w:rStyle w:val="normaltextrun"/>
          <w:rFonts w:ascii="VIC" w:eastAsiaTheme="majorEastAsia" w:hAnsi="VIC" w:cs="Segoe UI"/>
        </w:rPr>
        <w:t xml:space="preserve"> </w:t>
      </w:r>
      <w:r w:rsidR="00396300" w:rsidRPr="00E56407">
        <w:rPr>
          <w:rStyle w:val="normaltextrun"/>
          <w:rFonts w:ascii="VIC" w:eastAsiaTheme="majorEastAsia" w:hAnsi="VIC" w:cs="Segoe UI"/>
        </w:rPr>
        <w:t xml:space="preserve">The </w:t>
      </w:r>
      <w:r w:rsidR="002B18C2" w:rsidRPr="00E56407">
        <w:rPr>
          <w:rStyle w:val="normaltextrun"/>
          <w:rFonts w:ascii="VIC" w:eastAsiaTheme="majorEastAsia" w:hAnsi="VIC" w:cs="Segoe UI"/>
        </w:rPr>
        <w:t>remaining</w:t>
      </w:r>
      <w:r w:rsidR="002D36E1" w:rsidRPr="00E56407">
        <w:rPr>
          <w:rStyle w:val="normaltextrun"/>
          <w:rFonts w:ascii="VIC" w:eastAsiaTheme="majorEastAsia" w:hAnsi="VIC" w:cs="Segoe UI"/>
        </w:rPr>
        <w:t xml:space="preserve"> cohort may</w:t>
      </w:r>
      <w:r w:rsidR="00664534" w:rsidRPr="00E56407">
        <w:rPr>
          <w:rStyle w:val="normaltextrun"/>
          <w:rFonts w:ascii="VIC" w:eastAsiaTheme="majorEastAsia" w:hAnsi="VIC" w:cs="Segoe UI"/>
        </w:rPr>
        <w:t xml:space="preserve"> become the </w:t>
      </w:r>
      <w:r w:rsidR="00540ED2" w:rsidRPr="00E56407">
        <w:rPr>
          <w:rStyle w:val="normaltextrun"/>
          <w:rFonts w:ascii="VIC" w:eastAsiaTheme="majorEastAsia" w:hAnsi="VIC" w:cs="Segoe UI"/>
        </w:rPr>
        <w:t xml:space="preserve">focus </w:t>
      </w:r>
      <w:r w:rsidR="002B18C2" w:rsidRPr="00E56407">
        <w:rPr>
          <w:rStyle w:val="normaltextrun"/>
          <w:rFonts w:ascii="VIC" w:eastAsiaTheme="majorEastAsia" w:hAnsi="VIC" w:cs="Segoe UI"/>
        </w:rPr>
        <w:t>of</w:t>
      </w:r>
      <w:r w:rsidR="00664534" w:rsidRPr="00E56407">
        <w:rPr>
          <w:rStyle w:val="normaltextrun"/>
          <w:rFonts w:ascii="VIC" w:eastAsiaTheme="majorEastAsia" w:hAnsi="VIC" w:cs="Segoe UI"/>
        </w:rPr>
        <w:t xml:space="preserve"> the </w:t>
      </w:r>
      <w:r w:rsidR="00664534" w:rsidRPr="00E56407">
        <w:t>7th</w:t>
      </w:r>
      <w:r w:rsidR="00664534" w:rsidRPr="00E56407">
        <w:rPr>
          <w:rStyle w:val="normaltextrun"/>
          <w:rFonts w:ascii="VIC" w:eastAsiaTheme="majorEastAsia" w:hAnsi="VIC" w:cs="Segoe UI"/>
        </w:rPr>
        <w:t xml:space="preserve"> PAD</w:t>
      </w:r>
      <w:r w:rsidR="002E1823" w:rsidRPr="00E56407">
        <w:rPr>
          <w:rStyle w:val="normaltextrun"/>
          <w:rFonts w:ascii="VIC" w:eastAsiaTheme="majorEastAsia" w:hAnsi="VIC" w:cs="Segoe UI"/>
        </w:rPr>
        <w:t>.</w:t>
      </w:r>
      <w:r w:rsidR="00DF4A44" w:rsidRPr="00E56407">
        <w:rPr>
          <w:rStyle w:val="normaltextrun"/>
          <w:rFonts w:ascii="VIC" w:eastAsiaTheme="majorEastAsia" w:hAnsi="VIC" w:cs="Segoe UI"/>
        </w:rPr>
        <w:t xml:space="preserve"> </w:t>
      </w:r>
    </w:p>
    <w:p w14:paraId="5AE42537" w14:textId="384E42D6" w:rsidR="006A5E64" w:rsidRPr="00E56407" w:rsidRDefault="006A5E64" w:rsidP="00257F6C">
      <w:pPr>
        <w:pStyle w:val="Heading2numbered"/>
        <w:rPr>
          <w:rStyle w:val="eop"/>
        </w:rPr>
      </w:pPr>
      <w:bookmarkStart w:id="7" w:name="_Toc179886448"/>
      <w:r w:rsidRPr="00E56407">
        <w:rPr>
          <w:rStyle w:val="eop"/>
        </w:rPr>
        <w:t xml:space="preserve">How to engage </w:t>
      </w:r>
      <w:r w:rsidR="00005B83" w:rsidRPr="00E56407">
        <w:rPr>
          <w:rStyle w:val="eop"/>
        </w:rPr>
        <w:t>wit</w:t>
      </w:r>
      <w:r w:rsidR="00484199" w:rsidRPr="00E56407">
        <w:rPr>
          <w:rStyle w:val="eop"/>
        </w:rPr>
        <w:t>h</w:t>
      </w:r>
      <w:r w:rsidR="00005B83" w:rsidRPr="00E56407">
        <w:rPr>
          <w:rStyle w:val="eop"/>
        </w:rPr>
        <w:t xml:space="preserve"> this Statement of Intent</w:t>
      </w:r>
      <w:bookmarkEnd w:id="7"/>
    </w:p>
    <w:p w14:paraId="6F7EC7BB" w14:textId="73014673" w:rsidR="00447794" w:rsidRPr="00E56407" w:rsidRDefault="00DC3890" w:rsidP="2863BBB2">
      <w:pPr>
        <w:pStyle w:val="NormalIndent"/>
        <w:rPr>
          <w:rStyle w:val="normaltextrun"/>
          <w:rFonts w:ascii="VIC" w:eastAsiaTheme="majorEastAsia" w:hAnsi="VIC" w:cs="Segoe UI"/>
          <w:color w:val="232B39"/>
        </w:rPr>
      </w:pPr>
      <w:r w:rsidRPr="2863BBB2">
        <w:rPr>
          <w:rStyle w:val="normaltextrun"/>
          <w:rFonts w:ascii="VIC" w:eastAsiaTheme="majorEastAsia" w:hAnsi="VIC" w:cs="Segoe UI"/>
        </w:rPr>
        <w:t xml:space="preserve">We are seeking your </w:t>
      </w:r>
      <w:r w:rsidR="007D26D4" w:rsidRPr="2863BBB2">
        <w:rPr>
          <w:rStyle w:val="normaltextrun"/>
          <w:rFonts w:ascii="VIC" w:eastAsiaTheme="majorEastAsia" w:hAnsi="VIC" w:cs="Segoe UI"/>
        </w:rPr>
        <w:t xml:space="preserve">response to </w:t>
      </w:r>
      <w:r w:rsidRPr="2863BBB2">
        <w:rPr>
          <w:rStyle w:val="normaltextrun"/>
          <w:rFonts w:ascii="VIC" w:eastAsiaTheme="majorEastAsia" w:hAnsi="VIC" w:cs="Segoe UI"/>
        </w:rPr>
        <w:t xml:space="preserve">this </w:t>
      </w:r>
      <w:r w:rsidR="002B6054" w:rsidRPr="2863BBB2">
        <w:rPr>
          <w:rStyle w:val="normaltextrun"/>
          <w:rFonts w:ascii="VIC" w:eastAsiaTheme="majorEastAsia" w:hAnsi="VIC" w:cs="Segoe UI"/>
        </w:rPr>
        <w:t>SOI</w:t>
      </w:r>
      <w:r w:rsidRPr="2863BBB2">
        <w:rPr>
          <w:rStyle w:val="normaltextrun"/>
          <w:rFonts w:ascii="VIC" w:eastAsiaTheme="majorEastAsia" w:hAnsi="VIC" w:cs="Segoe UI"/>
        </w:rPr>
        <w:t xml:space="preserve">. </w:t>
      </w:r>
      <w:r w:rsidR="007D26D4" w:rsidRPr="2863BBB2">
        <w:rPr>
          <w:rStyle w:val="normaltextrun"/>
          <w:rFonts w:ascii="VIC" w:eastAsiaTheme="majorEastAsia" w:hAnsi="VIC" w:cs="Segoe UI"/>
        </w:rPr>
        <w:t>Responses</w:t>
      </w:r>
      <w:r w:rsidRPr="2863BBB2">
        <w:rPr>
          <w:rStyle w:val="normaltextrun"/>
          <w:rFonts w:ascii="VIC" w:eastAsiaTheme="majorEastAsia" w:hAnsi="VIC" w:cs="Segoe UI"/>
        </w:rPr>
        <w:t xml:space="preserve"> can be sent via email to: </w:t>
      </w:r>
      <w:hyperlink r:id="rId27">
        <w:r w:rsidR="00EC57B5" w:rsidRPr="2863BBB2">
          <w:rPr>
            <w:rStyle w:val="Hyperlink"/>
            <w:rFonts w:ascii="VIC" w:eastAsiaTheme="majorEastAsia" w:hAnsi="VIC" w:cs="Segoe UI"/>
          </w:rPr>
          <w:t>pads@dtf.vic.gov.au</w:t>
        </w:r>
      </w:hyperlink>
      <w:r w:rsidR="00FB7295" w:rsidRPr="2863BBB2">
        <w:rPr>
          <w:rStyle w:val="normaltextrun"/>
          <w:rFonts w:ascii="VIC" w:eastAsiaTheme="majorEastAsia" w:hAnsi="VIC" w:cs="Segoe UI"/>
        </w:rPr>
        <w:t xml:space="preserve"> </w:t>
      </w:r>
      <w:r w:rsidR="007D26D4" w:rsidRPr="2863BBB2">
        <w:rPr>
          <w:rStyle w:val="normaltextrun"/>
          <w:rFonts w:ascii="VIC" w:eastAsiaTheme="majorEastAsia" w:hAnsi="VIC" w:cs="Segoe UI"/>
        </w:rPr>
        <w:t>before</w:t>
      </w:r>
      <w:r w:rsidR="00447794" w:rsidRPr="2863BBB2">
        <w:rPr>
          <w:rStyle w:val="normaltextrun"/>
          <w:rFonts w:ascii="VIC" w:eastAsiaTheme="majorEastAsia" w:hAnsi="VIC" w:cs="Segoe UI"/>
        </w:rPr>
        <w:t xml:space="preserve"> 5pm </w:t>
      </w:r>
      <w:r w:rsidR="00435CD6" w:rsidRPr="2863BBB2">
        <w:rPr>
          <w:rStyle w:val="normaltextrun"/>
          <w:rFonts w:ascii="VIC" w:eastAsiaTheme="majorEastAsia" w:hAnsi="VIC" w:cs="Segoe UI"/>
        </w:rPr>
        <w:t xml:space="preserve">Monday 4 </w:t>
      </w:r>
      <w:r w:rsidR="7D336265" w:rsidRPr="2863BBB2">
        <w:rPr>
          <w:rStyle w:val="normaltextrun"/>
          <w:rFonts w:ascii="VIC" w:eastAsiaTheme="majorEastAsia" w:hAnsi="VIC" w:cs="Segoe UI"/>
        </w:rPr>
        <w:t>August</w:t>
      </w:r>
      <w:r w:rsidR="00435CD6" w:rsidRPr="2863BBB2">
        <w:rPr>
          <w:rStyle w:val="normaltextrun"/>
          <w:rFonts w:ascii="VIC" w:eastAsiaTheme="majorEastAsia" w:hAnsi="VIC" w:cs="Segoe UI"/>
        </w:rPr>
        <w:t xml:space="preserve"> 2025</w:t>
      </w:r>
      <w:r w:rsidR="00447794" w:rsidRPr="2863BBB2">
        <w:rPr>
          <w:rStyle w:val="normaltextrun"/>
          <w:rFonts w:ascii="VIC" w:eastAsiaTheme="majorEastAsia" w:hAnsi="VIC" w:cs="Segoe UI"/>
        </w:rPr>
        <w:t xml:space="preserve">. </w:t>
      </w:r>
      <w:r w:rsidR="00B915F2" w:rsidRPr="2863BBB2">
        <w:rPr>
          <w:rStyle w:val="normaltextrun"/>
          <w:rFonts w:ascii="VIC" w:eastAsiaTheme="majorEastAsia" w:hAnsi="VIC" w:cs="Segoe UI"/>
        </w:rPr>
        <w:t>Please f</w:t>
      </w:r>
      <w:r w:rsidR="00447794" w:rsidRPr="2863BBB2">
        <w:rPr>
          <w:rStyle w:val="normaltextrun"/>
          <w:rFonts w:ascii="VIC" w:eastAsiaTheme="majorEastAsia" w:hAnsi="VIC" w:cs="Segoe UI"/>
        </w:rPr>
        <w:t xml:space="preserve">eel free to submit more than one response if you have multiple potential cohorts or program ideas. </w:t>
      </w:r>
    </w:p>
    <w:p w14:paraId="4E6485A0" w14:textId="5F41B39B" w:rsidR="00DC3890" w:rsidRPr="00E56407" w:rsidRDefault="00DC3890" w:rsidP="00257F6C">
      <w:pPr>
        <w:pStyle w:val="NormalIndent"/>
        <w:rPr>
          <w:rStyle w:val="normaltextrun"/>
          <w:rFonts w:ascii="VIC" w:eastAsiaTheme="majorEastAsia" w:hAnsi="VIC" w:cs="Segoe UI"/>
          <w:color w:val="232B39"/>
        </w:rPr>
      </w:pPr>
      <w:r w:rsidRPr="00E56407">
        <w:rPr>
          <w:rStyle w:val="normaltextrun"/>
          <w:rFonts w:ascii="VIC" w:eastAsiaTheme="majorEastAsia" w:hAnsi="VIC" w:cs="Segoe UI"/>
          <w:color w:val="232B39"/>
        </w:rPr>
        <w:t xml:space="preserve">There are no </w:t>
      </w:r>
      <w:r w:rsidR="004E06BD" w:rsidRPr="00E56407">
        <w:rPr>
          <w:rStyle w:val="normaltextrun"/>
          <w:rFonts w:ascii="VIC" w:eastAsiaTheme="majorEastAsia" w:hAnsi="VIC" w:cs="Segoe UI"/>
          <w:color w:val="232B39"/>
        </w:rPr>
        <w:t>length</w:t>
      </w:r>
      <w:r w:rsidRPr="00E56407">
        <w:rPr>
          <w:rStyle w:val="normaltextrun"/>
          <w:rFonts w:ascii="VIC" w:eastAsiaTheme="majorEastAsia" w:hAnsi="VIC" w:cs="Segoe UI"/>
          <w:color w:val="232B39"/>
        </w:rPr>
        <w:t xml:space="preserve"> requirements for </w:t>
      </w:r>
      <w:r w:rsidR="007D26D4" w:rsidRPr="00E56407">
        <w:rPr>
          <w:rStyle w:val="normaltextrun"/>
          <w:rFonts w:ascii="VIC" w:eastAsiaTheme="majorEastAsia" w:hAnsi="VIC" w:cs="Segoe UI"/>
          <w:color w:val="232B39"/>
        </w:rPr>
        <w:t>your response</w:t>
      </w:r>
      <w:r w:rsidRPr="00E56407">
        <w:rPr>
          <w:rStyle w:val="normaltextrun"/>
          <w:rFonts w:ascii="VIC" w:eastAsiaTheme="majorEastAsia" w:hAnsi="VIC" w:cs="Segoe UI"/>
          <w:color w:val="232B39"/>
        </w:rPr>
        <w:t>, though</w:t>
      </w:r>
      <w:r w:rsidR="00D00960" w:rsidRPr="00E56407">
        <w:rPr>
          <w:rStyle w:val="normaltextrun"/>
          <w:rFonts w:ascii="VIC" w:eastAsiaTheme="majorEastAsia" w:hAnsi="VIC" w:cs="Segoe UI"/>
          <w:color w:val="232B39"/>
        </w:rPr>
        <w:t xml:space="preserve"> we</w:t>
      </w:r>
      <w:r w:rsidRPr="00E56407">
        <w:rPr>
          <w:rStyle w:val="normaltextrun"/>
          <w:rFonts w:ascii="VIC" w:eastAsiaTheme="majorEastAsia" w:hAnsi="VIC" w:cs="Segoe UI"/>
          <w:color w:val="232B39"/>
        </w:rPr>
        <w:t xml:space="preserve"> suggest no more than 0.5 – 1 page.</w:t>
      </w:r>
      <w:r w:rsidR="00005B83" w:rsidRPr="00E56407">
        <w:rPr>
          <w:rStyle w:val="normaltextrun"/>
          <w:rFonts w:ascii="VIC" w:eastAsiaTheme="majorEastAsia" w:hAnsi="VIC" w:cs="Segoe UI"/>
          <w:color w:val="232B39"/>
        </w:rPr>
        <w:t xml:space="preserve"> </w:t>
      </w:r>
      <w:r w:rsidRPr="00E56407">
        <w:rPr>
          <w:rStyle w:val="normaltextrun"/>
          <w:rFonts w:ascii="VIC" w:eastAsiaTheme="majorEastAsia" w:hAnsi="VIC" w:cs="Segoe UI"/>
          <w:color w:val="232B39"/>
        </w:rPr>
        <w:t xml:space="preserve">As part of </w:t>
      </w:r>
      <w:r w:rsidR="00CC5A31" w:rsidRPr="00E56407">
        <w:rPr>
          <w:rStyle w:val="normaltextrun"/>
          <w:rFonts w:ascii="VIC" w:eastAsiaTheme="majorEastAsia" w:hAnsi="VIC" w:cs="Segoe UI"/>
          <w:color w:val="232B39"/>
        </w:rPr>
        <w:t xml:space="preserve">an </w:t>
      </w:r>
      <w:r w:rsidRPr="00E56407">
        <w:rPr>
          <w:rStyle w:val="normaltextrun"/>
          <w:rFonts w:ascii="VIC" w:eastAsiaTheme="majorEastAsia" w:hAnsi="VIC" w:cs="Segoe UI"/>
          <w:color w:val="232B39"/>
        </w:rPr>
        <w:t>expression of interest, we request you respond to the following questions:</w:t>
      </w:r>
    </w:p>
    <w:p w14:paraId="68072B5B" w14:textId="77777777" w:rsidR="00356FEB" w:rsidRPr="00E56407" w:rsidRDefault="00356FEB">
      <w:pPr>
        <w:spacing w:before="0" w:after="200" w:line="276" w:lineRule="auto"/>
        <w:rPr>
          <w:rStyle w:val="normaltextrun"/>
          <w:rFonts w:ascii="VIC" w:eastAsiaTheme="majorEastAsia" w:hAnsi="VIC" w:cs="Segoe UI"/>
          <w:b/>
          <w:bCs/>
          <w:color w:val="232B39"/>
        </w:rPr>
      </w:pPr>
      <w:r w:rsidRPr="00E56407">
        <w:rPr>
          <w:rStyle w:val="normaltextrun"/>
          <w:rFonts w:ascii="VIC" w:eastAsiaTheme="majorEastAsia" w:hAnsi="VIC" w:cs="Segoe UI"/>
          <w:b/>
          <w:bCs/>
          <w:color w:val="232B39"/>
        </w:rPr>
        <w:br w:type="page"/>
      </w:r>
    </w:p>
    <w:p w14:paraId="0348034B" w14:textId="1FCBC9BD" w:rsidR="00DC3890" w:rsidRPr="00E56407" w:rsidRDefault="00A20702" w:rsidP="00257F6C">
      <w:pPr>
        <w:keepNext/>
        <w:ind w:left="720"/>
        <w:rPr>
          <w:rStyle w:val="normaltextrun"/>
          <w:rFonts w:ascii="VIC" w:eastAsiaTheme="majorEastAsia" w:hAnsi="VIC" w:cs="Segoe UI"/>
          <w:color w:val="232B39"/>
        </w:rPr>
      </w:pPr>
      <w:r w:rsidRPr="00E56407">
        <w:rPr>
          <w:rStyle w:val="normaltextrun"/>
          <w:rFonts w:ascii="VIC" w:eastAsiaTheme="majorEastAsia" w:hAnsi="VIC" w:cs="Segoe UI"/>
          <w:b/>
          <w:bCs/>
          <w:color w:val="232B39"/>
        </w:rPr>
        <w:lastRenderedPageBreak/>
        <w:t>Table 1.</w:t>
      </w:r>
      <w:r w:rsidR="009F7C8F" w:rsidRPr="00E56407">
        <w:rPr>
          <w:rStyle w:val="normaltextrun"/>
          <w:rFonts w:ascii="VIC" w:eastAsiaTheme="majorEastAsia" w:hAnsi="VIC" w:cs="Segoe UI"/>
          <w:b/>
          <w:bCs/>
          <w:color w:val="232B39"/>
        </w:rPr>
        <w:t>2</w:t>
      </w:r>
      <w:r w:rsidRPr="00E56407">
        <w:rPr>
          <w:rStyle w:val="normaltextrun"/>
          <w:rFonts w:ascii="VIC" w:eastAsiaTheme="majorEastAsia" w:hAnsi="VIC" w:cs="Segoe UI"/>
          <w:b/>
          <w:bCs/>
          <w:color w:val="232B39"/>
        </w:rPr>
        <w:t xml:space="preserve"> – Statement of Intent Questions</w:t>
      </w:r>
    </w:p>
    <w:tbl>
      <w:tblPr>
        <w:tblStyle w:val="TableGrid"/>
        <w:tblW w:w="8347" w:type="dxa"/>
        <w:tblInd w:w="7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0F5FC" w:themeFill="accent2" w:themeFillTint="33"/>
        <w:tblLook w:val="04A0" w:firstRow="1" w:lastRow="0" w:firstColumn="1" w:lastColumn="0" w:noHBand="0" w:noVBand="1"/>
      </w:tblPr>
      <w:tblGrid>
        <w:gridCol w:w="693"/>
        <w:gridCol w:w="7654"/>
      </w:tblGrid>
      <w:tr w:rsidR="004415EA" w:rsidRPr="00E56407" w14:paraId="43BD8C0C" w14:textId="77777777" w:rsidTr="005B35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 w:type="dxa"/>
            <w:shd w:val="clear" w:color="auto" w:fill="E0F5FC" w:themeFill="accent2" w:themeFillTint="33"/>
          </w:tcPr>
          <w:p w14:paraId="6FAB8CFB" w14:textId="77777777" w:rsidR="004415EA" w:rsidRPr="00E56407" w:rsidRDefault="004415EA" w:rsidP="00257F6C">
            <w:pPr>
              <w:pStyle w:val="paragraph"/>
              <w:spacing w:before="60" w:beforeAutospacing="0" w:after="60" w:afterAutospacing="0"/>
              <w:jc w:val="center"/>
              <w:textAlignment w:val="baseline"/>
              <w:rPr>
                <w:rStyle w:val="normaltextrun"/>
                <w:rFonts w:ascii="VIC" w:eastAsiaTheme="majorEastAsia" w:hAnsi="VIC" w:cs="Segoe UI"/>
                <w:color w:val="232B39"/>
                <w:spacing w:val="0"/>
                <w:sz w:val="20"/>
                <w:szCs w:val="20"/>
                <w:lang w:eastAsia="en-AU"/>
              </w:rPr>
            </w:pPr>
            <w:r w:rsidRPr="00E56407">
              <w:rPr>
                <w:rStyle w:val="normaltextrun"/>
                <w:rFonts w:ascii="VIC" w:eastAsiaTheme="majorEastAsia" w:hAnsi="VIC" w:cs="Segoe UI"/>
                <w:color w:val="232B39"/>
                <w:sz w:val="20"/>
                <w:szCs w:val="20"/>
              </w:rPr>
              <w:t>1</w:t>
            </w:r>
          </w:p>
        </w:tc>
        <w:tc>
          <w:tcPr>
            <w:tcW w:w="7654" w:type="dxa"/>
            <w:shd w:val="clear" w:color="auto" w:fill="E0F5FC" w:themeFill="accent2" w:themeFillTint="33"/>
          </w:tcPr>
          <w:p w14:paraId="234C5DF7" w14:textId="1511A228" w:rsidR="004415EA" w:rsidRPr="00E56407" w:rsidRDefault="004415EA" w:rsidP="00257F6C">
            <w:pPr>
              <w:pStyle w:val="paragraph"/>
              <w:spacing w:before="60" w:beforeAutospacing="0" w:after="6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VIC" w:eastAsiaTheme="majorEastAsia" w:hAnsi="VIC" w:cs="Segoe UI"/>
                <w:color w:val="232B39"/>
                <w:sz w:val="20"/>
                <w:szCs w:val="20"/>
              </w:rPr>
            </w:pPr>
            <w:r w:rsidRPr="00E56407">
              <w:rPr>
                <w:rStyle w:val="normaltextrun"/>
                <w:rFonts w:ascii="VIC" w:eastAsiaTheme="majorEastAsia" w:hAnsi="VIC" w:cs="Segoe UI"/>
                <w:color w:val="232B39"/>
                <w:sz w:val="20"/>
                <w:szCs w:val="20"/>
              </w:rPr>
              <w:t xml:space="preserve">Are you interested in participating in </w:t>
            </w:r>
            <w:r w:rsidR="00A87D85" w:rsidRPr="00E56407">
              <w:rPr>
                <w:rStyle w:val="normaltextrun"/>
                <w:rFonts w:ascii="VIC" w:eastAsiaTheme="majorEastAsia" w:hAnsi="VIC" w:cs="Segoe UI"/>
                <w:color w:val="232B39"/>
                <w:sz w:val="20"/>
                <w:szCs w:val="20"/>
              </w:rPr>
              <w:t xml:space="preserve">this </w:t>
            </w:r>
            <w:r w:rsidRPr="00E56407">
              <w:rPr>
                <w:rStyle w:val="normaltextrun"/>
                <w:rFonts w:ascii="VIC" w:eastAsiaTheme="majorEastAsia" w:hAnsi="VIC" w:cs="Segoe UI"/>
                <w:color w:val="232B39"/>
                <w:sz w:val="20"/>
                <w:szCs w:val="20"/>
              </w:rPr>
              <w:t>PAD?</w:t>
            </w:r>
          </w:p>
        </w:tc>
      </w:tr>
      <w:tr w:rsidR="004415EA" w:rsidRPr="00E56407" w14:paraId="65D2A4AC" w14:textId="77777777" w:rsidTr="005B358A">
        <w:tc>
          <w:tcPr>
            <w:cnfStyle w:val="001000000000" w:firstRow="0" w:lastRow="0" w:firstColumn="1" w:lastColumn="0" w:oddVBand="0" w:evenVBand="0" w:oddHBand="0" w:evenHBand="0" w:firstRowFirstColumn="0" w:firstRowLastColumn="0" w:lastRowFirstColumn="0" w:lastRowLastColumn="0"/>
            <w:tcW w:w="693" w:type="dxa"/>
            <w:shd w:val="clear" w:color="auto" w:fill="E0F5FC" w:themeFill="accent2" w:themeFillTint="33"/>
          </w:tcPr>
          <w:p w14:paraId="59B26E7E" w14:textId="77777777" w:rsidR="004415EA" w:rsidRPr="00E56407" w:rsidRDefault="004415EA" w:rsidP="00257F6C">
            <w:pPr>
              <w:pStyle w:val="paragraph"/>
              <w:spacing w:before="60" w:beforeAutospacing="0" w:after="60" w:afterAutospacing="0"/>
              <w:jc w:val="center"/>
              <w:textAlignment w:val="baseline"/>
              <w:rPr>
                <w:rStyle w:val="normaltextrun"/>
                <w:rFonts w:ascii="VIC" w:eastAsiaTheme="majorEastAsia" w:hAnsi="VIC" w:cs="Segoe UI"/>
                <w:color w:val="232B39"/>
                <w:spacing w:val="0"/>
                <w:sz w:val="20"/>
                <w:szCs w:val="20"/>
                <w:lang w:eastAsia="en-AU"/>
              </w:rPr>
            </w:pPr>
            <w:r w:rsidRPr="00E56407">
              <w:rPr>
                <w:rStyle w:val="normaltextrun"/>
                <w:rFonts w:ascii="VIC" w:eastAsiaTheme="majorEastAsia" w:hAnsi="VIC" w:cs="Segoe UI"/>
                <w:color w:val="232B39"/>
                <w:sz w:val="20"/>
                <w:szCs w:val="20"/>
              </w:rPr>
              <w:t>2</w:t>
            </w:r>
          </w:p>
        </w:tc>
        <w:tc>
          <w:tcPr>
            <w:tcW w:w="7654" w:type="dxa"/>
            <w:shd w:val="clear" w:color="auto" w:fill="E0F5FC" w:themeFill="accent2" w:themeFillTint="33"/>
          </w:tcPr>
          <w:p w14:paraId="2D45B237" w14:textId="24BF5BAB" w:rsidR="004415EA" w:rsidRPr="00E56407" w:rsidRDefault="004415EA" w:rsidP="00257F6C">
            <w:pPr>
              <w:pStyle w:val="paragraph"/>
              <w:spacing w:before="60" w:beforeAutospacing="0" w:after="60" w:afterAutospacing="0"/>
              <w:jc w:val="lef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VIC" w:eastAsiaTheme="majorEastAsia" w:hAnsi="VIC" w:cs="Segoe UI"/>
                <w:color w:val="232B39"/>
                <w:sz w:val="20"/>
                <w:szCs w:val="20"/>
              </w:rPr>
            </w:pPr>
            <w:r w:rsidRPr="00E56407">
              <w:rPr>
                <w:rStyle w:val="normaltextrun"/>
                <w:rFonts w:ascii="VIC" w:eastAsiaTheme="majorEastAsia" w:hAnsi="VIC" w:cs="Segoe UI"/>
                <w:color w:val="232B39"/>
                <w:sz w:val="20"/>
                <w:szCs w:val="20"/>
              </w:rPr>
              <w:t>What cohort do you propose to support</w:t>
            </w:r>
            <w:r w:rsidR="00327932" w:rsidRPr="00E56407">
              <w:rPr>
                <w:rStyle w:val="normaltextrun"/>
                <w:rFonts w:ascii="VIC" w:eastAsiaTheme="majorEastAsia" w:hAnsi="VIC" w:cs="Segoe UI"/>
                <w:color w:val="232B39"/>
                <w:sz w:val="20"/>
                <w:szCs w:val="20"/>
              </w:rPr>
              <w:t>,</w:t>
            </w:r>
            <w:r w:rsidR="00F8663C" w:rsidRPr="00E56407">
              <w:rPr>
                <w:rStyle w:val="normaltextrun"/>
                <w:rFonts w:ascii="VIC" w:eastAsiaTheme="majorEastAsia" w:hAnsi="VIC" w:cs="Segoe UI"/>
                <w:color w:val="232B39"/>
                <w:sz w:val="20"/>
                <w:szCs w:val="20"/>
              </w:rPr>
              <w:t xml:space="preserve"> including</w:t>
            </w:r>
            <w:r w:rsidR="000C3ED3" w:rsidRPr="00E56407">
              <w:rPr>
                <w:rStyle w:val="normaltextrun"/>
                <w:rFonts w:ascii="VIC" w:eastAsiaTheme="majorEastAsia" w:hAnsi="VIC" w:cs="Segoe UI"/>
                <w:color w:val="232B39"/>
                <w:sz w:val="20"/>
                <w:szCs w:val="20"/>
              </w:rPr>
              <w:t xml:space="preserve"> </w:t>
            </w:r>
            <w:r w:rsidRPr="00E56407">
              <w:rPr>
                <w:rStyle w:val="normaltextrun"/>
                <w:rFonts w:ascii="VIC" w:eastAsiaTheme="majorEastAsia" w:hAnsi="VIC" w:cs="Segoe UI"/>
                <w:color w:val="232B39"/>
                <w:sz w:val="20"/>
                <w:szCs w:val="20"/>
              </w:rPr>
              <w:t xml:space="preserve">any sub cohorts of particular interest (e.g. demographic factors like age, </w:t>
            </w:r>
            <w:r w:rsidR="00D45045" w:rsidRPr="00E56407">
              <w:rPr>
                <w:rStyle w:val="normaltextrun"/>
                <w:rFonts w:ascii="VIC" w:eastAsiaTheme="majorEastAsia" w:hAnsi="VIC" w:cs="Segoe UI"/>
                <w:color w:val="232B39"/>
                <w:sz w:val="20"/>
                <w:szCs w:val="20"/>
              </w:rPr>
              <w:t>local governme</w:t>
            </w:r>
            <w:r w:rsidR="00A5387C" w:rsidRPr="00E56407">
              <w:rPr>
                <w:rStyle w:val="normaltextrun"/>
                <w:rFonts w:ascii="VIC" w:eastAsiaTheme="majorEastAsia" w:hAnsi="VIC" w:cs="Segoe UI"/>
                <w:color w:val="232B39"/>
                <w:sz w:val="20"/>
                <w:szCs w:val="20"/>
              </w:rPr>
              <w:t>nt area</w:t>
            </w:r>
            <w:r w:rsidRPr="00E56407">
              <w:rPr>
                <w:rStyle w:val="normaltextrun"/>
                <w:rFonts w:ascii="VIC" w:eastAsiaTheme="majorEastAsia" w:hAnsi="VIC" w:cs="Segoe UI"/>
                <w:color w:val="232B39"/>
                <w:sz w:val="20"/>
                <w:szCs w:val="20"/>
              </w:rPr>
              <w:t xml:space="preserve">, or users of </w:t>
            </w:r>
            <w:r w:rsidR="00D121AA" w:rsidRPr="00E56407">
              <w:rPr>
                <w:rStyle w:val="normaltextrun"/>
                <w:rFonts w:ascii="VIC" w:eastAsiaTheme="majorEastAsia" w:hAnsi="VIC" w:cs="Segoe UI"/>
                <w:color w:val="232B39"/>
                <w:sz w:val="20"/>
                <w:szCs w:val="20"/>
              </w:rPr>
              <w:t>specific</w:t>
            </w:r>
            <w:r w:rsidRPr="00E56407">
              <w:rPr>
                <w:rStyle w:val="normaltextrun"/>
                <w:rFonts w:ascii="VIC" w:eastAsiaTheme="majorEastAsia" w:hAnsi="VIC" w:cs="Segoe UI"/>
                <w:color w:val="232B39"/>
                <w:sz w:val="20"/>
                <w:szCs w:val="20"/>
              </w:rPr>
              <w:t xml:space="preserve"> service</w:t>
            </w:r>
            <w:r w:rsidR="00D121AA" w:rsidRPr="00E56407">
              <w:rPr>
                <w:rStyle w:val="normaltextrun"/>
                <w:rFonts w:ascii="VIC" w:eastAsiaTheme="majorEastAsia" w:hAnsi="VIC" w:cs="Segoe UI"/>
                <w:color w:val="232B39"/>
                <w:sz w:val="20"/>
                <w:szCs w:val="20"/>
              </w:rPr>
              <w:t>s</w:t>
            </w:r>
            <w:r w:rsidRPr="00E56407">
              <w:rPr>
                <w:rStyle w:val="normaltextrun"/>
                <w:rFonts w:ascii="VIC" w:eastAsiaTheme="majorEastAsia" w:hAnsi="VIC" w:cs="Segoe UI"/>
                <w:color w:val="232B39"/>
                <w:sz w:val="20"/>
                <w:szCs w:val="20"/>
              </w:rPr>
              <w:t>)?</w:t>
            </w:r>
            <w:r w:rsidR="00356FEB" w:rsidRPr="00E56407">
              <w:rPr>
                <w:rStyle w:val="normaltextrun"/>
                <w:rFonts w:ascii="VIC" w:eastAsiaTheme="majorEastAsia" w:hAnsi="VIC" w:cs="Segoe UI"/>
                <w:color w:val="232B39"/>
                <w:sz w:val="20"/>
                <w:szCs w:val="20"/>
              </w:rPr>
              <w:t xml:space="preserve"> Do you have experience with the cohort? </w:t>
            </w:r>
          </w:p>
        </w:tc>
      </w:tr>
      <w:tr w:rsidR="004415EA" w:rsidRPr="00E56407" w14:paraId="0FD735D4" w14:textId="77777777" w:rsidTr="005B358A">
        <w:tc>
          <w:tcPr>
            <w:cnfStyle w:val="001000000000" w:firstRow="0" w:lastRow="0" w:firstColumn="1" w:lastColumn="0" w:oddVBand="0" w:evenVBand="0" w:oddHBand="0" w:evenHBand="0" w:firstRowFirstColumn="0" w:firstRowLastColumn="0" w:lastRowFirstColumn="0" w:lastRowLastColumn="0"/>
            <w:tcW w:w="693" w:type="dxa"/>
            <w:shd w:val="clear" w:color="auto" w:fill="E0F5FC" w:themeFill="accent2" w:themeFillTint="33"/>
          </w:tcPr>
          <w:p w14:paraId="5D043944" w14:textId="77777777" w:rsidR="004415EA" w:rsidRPr="00E56407" w:rsidRDefault="004415EA" w:rsidP="00257F6C">
            <w:pPr>
              <w:pStyle w:val="paragraph"/>
              <w:spacing w:before="60" w:beforeAutospacing="0" w:after="60" w:afterAutospacing="0"/>
              <w:jc w:val="center"/>
              <w:textAlignment w:val="baseline"/>
              <w:rPr>
                <w:rStyle w:val="normaltextrun"/>
                <w:rFonts w:ascii="VIC" w:eastAsiaTheme="majorEastAsia" w:hAnsi="VIC" w:cs="Segoe UI"/>
                <w:color w:val="232B39"/>
                <w:spacing w:val="0"/>
                <w:sz w:val="20"/>
                <w:szCs w:val="20"/>
                <w:lang w:eastAsia="en-AU"/>
              </w:rPr>
            </w:pPr>
            <w:r w:rsidRPr="00E56407">
              <w:rPr>
                <w:rStyle w:val="normaltextrun"/>
                <w:rFonts w:ascii="VIC" w:eastAsiaTheme="majorEastAsia" w:hAnsi="VIC" w:cs="Segoe UI"/>
                <w:color w:val="232B39"/>
                <w:sz w:val="20"/>
                <w:szCs w:val="20"/>
              </w:rPr>
              <w:t>3</w:t>
            </w:r>
          </w:p>
        </w:tc>
        <w:tc>
          <w:tcPr>
            <w:tcW w:w="7654" w:type="dxa"/>
            <w:shd w:val="clear" w:color="auto" w:fill="E0F5FC" w:themeFill="accent2" w:themeFillTint="33"/>
          </w:tcPr>
          <w:p w14:paraId="0615DD4B" w14:textId="1F40077C" w:rsidR="004415EA" w:rsidRPr="00E56407" w:rsidRDefault="004415EA" w:rsidP="00257F6C">
            <w:pPr>
              <w:pStyle w:val="paragraph"/>
              <w:spacing w:before="60" w:beforeAutospacing="0" w:after="60" w:afterAutospacing="0"/>
              <w:jc w:val="lef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VIC" w:eastAsiaTheme="majorEastAsia" w:hAnsi="VIC" w:cs="Segoe UI"/>
                <w:color w:val="232B39"/>
                <w:sz w:val="20"/>
                <w:szCs w:val="20"/>
              </w:rPr>
            </w:pPr>
            <w:r w:rsidRPr="00E56407">
              <w:rPr>
                <w:rStyle w:val="normaltextrun"/>
                <w:rFonts w:ascii="VIC" w:eastAsiaTheme="majorEastAsia" w:hAnsi="VIC" w:cs="Segoe UI"/>
                <w:color w:val="232B39"/>
                <w:sz w:val="20"/>
                <w:szCs w:val="20"/>
              </w:rPr>
              <w:t>What is the basic program logic associated with the idea? Is it an existing pilot program</w:t>
            </w:r>
            <w:r w:rsidR="003E636F" w:rsidRPr="00E56407">
              <w:rPr>
                <w:rStyle w:val="normaltextrun"/>
                <w:rFonts w:ascii="VIC" w:eastAsiaTheme="majorEastAsia" w:hAnsi="VIC" w:cs="Segoe UI"/>
                <w:color w:val="232B39"/>
                <w:sz w:val="20"/>
                <w:szCs w:val="20"/>
              </w:rPr>
              <w:t xml:space="preserve"> or </w:t>
            </w:r>
            <w:r w:rsidR="00874CAB" w:rsidRPr="00E56407">
              <w:rPr>
                <w:rStyle w:val="normaltextrun"/>
                <w:rFonts w:ascii="VIC" w:eastAsiaTheme="majorEastAsia" w:hAnsi="VIC" w:cs="Segoe UI"/>
                <w:color w:val="232B39"/>
                <w:sz w:val="20"/>
                <w:szCs w:val="20"/>
              </w:rPr>
              <w:t>a</w:t>
            </w:r>
            <w:r w:rsidR="00874CAB" w:rsidRPr="00E56407">
              <w:rPr>
                <w:rStyle w:val="normaltextrun"/>
                <w:rFonts w:ascii="VIC" w:eastAsiaTheme="majorEastAsia" w:hAnsi="VIC" w:cs="Segoe UI"/>
                <w:color w:val="232B39"/>
              </w:rPr>
              <w:t xml:space="preserve"> </w:t>
            </w:r>
            <w:r w:rsidR="003E636F" w:rsidRPr="00E56407">
              <w:rPr>
                <w:rStyle w:val="normaltextrun"/>
                <w:rFonts w:ascii="VIC" w:eastAsiaTheme="majorEastAsia" w:hAnsi="VIC" w:cs="Segoe UI"/>
                <w:color w:val="232B39"/>
                <w:sz w:val="20"/>
                <w:szCs w:val="20"/>
              </w:rPr>
              <w:t>new</w:t>
            </w:r>
            <w:r w:rsidR="00874CAB" w:rsidRPr="00E56407">
              <w:rPr>
                <w:rStyle w:val="normaltextrun"/>
                <w:rFonts w:ascii="VIC" w:eastAsiaTheme="majorEastAsia" w:hAnsi="VIC" w:cs="Segoe UI"/>
                <w:color w:val="232B39"/>
                <w:sz w:val="20"/>
                <w:szCs w:val="20"/>
              </w:rPr>
              <w:t xml:space="preserve"> program</w:t>
            </w:r>
            <w:r w:rsidRPr="00E56407">
              <w:rPr>
                <w:rStyle w:val="normaltextrun"/>
                <w:rFonts w:ascii="VIC" w:eastAsiaTheme="majorEastAsia" w:hAnsi="VIC" w:cs="Segoe UI"/>
                <w:color w:val="232B39"/>
                <w:sz w:val="20"/>
                <w:szCs w:val="20"/>
              </w:rPr>
              <w:t>?</w:t>
            </w:r>
          </w:p>
        </w:tc>
      </w:tr>
      <w:tr w:rsidR="008436A0" w:rsidRPr="00E56407" w14:paraId="77008B19" w14:textId="77777777" w:rsidTr="000C3ED3">
        <w:tc>
          <w:tcPr>
            <w:cnfStyle w:val="001000000000" w:firstRow="0" w:lastRow="0" w:firstColumn="1" w:lastColumn="0" w:oddVBand="0" w:evenVBand="0" w:oddHBand="0" w:evenHBand="0" w:firstRowFirstColumn="0" w:firstRowLastColumn="0" w:lastRowFirstColumn="0" w:lastRowLastColumn="0"/>
            <w:tcW w:w="693" w:type="dxa"/>
            <w:shd w:val="clear" w:color="auto" w:fill="E0F5FC" w:themeFill="accent2" w:themeFillTint="33"/>
          </w:tcPr>
          <w:p w14:paraId="54A921A3" w14:textId="655D05D2" w:rsidR="008436A0" w:rsidRPr="00E56407" w:rsidRDefault="008436A0" w:rsidP="00257F6C">
            <w:pPr>
              <w:pStyle w:val="paragraph"/>
              <w:spacing w:before="60" w:beforeAutospacing="0" w:after="60" w:afterAutospacing="0"/>
              <w:jc w:val="center"/>
              <w:textAlignment w:val="baseline"/>
              <w:rPr>
                <w:rStyle w:val="normaltextrun"/>
                <w:rFonts w:ascii="VIC" w:eastAsiaTheme="majorEastAsia" w:hAnsi="VIC" w:cs="Segoe UI"/>
                <w:color w:val="232B39"/>
                <w:sz w:val="20"/>
                <w:szCs w:val="20"/>
              </w:rPr>
            </w:pPr>
            <w:r w:rsidRPr="00E56407">
              <w:rPr>
                <w:rStyle w:val="normaltextrun"/>
                <w:rFonts w:ascii="VIC" w:eastAsiaTheme="majorEastAsia" w:hAnsi="VIC" w:cs="Segoe UI"/>
                <w:color w:val="232B39"/>
                <w:sz w:val="20"/>
                <w:szCs w:val="20"/>
              </w:rPr>
              <w:t>4</w:t>
            </w:r>
          </w:p>
        </w:tc>
        <w:tc>
          <w:tcPr>
            <w:tcW w:w="7654" w:type="dxa"/>
            <w:shd w:val="clear" w:color="auto" w:fill="E0F5FC" w:themeFill="accent2" w:themeFillTint="33"/>
          </w:tcPr>
          <w:p w14:paraId="777C4F71" w14:textId="5221B628" w:rsidR="008436A0" w:rsidRPr="00E56407" w:rsidRDefault="00427D21" w:rsidP="00257F6C">
            <w:pPr>
              <w:pStyle w:val="paragraph"/>
              <w:spacing w:before="60" w:beforeAutospacing="0" w:after="60" w:afterAutospacing="0"/>
              <w:jc w:val="lef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VIC" w:eastAsiaTheme="majorEastAsia" w:hAnsi="VIC" w:cs="Segoe UI"/>
                <w:color w:val="232B39"/>
                <w:spacing w:val="0"/>
                <w:sz w:val="20"/>
                <w:szCs w:val="20"/>
                <w:lang w:eastAsia="en-AU"/>
              </w:rPr>
            </w:pPr>
            <w:r w:rsidRPr="00E56407">
              <w:rPr>
                <w:rStyle w:val="normaltextrun"/>
                <w:rFonts w:ascii="VIC" w:eastAsiaTheme="majorEastAsia" w:hAnsi="VIC" w:cs="Segoe UI"/>
                <w:color w:val="232B39"/>
                <w:sz w:val="20"/>
                <w:szCs w:val="20"/>
              </w:rPr>
              <w:t>W</w:t>
            </w:r>
            <w:r w:rsidR="008436A0" w:rsidRPr="00E56407">
              <w:rPr>
                <w:rStyle w:val="normaltextrun"/>
                <w:rFonts w:ascii="VIC" w:eastAsiaTheme="majorEastAsia" w:hAnsi="VIC" w:cs="Segoe UI"/>
                <w:color w:val="232B39"/>
                <w:sz w:val="20"/>
                <w:szCs w:val="20"/>
              </w:rPr>
              <w:t xml:space="preserve">hat high level outcomes </w:t>
            </w:r>
            <w:r w:rsidR="00067E06" w:rsidRPr="00E56407">
              <w:rPr>
                <w:rStyle w:val="normaltextrun"/>
                <w:rFonts w:ascii="VIC" w:eastAsiaTheme="majorEastAsia" w:hAnsi="VIC" w:cs="Segoe UI"/>
                <w:color w:val="232B39"/>
                <w:sz w:val="20"/>
                <w:szCs w:val="20"/>
              </w:rPr>
              <w:t>for participants</w:t>
            </w:r>
            <w:r w:rsidR="00A54654" w:rsidRPr="00E56407">
              <w:rPr>
                <w:rStyle w:val="normaltextrun"/>
                <w:rFonts w:ascii="VIC" w:eastAsiaTheme="majorEastAsia" w:hAnsi="VIC" w:cs="Segoe UI"/>
                <w:color w:val="232B39"/>
                <w:sz w:val="20"/>
                <w:szCs w:val="20"/>
              </w:rPr>
              <w:t xml:space="preserve"> do</w:t>
            </w:r>
            <w:r w:rsidRPr="00E56407">
              <w:rPr>
                <w:rStyle w:val="normaltextrun"/>
                <w:rFonts w:ascii="VIC" w:eastAsiaTheme="majorEastAsia" w:hAnsi="VIC" w:cs="Segoe UI"/>
                <w:color w:val="232B39"/>
                <w:sz w:val="20"/>
                <w:szCs w:val="20"/>
              </w:rPr>
              <w:t xml:space="preserve"> you expect your </w:t>
            </w:r>
            <w:r w:rsidR="00067E06" w:rsidRPr="00E56407">
              <w:rPr>
                <w:rStyle w:val="normaltextrun"/>
                <w:rFonts w:ascii="VIC" w:eastAsiaTheme="majorEastAsia" w:hAnsi="VIC" w:cs="Segoe UI"/>
                <w:color w:val="232B39"/>
                <w:sz w:val="20"/>
                <w:szCs w:val="20"/>
              </w:rPr>
              <w:t xml:space="preserve">program </w:t>
            </w:r>
            <w:r w:rsidR="00A86733" w:rsidRPr="00E56407">
              <w:rPr>
                <w:rStyle w:val="normaltextrun"/>
                <w:rFonts w:ascii="VIC" w:eastAsiaTheme="majorEastAsia" w:hAnsi="VIC" w:cs="Segoe UI"/>
                <w:color w:val="232B39"/>
                <w:sz w:val="20"/>
                <w:szCs w:val="20"/>
              </w:rPr>
              <w:t xml:space="preserve">could </w:t>
            </w:r>
            <w:r w:rsidR="00067E06" w:rsidRPr="00E56407">
              <w:rPr>
                <w:rStyle w:val="normaltextrun"/>
                <w:rFonts w:ascii="VIC" w:eastAsiaTheme="majorEastAsia" w:hAnsi="VIC" w:cs="Segoe UI"/>
                <w:color w:val="232B39"/>
                <w:sz w:val="20"/>
                <w:szCs w:val="20"/>
              </w:rPr>
              <w:t>deliver?</w:t>
            </w:r>
            <w:r w:rsidR="00356FEB" w:rsidRPr="00E56407">
              <w:rPr>
                <w:rStyle w:val="normaltextrun"/>
                <w:rFonts w:ascii="VIC" w:eastAsiaTheme="majorEastAsia" w:hAnsi="VIC" w:cs="Segoe UI"/>
                <w:color w:val="232B39"/>
                <w:sz w:val="20"/>
                <w:szCs w:val="20"/>
              </w:rPr>
              <w:t xml:space="preserve"> Will it be a higher intensity service aiming to generate a significant change in outcomes for fewer people, or a lower intensity service offered to more people?</w:t>
            </w:r>
            <w:r w:rsidR="008436A0" w:rsidRPr="00E56407">
              <w:rPr>
                <w:rStyle w:val="normaltextrun"/>
                <w:rFonts w:ascii="VIC" w:eastAsiaTheme="majorEastAsia" w:hAnsi="VIC" w:cs="Segoe UI"/>
                <w:color w:val="232B39"/>
                <w:sz w:val="20"/>
                <w:szCs w:val="20"/>
              </w:rPr>
              <w:t xml:space="preserve"> </w:t>
            </w:r>
            <w:r w:rsidR="000158E1" w:rsidRPr="00730C9D">
              <w:rPr>
                <w:rStyle w:val="normaltextrun"/>
                <w:rFonts w:ascii="VIC" w:eastAsiaTheme="majorEastAsia" w:hAnsi="VIC" w:cs="Segoe UI"/>
                <w:color w:val="232B39"/>
                <w:sz w:val="20"/>
                <w:szCs w:val="20"/>
              </w:rPr>
              <w:t>How do the benefits accrue between the participants, the Victorian government and the Commonwealth?</w:t>
            </w:r>
          </w:p>
        </w:tc>
      </w:tr>
      <w:tr w:rsidR="004415EA" w:rsidRPr="00E56407" w14:paraId="5E7499AB" w14:textId="77777777" w:rsidTr="00FD3150">
        <w:tc>
          <w:tcPr>
            <w:cnfStyle w:val="001000000000" w:firstRow="0" w:lastRow="0" w:firstColumn="1" w:lastColumn="0" w:oddVBand="0" w:evenVBand="0" w:oddHBand="0" w:evenHBand="0" w:firstRowFirstColumn="0" w:firstRowLastColumn="0" w:lastRowFirstColumn="0" w:lastRowLastColumn="0"/>
            <w:tcW w:w="693" w:type="dxa"/>
            <w:shd w:val="clear" w:color="auto" w:fill="E0F5FC" w:themeFill="accent2" w:themeFillTint="33"/>
          </w:tcPr>
          <w:p w14:paraId="4E38C69A" w14:textId="4F419609" w:rsidR="004415EA" w:rsidRPr="00E56407" w:rsidRDefault="008436A0" w:rsidP="00257F6C">
            <w:pPr>
              <w:pStyle w:val="paragraph"/>
              <w:spacing w:before="60" w:beforeAutospacing="0" w:after="60" w:afterAutospacing="0"/>
              <w:jc w:val="center"/>
              <w:textAlignment w:val="baseline"/>
              <w:rPr>
                <w:rStyle w:val="normaltextrun"/>
                <w:rFonts w:ascii="VIC" w:eastAsiaTheme="majorEastAsia" w:hAnsi="VIC" w:cs="Segoe UI"/>
                <w:color w:val="232B39"/>
                <w:spacing w:val="0"/>
                <w:sz w:val="20"/>
                <w:szCs w:val="20"/>
                <w:lang w:eastAsia="en-AU"/>
              </w:rPr>
            </w:pPr>
            <w:r w:rsidRPr="00E56407">
              <w:rPr>
                <w:rStyle w:val="normaltextrun"/>
                <w:rFonts w:ascii="VIC" w:eastAsiaTheme="majorEastAsia" w:hAnsi="VIC" w:cs="Segoe UI"/>
                <w:color w:val="232B39"/>
                <w:sz w:val="20"/>
                <w:szCs w:val="20"/>
              </w:rPr>
              <w:t>5</w:t>
            </w:r>
          </w:p>
        </w:tc>
        <w:tc>
          <w:tcPr>
            <w:tcW w:w="7654" w:type="dxa"/>
            <w:shd w:val="clear" w:color="auto" w:fill="E0F5FC" w:themeFill="accent2" w:themeFillTint="33"/>
          </w:tcPr>
          <w:p w14:paraId="50689675" w14:textId="77777777" w:rsidR="006523B9" w:rsidRPr="00E56407" w:rsidRDefault="004415EA" w:rsidP="00257F6C">
            <w:pPr>
              <w:pStyle w:val="paragraph"/>
              <w:spacing w:before="60" w:beforeAutospacing="0" w:after="60" w:afterAutospacing="0"/>
              <w:jc w:val="lef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VIC" w:eastAsiaTheme="majorEastAsia" w:hAnsi="VIC" w:cs="Segoe UI"/>
                <w:color w:val="232B39"/>
                <w:sz w:val="20"/>
                <w:szCs w:val="20"/>
              </w:rPr>
            </w:pPr>
            <w:r w:rsidRPr="00E56407">
              <w:rPr>
                <w:rStyle w:val="normaltextrun"/>
                <w:rFonts w:ascii="VIC" w:eastAsiaTheme="majorEastAsia" w:hAnsi="VIC" w:cs="Segoe UI"/>
                <w:color w:val="232B39"/>
                <w:sz w:val="20"/>
                <w:szCs w:val="20"/>
              </w:rPr>
              <w:t xml:space="preserve">Do you have any </w:t>
            </w:r>
            <w:r w:rsidR="00C639E0" w:rsidRPr="00E56407">
              <w:rPr>
                <w:rStyle w:val="normaltextrun"/>
                <w:rFonts w:ascii="VIC" w:eastAsiaTheme="majorEastAsia" w:hAnsi="VIC" w:cs="Segoe UI"/>
                <w:color w:val="232B39"/>
                <w:sz w:val="20"/>
                <w:szCs w:val="20"/>
              </w:rPr>
              <w:t>spec</w:t>
            </w:r>
            <w:r w:rsidR="008C6AD6" w:rsidRPr="00E56407">
              <w:rPr>
                <w:rStyle w:val="normaltextrun"/>
                <w:rFonts w:ascii="VIC" w:eastAsiaTheme="majorEastAsia" w:hAnsi="VIC" w:cs="Segoe UI"/>
                <w:color w:val="232B39"/>
                <w:sz w:val="20"/>
                <w:szCs w:val="20"/>
              </w:rPr>
              <w:t>i</w:t>
            </w:r>
            <w:r w:rsidR="00C639E0" w:rsidRPr="00E56407">
              <w:rPr>
                <w:rStyle w:val="normaltextrun"/>
                <w:rFonts w:ascii="VIC" w:eastAsiaTheme="majorEastAsia" w:hAnsi="VIC" w:cs="Segoe UI"/>
                <w:color w:val="232B39"/>
                <w:sz w:val="20"/>
                <w:szCs w:val="20"/>
              </w:rPr>
              <w:t xml:space="preserve">fic </w:t>
            </w:r>
            <w:r w:rsidRPr="00E56407">
              <w:rPr>
                <w:rStyle w:val="normaltextrun"/>
                <w:rFonts w:ascii="VIC" w:eastAsiaTheme="majorEastAsia" w:hAnsi="VIC" w:cs="Segoe UI"/>
                <w:color w:val="232B39"/>
                <w:sz w:val="20"/>
                <w:szCs w:val="20"/>
              </w:rPr>
              <w:t xml:space="preserve">feedback </w:t>
            </w:r>
            <w:r w:rsidR="000A6B20" w:rsidRPr="00E56407">
              <w:rPr>
                <w:rStyle w:val="normaltextrun"/>
                <w:rFonts w:ascii="VIC" w:eastAsiaTheme="majorEastAsia" w:hAnsi="VIC" w:cs="Segoe UI"/>
                <w:color w:val="232B39"/>
                <w:sz w:val="20"/>
                <w:szCs w:val="20"/>
              </w:rPr>
              <w:t xml:space="preserve">on </w:t>
            </w:r>
            <w:r w:rsidRPr="00E56407">
              <w:rPr>
                <w:rStyle w:val="normaltextrun"/>
                <w:rFonts w:ascii="VIC" w:eastAsiaTheme="majorEastAsia" w:hAnsi="VIC" w:cs="Segoe UI"/>
                <w:color w:val="232B39"/>
                <w:sz w:val="20"/>
                <w:szCs w:val="20"/>
              </w:rPr>
              <w:t xml:space="preserve">Section 3: </w:t>
            </w:r>
            <w:r w:rsidRPr="00E56407">
              <w:rPr>
                <w:rStyle w:val="normaltextrun"/>
                <w:rFonts w:ascii="VIC" w:eastAsiaTheme="majorEastAsia" w:hAnsi="VIC" w:cs="Segoe UI"/>
                <w:i/>
                <w:color w:val="232B39"/>
                <w:sz w:val="20"/>
                <w:szCs w:val="20"/>
              </w:rPr>
              <w:t>Key innovations and lessons learned to be implemented through this PAD</w:t>
            </w:r>
            <w:r w:rsidRPr="00E56407">
              <w:rPr>
                <w:rStyle w:val="normaltextrun"/>
                <w:rFonts w:ascii="VIC" w:eastAsiaTheme="majorEastAsia" w:hAnsi="VIC" w:cs="Segoe UI"/>
                <w:color w:val="232B39"/>
                <w:sz w:val="20"/>
                <w:szCs w:val="20"/>
              </w:rPr>
              <w:t>?</w:t>
            </w:r>
            <w:r w:rsidR="00962E37" w:rsidRPr="00E56407">
              <w:rPr>
                <w:rStyle w:val="normaltextrun"/>
                <w:rFonts w:ascii="VIC" w:eastAsiaTheme="majorEastAsia" w:hAnsi="VIC" w:cs="Segoe UI"/>
                <w:color w:val="232B39"/>
                <w:sz w:val="20"/>
                <w:szCs w:val="20"/>
              </w:rPr>
              <w:t xml:space="preserve"> </w:t>
            </w:r>
          </w:p>
          <w:p w14:paraId="7327F1CF" w14:textId="622BA250" w:rsidR="004415EA" w:rsidRPr="00E56407" w:rsidRDefault="00893BE5" w:rsidP="00257F6C">
            <w:pPr>
              <w:pStyle w:val="paragraph"/>
              <w:spacing w:before="60" w:beforeAutospacing="0" w:after="60" w:afterAutospacing="0"/>
              <w:jc w:val="lef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VIC" w:eastAsiaTheme="majorEastAsia" w:hAnsi="VIC" w:cs="Segoe UI"/>
                <w:color w:val="232B39"/>
                <w:sz w:val="20"/>
                <w:szCs w:val="20"/>
              </w:rPr>
            </w:pPr>
            <w:r w:rsidRPr="00E56407">
              <w:rPr>
                <w:rStyle w:val="normaltextrun"/>
                <w:rFonts w:ascii="VIC" w:eastAsiaTheme="majorEastAsia" w:hAnsi="VIC" w:cs="Segoe UI"/>
                <w:color w:val="232B39"/>
                <w:sz w:val="20"/>
                <w:szCs w:val="20"/>
              </w:rPr>
              <w:t xml:space="preserve">Please include </w:t>
            </w:r>
            <w:r w:rsidR="00923FE6" w:rsidRPr="00E56407">
              <w:rPr>
                <w:rStyle w:val="normaltextrun"/>
                <w:rFonts w:ascii="VIC" w:eastAsiaTheme="majorEastAsia" w:hAnsi="VIC" w:cs="Segoe UI"/>
                <w:color w:val="232B39"/>
                <w:sz w:val="20"/>
                <w:szCs w:val="20"/>
              </w:rPr>
              <w:t>any experience you have with randomised controlled t</w:t>
            </w:r>
            <w:r w:rsidR="00E65DB9" w:rsidRPr="00E56407">
              <w:rPr>
                <w:rStyle w:val="normaltextrun"/>
                <w:rFonts w:ascii="VIC" w:eastAsiaTheme="majorEastAsia" w:hAnsi="VIC" w:cs="Segoe UI"/>
                <w:color w:val="232B39"/>
                <w:sz w:val="20"/>
                <w:szCs w:val="20"/>
              </w:rPr>
              <w:t>r</w:t>
            </w:r>
            <w:r w:rsidR="00923FE6" w:rsidRPr="00E56407">
              <w:rPr>
                <w:rStyle w:val="normaltextrun"/>
                <w:rFonts w:ascii="VIC" w:eastAsiaTheme="majorEastAsia" w:hAnsi="VIC" w:cs="Segoe UI"/>
                <w:color w:val="232B39"/>
                <w:sz w:val="20"/>
                <w:szCs w:val="20"/>
              </w:rPr>
              <w:t xml:space="preserve">ials and </w:t>
            </w:r>
            <w:r w:rsidR="002C0701" w:rsidRPr="00E56407">
              <w:rPr>
                <w:rStyle w:val="normaltextrun"/>
                <w:rFonts w:ascii="VIC" w:eastAsiaTheme="majorEastAsia" w:hAnsi="VIC" w:cs="Segoe UI"/>
                <w:color w:val="232B39"/>
                <w:sz w:val="20"/>
                <w:szCs w:val="20"/>
              </w:rPr>
              <w:t>concerns</w:t>
            </w:r>
            <w:r w:rsidR="00363A98" w:rsidRPr="00E56407">
              <w:rPr>
                <w:rStyle w:val="normaltextrun"/>
                <w:rFonts w:ascii="VIC" w:eastAsiaTheme="majorEastAsia" w:hAnsi="VIC" w:cs="Segoe UI"/>
                <w:color w:val="232B39"/>
                <w:sz w:val="20"/>
                <w:szCs w:val="20"/>
              </w:rPr>
              <w:t xml:space="preserve"> with th</w:t>
            </w:r>
            <w:r w:rsidR="00A408A4" w:rsidRPr="00E56407">
              <w:rPr>
                <w:rStyle w:val="normaltextrun"/>
                <w:rFonts w:ascii="VIC" w:eastAsiaTheme="majorEastAsia" w:hAnsi="VIC" w:cs="Segoe UI"/>
                <w:color w:val="232B39"/>
                <w:sz w:val="20"/>
                <w:szCs w:val="20"/>
              </w:rPr>
              <w:t>is</w:t>
            </w:r>
            <w:r w:rsidR="00363A98" w:rsidRPr="00E56407">
              <w:rPr>
                <w:rStyle w:val="normaltextrun"/>
                <w:rFonts w:ascii="VIC" w:eastAsiaTheme="majorEastAsia" w:hAnsi="VIC" w:cs="Segoe UI"/>
                <w:color w:val="232B39"/>
                <w:sz w:val="20"/>
                <w:szCs w:val="20"/>
              </w:rPr>
              <w:t xml:space="preserve"> approach.</w:t>
            </w:r>
          </w:p>
        </w:tc>
      </w:tr>
      <w:tr w:rsidR="004415EA" w:rsidRPr="00E56407" w14:paraId="7FA3F347" w14:textId="77777777" w:rsidTr="00FD3150">
        <w:tc>
          <w:tcPr>
            <w:cnfStyle w:val="001000000000" w:firstRow="0" w:lastRow="0" w:firstColumn="1" w:lastColumn="0" w:oddVBand="0" w:evenVBand="0" w:oddHBand="0" w:evenHBand="0" w:firstRowFirstColumn="0" w:firstRowLastColumn="0" w:lastRowFirstColumn="0" w:lastRowLastColumn="0"/>
            <w:tcW w:w="693" w:type="dxa"/>
            <w:shd w:val="clear" w:color="auto" w:fill="E0F5FC" w:themeFill="accent2" w:themeFillTint="33"/>
          </w:tcPr>
          <w:p w14:paraId="3A381E8C" w14:textId="68DB46CD" w:rsidR="004415EA" w:rsidRPr="00E56407" w:rsidRDefault="008436A0" w:rsidP="00257F6C">
            <w:pPr>
              <w:pStyle w:val="paragraph"/>
              <w:spacing w:before="60" w:beforeAutospacing="0" w:after="60" w:afterAutospacing="0"/>
              <w:jc w:val="center"/>
              <w:textAlignment w:val="baseline"/>
              <w:rPr>
                <w:rStyle w:val="normaltextrun"/>
                <w:rFonts w:ascii="VIC" w:eastAsiaTheme="majorEastAsia" w:hAnsi="VIC" w:cs="Segoe UI"/>
                <w:color w:val="232B39"/>
                <w:spacing w:val="0"/>
                <w:sz w:val="20"/>
                <w:szCs w:val="20"/>
                <w:lang w:eastAsia="en-AU"/>
              </w:rPr>
            </w:pPr>
            <w:r w:rsidRPr="00E56407">
              <w:rPr>
                <w:rStyle w:val="normaltextrun"/>
                <w:rFonts w:ascii="VIC" w:eastAsiaTheme="majorEastAsia" w:hAnsi="VIC" w:cs="Segoe UI"/>
                <w:color w:val="232B39"/>
                <w:sz w:val="20"/>
                <w:szCs w:val="20"/>
              </w:rPr>
              <w:t>6</w:t>
            </w:r>
          </w:p>
        </w:tc>
        <w:tc>
          <w:tcPr>
            <w:tcW w:w="7654" w:type="dxa"/>
            <w:shd w:val="clear" w:color="auto" w:fill="E0F5FC" w:themeFill="accent2" w:themeFillTint="33"/>
          </w:tcPr>
          <w:p w14:paraId="15F8AA24" w14:textId="457EE7DC" w:rsidR="004415EA" w:rsidRPr="00E56407" w:rsidRDefault="004415EA" w:rsidP="00257F6C">
            <w:pPr>
              <w:pStyle w:val="paragraph"/>
              <w:spacing w:before="60" w:beforeAutospacing="0" w:after="60" w:afterAutospacing="0"/>
              <w:jc w:val="lef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VIC" w:eastAsiaTheme="majorEastAsia" w:hAnsi="VIC" w:cs="Segoe UI"/>
                <w:color w:val="232B39"/>
                <w:sz w:val="20"/>
                <w:szCs w:val="20"/>
              </w:rPr>
            </w:pPr>
            <w:r w:rsidRPr="00E56407">
              <w:rPr>
                <w:rStyle w:val="normaltextrun"/>
                <w:rFonts w:ascii="VIC" w:eastAsiaTheme="majorEastAsia" w:hAnsi="VIC" w:cs="Segoe UI"/>
                <w:color w:val="232B39"/>
                <w:sz w:val="20"/>
                <w:szCs w:val="20"/>
              </w:rPr>
              <w:t>Do you have any other feedback on the proposed approach for the PAD?</w:t>
            </w:r>
          </w:p>
        </w:tc>
      </w:tr>
    </w:tbl>
    <w:p w14:paraId="12E33FEA" w14:textId="342B55DD" w:rsidR="00DC3890" w:rsidRPr="00E56407" w:rsidRDefault="00DC4482" w:rsidP="00257F6C">
      <w:pPr>
        <w:pStyle w:val="NormalIndent"/>
        <w:rPr>
          <w:rStyle w:val="normaltextrun"/>
          <w:rFonts w:ascii="VIC" w:eastAsiaTheme="majorEastAsia" w:hAnsi="VIC" w:cs="Segoe UI"/>
          <w:color w:val="232B39"/>
        </w:rPr>
      </w:pPr>
      <w:r w:rsidRPr="00E56407">
        <w:rPr>
          <w:rStyle w:val="normaltextrun"/>
          <w:rFonts w:ascii="VIC" w:eastAsiaTheme="majorEastAsia" w:hAnsi="VIC" w:cs="Segoe UI"/>
          <w:color w:val="232B39"/>
        </w:rPr>
        <w:t xml:space="preserve">The </w:t>
      </w:r>
      <w:r w:rsidR="00EE5222" w:rsidRPr="00E56407">
        <w:rPr>
          <w:rStyle w:val="normaltextrun"/>
          <w:rFonts w:ascii="VIC" w:eastAsiaTheme="majorEastAsia" w:hAnsi="VIC" w:cs="Segoe UI"/>
          <w:color w:val="232B39"/>
        </w:rPr>
        <w:t xml:space="preserve">Government </w:t>
      </w:r>
      <w:r w:rsidR="00DC3890" w:rsidRPr="00E56407">
        <w:rPr>
          <w:rStyle w:val="normaltextrun"/>
          <w:rFonts w:ascii="VIC" w:eastAsiaTheme="majorEastAsia" w:hAnsi="VIC" w:cs="Segoe UI"/>
          <w:color w:val="232B39"/>
        </w:rPr>
        <w:t xml:space="preserve">is hosting </w:t>
      </w:r>
      <w:r w:rsidR="00CD123C" w:rsidRPr="00E56407">
        <w:rPr>
          <w:rStyle w:val="normaltextrun"/>
          <w:rFonts w:ascii="VIC" w:eastAsiaTheme="majorEastAsia" w:hAnsi="VIC" w:cs="Segoe UI"/>
          <w:color w:val="232B39"/>
        </w:rPr>
        <w:t xml:space="preserve">two identical </w:t>
      </w:r>
      <w:r w:rsidR="00715821" w:rsidRPr="00E56407">
        <w:rPr>
          <w:rStyle w:val="normaltextrun"/>
          <w:rFonts w:ascii="VIC" w:eastAsiaTheme="majorEastAsia" w:hAnsi="VIC" w:cs="Segoe UI"/>
          <w:color w:val="232B39"/>
        </w:rPr>
        <w:t xml:space="preserve">voluntary </w:t>
      </w:r>
      <w:r w:rsidR="00DC3890" w:rsidRPr="00E56407">
        <w:rPr>
          <w:rStyle w:val="normaltextrun"/>
          <w:rFonts w:ascii="VIC" w:eastAsiaTheme="majorEastAsia" w:hAnsi="VIC" w:cs="Segoe UI"/>
          <w:color w:val="232B39"/>
        </w:rPr>
        <w:t>information sessions during the market sounding</w:t>
      </w:r>
      <w:r w:rsidR="00DF1862" w:rsidRPr="00E56407">
        <w:rPr>
          <w:rStyle w:val="normaltextrun"/>
          <w:rFonts w:ascii="VIC" w:eastAsiaTheme="majorEastAsia" w:hAnsi="VIC" w:cs="Segoe UI"/>
          <w:color w:val="232B39"/>
        </w:rPr>
        <w:t xml:space="preserve"> process</w:t>
      </w:r>
      <w:r w:rsidR="00DC3890" w:rsidRPr="00E56407">
        <w:rPr>
          <w:rStyle w:val="normaltextrun"/>
          <w:rFonts w:ascii="VIC" w:eastAsiaTheme="majorEastAsia" w:hAnsi="VIC" w:cs="Segoe UI"/>
          <w:color w:val="232B39"/>
        </w:rPr>
        <w:t>, to give an overview of what PADs</w:t>
      </w:r>
      <w:r w:rsidR="00E56F8A" w:rsidRPr="00E56407">
        <w:rPr>
          <w:rStyle w:val="normaltextrun"/>
          <w:rFonts w:ascii="VIC" w:eastAsiaTheme="majorEastAsia" w:hAnsi="VIC" w:cs="Segoe UI"/>
          <w:color w:val="232B39"/>
        </w:rPr>
        <w:t xml:space="preserve"> are</w:t>
      </w:r>
      <w:r w:rsidR="00DC3890" w:rsidRPr="00E56407">
        <w:rPr>
          <w:rStyle w:val="normaltextrun"/>
          <w:rFonts w:ascii="VIC" w:eastAsiaTheme="majorEastAsia" w:hAnsi="VIC" w:cs="Segoe UI"/>
          <w:color w:val="232B39"/>
        </w:rPr>
        <w:t xml:space="preserve"> and </w:t>
      </w:r>
      <w:r w:rsidR="00447F5A" w:rsidRPr="00E56407">
        <w:rPr>
          <w:rStyle w:val="normaltextrun"/>
          <w:rFonts w:ascii="VIC" w:eastAsiaTheme="majorEastAsia" w:hAnsi="VIC" w:cs="Segoe UI"/>
          <w:color w:val="232B39"/>
        </w:rPr>
        <w:t xml:space="preserve">how we </w:t>
      </w:r>
      <w:r w:rsidR="00DC3890" w:rsidRPr="00E56407">
        <w:rPr>
          <w:rStyle w:val="normaltextrun"/>
          <w:rFonts w:ascii="VIC" w:eastAsiaTheme="majorEastAsia" w:hAnsi="VIC" w:cs="Segoe UI"/>
          <w:color w:val="232B39"/>
        </w:rPr>
        <w:t xml:space="preserve">plan </w:t>
      </w:r>
      <w:r w:rsidR="00EE5222" w:rsidRPr="00E56407">
        <w:rPr>
          <w:rStyle w:val="normaltextrun"/>
          <w:rFonts w:ascii="VIC" w:eastAsiaTheme="majorEastAsia" w:hAnsi="VIC" w:cs="Segoe UI"/>
          <w:color w:val="232B39"/>
        </w:rPr>
        <w:t>to deliver this</w:t>
      </w:r>
      <w:r w:rsidR="00DC3890" w:rsidRPr="00E56407">
        <w:rPr>
          <w:rStyle w:val="normaltextrun"/>
          <w:rFonts w:ascii="VIC" w:eastAsiaTheme="majorEastAsia" w:hAnsi="VIC" w:cs="Segoe UI"/>
          <w:color w:val="232B39"/>
        </w:rPr>
        <w:t xml:space="preserve"> PAD. Information sessions will be held </w:t>
      </w:r>
      <w:r w:rsidR="00157E9C" w:rsidRPr="00E56407">
        <w:rPr>
          <w:rStyle w:val="normaltextrun"/>
          <w:rFonts w:ascii="VIC" w:eastAsiaTheme="majorEastAsia" w:hAnsi="VIC" w:cs="Segoe UI"/>
          <w:color w:val="232B39"/>
        </w:rPr>
        <w:t>as follows:</w:t>
      </w:r>
    </w:p>
    <w:p w14:paraId="625C6352" w14:textId="2C47859F" w:rsidR="00104D68" w:rsidRPr="00453AE8" w:rsidRDefault="003977BE" w:rsidP="00257F6C">
      <w:pPr>
        <w:pStyle w:val="Bullet1"/>
        <w:rPr>
          <w:rStyle w:val="normaltextrun"/>
          <w:rFonts w:ascii="VIC" w:eastAsiaTheme="majorEastAsia" w:hAnsi="VIC" w:cs="Segoe UI"/>
          <w:color w:val="232B39"/>
        </w:rPr>
      </w:pPr>
      <w:r w:rsidRPr="00453AE8">
        <w:rPr>
          <w:rStyle w:val="normaltextrun"/>
          <w:rFonts w:ascii="VIC" w:eastAsiaTheme="majorEastAsia" w:hAnsi="VIC" w:cs="Segoe UI"/>
          <w:color w:val="232B39"/>
        </w:rPr>
        <w:t>1</w:t>
      </w:r>
      <w:r w:rsidR="00725175">
        <w:rPr>
          <w:rStyle w:val="normaltextrun"/>
          <w:rFonts w:ascii="VIC" w:eastAsiaTheme="majorEastAsia" w:hAnsi="VIC" w:cs="Segoe UI"/>
          <w:color w:val="232B39"/>
        </w:rPr>
        <w:t>.</w:t>
      </w:r>
      <w:r w:rsidRPr="00453AE8">
        <w:rPr>
          <w:rStyle w:val="normaltextrun"/>
          <w:rFonts w:ascii="VIC" w:eastAsiaTheme="majorEastAsia" w:hAnsi="VIC" w:cs="Segoe UI"/>
          <w:color w:val="232B39"/>
        </w:rPr>
        <w:t>30-2</w:t>
      </w:r>
      <w:r w:rsidR="00725175">
        <w:rPr>
          <w:rStyle w:val="normaltextrun"/>
          <w:rFonts w:ascii="VIC" w:eastAsiaTheme="majorEastAsia" w:hAnsi="VIC" w:cs="Segoe UI"/>
          <w:color w:val="232B39"/>
        </w:rPr>
        <w:t>.</w:t>
      </w:r>
      <w:r w:rsidRPr="00453AE8">
        <w:rPr>
          <w:rStyle w:val="normaltextrun"/>
          <w:rFonts w:ascii="VIC" w:eastAsiaTheme="majorEastAsia" w:hAnsi="VIC" w:cs="Segoe UI"/>
          <w:color w:val="232B39"/>
        </w:rPr>
        <w:t>30</w:t>
      </w:r>
      <w:r w:rsidR="00104D68" w:rsidRPr="00453AE8">
        <w:rPr>
          <w:rStyle w:val="normaltextrun"/>
          <w:rFonts w:ascii="VIC" w:eastAsiaTheme="majorEastAsia" w:hAnsi="VIC" w:cs="Segoe UI"/>
          <w:color w:val="232B39"/>
        </w:rPr>
        <w:t xml:space="preserve">pm, </w:t>
      </w:r>
      <w:r w:rsidRPr="00453AE8">
        <w:rPr>
          <w:rStyle w:val="normaltextrun"/>
          <w:rFonts w:ascii="VIC" w:eastAsiaTheme="majorEastAsia" w:hAnsi="VIC" w:cs="Segoe UI"/>
          <w:color w:val="232B39"/>
        </w:rPr>
        <w:t xml:space="preserve">Monday 21 </w:t>
      </w:r>
      <w:r w:rsidR="00A7224C" w:rsidRPr="00453AE8">
        <w:rPr>
          <w:rStyle w:val="normaltextrun"/>
          <w:rFonts w:ascii="VIC" w:eastAsiaTheme="majorEastAsia" w:hAnsi="VIC" w:cs="Segoe UI"/>
          <w:color w:val="232B39"/>
        </w:rPr>
        <w:t xml:space="preserve">July </w:t>
      </w:r>
      <w:r w:rsidR="00104D68" w:rsidRPr="00453AE8">
        <w:rPr>
          <w:rStyle w:val="normaltextrun"/>
          <w:rFonts w:ascii="VIC" w:eastAsiaTheme="majorEastAsia" w:hAnsi="VIC" w:cs="Segoe UI"/>
          <w:color w:val="232B39"/>
        </w:rPr>
        <w:t>202</w:t>
      </w:r>
      <w:r w:rsidR="008A6BFD" w:rsidRPr="00453AE8">
        <w:rPr>
          <w:rStyle w:val="normaltextrun"/>
          <w:rFonts w:ascii="VIC" w:eastAsiaTheme="majorEastAsia" w:hAnsi="VIC" w:cs="Segoe UI"/>
          <w:color w:val="232B39"/>
        </w:rPr>
        <w:t>5</w:t>
      </w:r>
    </w:p>
    <w:p w14:paraId="52B5C700" w14:textId="31ABD797" w:rsidR="00104D68" w:rsidRPr="00453AE8" w:rsidRDefault="00A62972" w:rsidP="00257F6C">
      <w:pPr>
        <w:pStyle w:val="Bullet1"/>
        <w:rPr>
          <w:rStyle w:val="normaltextrun"/>
          <w:rFonts w:ascii="VIC" w:eastAsiaTheme="majorEastAsia" w:hAnsi="VIC" w:cs="Segoe UI"/>
          <w:color w:val="232B39"/>
        </w:rPr>
      </w:pPr>
      <w:r w:rsidRPr="00453AE8">
        <w:rPr>
          <w:rStyle w:val="normaltextrun"/>
          <w:rFonts w:ascii="VIC" w:eastAsiaTheme="majorEastAsia" w:hAnsi="VIC" w:cs="Segoe UI"/>
          <w:color w:val="232B39"/>
        </w:rPr>
        <w:t>2</w:t>
      </w:r>
      <w:r w:rsidR="00725175">
        <w:rPr>
          <w:rStyle w:val="normaltextrun"/>
          <w:rFonts w:ascii="VIC" w:eastAsiaTheme="majorEastAsia" w:hAnsi="VIC" w:cs="Segoe UI"/>
          <w:color w:val="232B39"/>
        </w:rPr>
        <w:t>.</w:t>
      </w:r>
      <w:r w:rsidRPr="00453AE8">
        <w:rPr>
          <w:rStyle w:val="normaltextrun"/>
          <w:rFonts w:ascii="VIC" w:eastAsiaTheme="majorEastAsia" w:hAnsi="VIC" w:cs="Segoe UI"/>
          <w:color w:val="232B39"/>
        </w:rPr>
        <w:t>30-3</w:t>
      </w:r>
      <w:r w:rsidR="00725175">
        <w:rPr>
          <w:rStyle w:val="normaltextrun"/>
          <w:rFonts w:ascii="VIC" w:eastAsiaTheme="majorEastAsia" w:hAnsi="VIC" w:cs="Segoe UI"/>
          <w:color w:val="232B39"/>
        </w:rPr>
        <w:t>.</w:t>
      </w:r>
      <w:r w:rsidRPr="00453AE8">
        <w:rPr>
          <w:rStyle w:val="normaltextrun"/>
          <w:rFonts w:ascii="VIC" w:eastAsiaTheme="majorEastAsia" w:hAnsi="VIC" w:cs="Segoe UI"/>
          <w:color w:val="232B39"/>
        </w:rPr>
        <w:t>30pm, Thursday</w:t>
      </w:r>
      <w:r w:rsidR="00104D68" w:rsidRPr="00453AE8">
        <w:rPr>
          <w:rStyle w:val="normaltextrun"/>
          <w:rFonts w:ascii="VIC" w:eastAsiaTheme="majorEastAsia" w:hAnsi="VIC" w:cs="Segoe UI"/>
          <w:color w:val="232B39"/>
        </w:rPr>
        <w:t xml:space="preserve"> </w:t>
      </w:r>
      <w:r w:rsidR="00A7224C" w:rsidRPr="00453AE8">
        <w:rPr>
          <w:rStyle w:val="normaltextrun"/>
          <w:rFonts w:ascii="VIC" w:eastAsiaTheme="majorEastAsia" w:hAnsi="VIC" w:cs="Segoe UI"/>
          <w:color w:val="232B39"/>
        </w:rPr>
        <w:t xml:space="preserve">July </w:t>
      </w:r>
      <w:r w:rsidR="00104D68" w:rsidRPr="00453AE8">
        <w:rPr>
          <w:rStyle w:val="normaltextrun"/>
          <w:rFonts w:ascii="VIC" w:eastAsiaTheme="majorEastAsia" w:hAnsi="VIC" w:cs="Segoe UI"/>
          <w:color w:val="232B39"/>
        </w:rPr>
        <w:t>202</w:t>
      </w:r>
      <w:r w:rsidR="008A6BFD" w:rsidRPr="00453AE8">
        <w:rPr>
          <w:rStyle w:val="normaltextrun"/>
          <w:rFonts w:ascii="VIC" w:eastAsiaTheme="majorEastAsia" w:hAnsi="VIC" w:cs="Segoe UI"/>
          <w:color w:val="232B39"/>
        </w:rPr>
        <w:t>5</w:t>
      </w:r>
    </w:p>
    <w:p w14:paraId="44EAD5F6" w14:textId="7498839C" w:rsidR="0063244C" w:rsidRPr="00E56407" w:rsidRDefault="00EE5222" w:rsidP="00257F6C">
      <w:pPr>
        <w:pStyle w:val="NormalIndent"/>
        <w:rPr>
          <w:rStyle w:val="normaltextrun"/>
          <w:rFonts w:ascii="VIC" w:eastAsiaTheme="majorEastAsia" w:hAnsi="VIC" w:cs="Segoe UI"/>
          <w:color w:val="232B39"/>
        </w:rPr>
      </w:pPr>
      <w:r w:rsidRPr="00453AE8">
        <w:rPr>
          <w:rStyle w:val="normaltextrun"/>
          <w:rFonts w:ascii="VIC" w:eastAsiaTheme="majorEastAsia" w:hAnsi="VIC" w:cs="Segoe UI"/>
          <w:color w:val="232B39"/>
        </w:rPr>
        <w:t xml:space="preserve">If you would like to attend </w:t>
      </w:r>
      <w:r w:rsidR="00A07BA3" w:rsidRPr="00453AE8">
        <w:rPr>
          <w:rStyle w:val="normaltextrun"/>
          <w:rFonts w:ascii="VIC" w:eastAsiaTheme="majorEastAsia" w:hAnsi="VIC" w:cs="Segoe UI"/>
          <w:color w:val="232B39"/>
        </w:rPr>
        <w:t xml:space="preserve">an </w:t>
      </w:r>
      <w:r w:rsidRPr="00453AE8">
        <w:rPr>
          <w:rStyle w:val="normaltextrun"/>
          <w:rFonts w:ascii="VIC" w:eastAsiaTheme="majorEastAsia" w:hAnsi="VIC" w:cs="Segoe UI"/>
          <w:color w:val="232B39"/>
        </w:rPr>
        <w:t xml:space="preserve">information </w:t>
      </w:r>
      <w:r w:rsidR="004605B8" w:rsidRPr="00453AE8">
        <w:rPr>
          <w:rStyle w:val="normaltextrun"/>
          <w:rFonts w:ascii="VIC" w:eastAsiaTheme="majorEastAsia" w:hAnsi="VIC" w:cs="Segoe UI"/>
          <w:color w:val="232B39"/>
        </w:rPr>
        <w:t>session,</w:t>
      </w:r>
      <w:r w:rsidRPr="00453AE8">
        <w:rPr>
          <w:rStyle w:val="normaltextrun"/>
          <w:rFonts w:ascii="VIC" w:eastAsiaTheme="majorEastAsia" w:hAnsi="VIC" w:cs="Segoe UI"/>
          <w:color w:val="232B39"/>
        </w:rPr>
        <w:t xml:space="preserve"> please</w:t>
      </w:r>
      <w:r w:rsidR="00BD2D0E" w:rsidRPr="00453AE8">
        <w:rPr>
          <w:rStyle w:val="normaltextrun"/>
          <w:rFonts w:ascii="VIC" w:eastAsiaTheme="majorEastAsia" w:hAnsi="VIC" w:cs="Segoe UI"/>
          <w:color w:val="232B39"/>
        </w:rPr>
        <w:t xml:space="preserve"> email </w:t>
      </w:r>
      <w:hyperlink r:id="rId28" w:history="1">
        <w:r w:rsidR="00752B81" w:rsidRPr="00453AE8">
          <w:rPr>
            <w:rStyle w:val="Hyperlink"/>
            <w:rFonts w:ascii="VIC" w:eastAsiaTheme="majorEastAsia" w:hAnsi="VIC" w:cs="Segoe UI"/>
          </w:rPr>
          <w:t>pads@dtf.vic.gov.au</w:t>
        </w:r>
      </w:hyperlink>
      <w:r w:rsidR="00FB7295" w:rsidRPr="00453AE8">
        <w:rPr>
          <w:rStyle w:val="normaltextrun"/>
          <w:rFonts w:ascii="VIC" w:eastAsiaTheme="majorEastAsia" w:hAnsi="VIC" w:cs="Segoe UI"/>
          <w:color w:val="232B39"/>
        </w:rPr>
        <w:t xml:space="preserve"> </w:t>
      </w:r>
      <w:r w:rsidR="00437435" w:rsidRPr="00453AE8">
        <w:rPr>
          <w:rStyle w:val="normaltextrun"/>
          <w:rFonts w:ascii="VIC" w:eastAsiaTheme="majorEastAsia" w:hAnsi="VIC" w:cs="Segoe UI"/>
          <w:color w:val="232B39"/>
        </w:rPr>
        <w:t xml:space="preserve">by </w:t>
      </w:r>
      <w:r w:rsidR="00A62972" w:rsidRPr="00453AE8">
        <w:rPr>
          <w:rStyle w:val="normaltextrun"/>
          <w:rFonts w:ascii="VIC" w:eastAsiaTheme="majorEastAsia" w:hAnsi="VIC" w:cs="Segoe UI"/>
          <w:color w:val="232B39"/>
        </w:rPr>
        <w:t>10am</w:t>
      </w:r>
      <w:r w:rsidR="00453AE8" w:rsidRPr="00453AE8">
        <w:rPr>
          <w:rStyle w:val="normaltextrun"/>
          <w:rFonts w:ascii="VIC" w:eastAsiaTheme="majorEastAsia" w:hAnsi="VIC" w:cs="Segoe UI"/>
          <w:color w:val="232B39"/>
        </w:rPr>
        <w:t xml:space="preserve">, Monday 21 </w:t>
      </w:r>
      <w:r w:rsidR="00A7224C" w:rsidRPr="00453AE8">
        <w:rPr>
          <w:rStyle w:val="normaltextrun"/>
          <w:rFonts w:ascii="VIC" w:eastAsiaTheme="majorEastAsia" w:hAnsi="VIC" w:cs="Segoe UI"/>
          <w:color w:val="232B39"/>
        </w:rPr>
        <w:t xml:space="preserve">July </w:t>
      </w:r>
      <w:r w:rsidR="008A6BFD" w:rsidRPr="00453AE8">
        <w:rPr>
          <w:rStyle w:val="normaltextrun"/>
          <w:rFonts w:ascii="VIC" w:eastAsiaTheme="majorEastAsia" w:hAnsi="VIC" w:cs="Segoe UI"/>
          <w:color w:val="232B39"/>
        </w:rPr>
        <w:t>2025</w:t>
      </w:r>
      <w:r w:rsidR="0011002A" w:rsidRPr="00453AE8">
        <w:rPr>
          <w:rStyle w:val="normaltextrun"/>
          <w:rFonts w:ascii="VIC" w:eastAsiaTheme="majorEastAsia" w:hAnsi="VIC" w:cs="Segoe UI"/>
          <w:color w:val="232B39"/>
        </w:rPr>
        <w:t xml:space="preserve">, </w:t>
      </w:r>
      <w:r w:rsidR="002F2102" w:rsidRPr="00453AE8">
        <w:rPr>
          <w:rStyle w:val="normaltextrun"/>
          <w:rFonts w:ascii="VIC" w:eastAsiaTheme="majorEastAsia" w:hAnsi="VIC" w:cs="Segoe UI"/>
          <w:color w:val="232B39"/>
        </w:rPr>
        <w:t>and</w:t>
      </w:r>
      <w:r w:rsidR="002F2102" w:rsidRPr="00E56407">
        <w:rPr>
          <w:rStyle w:val="normaltextrun"/>
          <w:rFonts w:ascii="VIC" w:eastAsiaTheme="majorEastAsia" w:hAnsi="VIC" w:cs="Segoe UI"/>
          <w:color w:val="232B39"/>
        </w:rPr>
        <w:t xml:space="preserve"> specify </w:t>
      </w:r>
      <w:r w:rsidR="005F7C91" w:rsidRPr="00E56407">
        <w:rPr>
          <w:rStyle w:val="normaltextrun"/>
          <w:rFonts w:ascii="VIC" w:eastAsiaTheme="majorEastAsia" w:hAnsi="VIC" w:cs="Segoe UI"/>
          <w:color w:val="232B39"/>
        </w:rPr>
        <w:t>wh</w:t>
      </w:r>
      <w:r w:rsidR="00AC5CCA" w:rsidRPr="00E56407">
        <w:rPr>
          <w:rStyle w:val="normaltextrun"/>
          <w:rFonts w:ascii="VIC" w:eastAsiaTheme="majorEastAsia" w:hAnsi="VIC" w:cs="Segoe UI"/>
          <w:color w:val="232B39"/>
        </w:rPr>
        <w:t>ich</w:t>
      </w:r>
      <w:r w:rsidR="005F7C91" w:rsidRPr="00E56407">
        <w:rPr>
          <w:rStyle w:val="normaltextrun"/>
          <w:rFonts w:ascii="VIC" w:eastAsiaTheme="majorEastAsia" w:hAnsi="VIC" w:cs="Segoe UI"/>
          <w:color w:val="232B39"/>
        </w:rPr>
        <w:t xml:space="preserve"> session</w:t>
      </w:r>
      <w:r w:rsidR="00AC5CCA" w:rsidRPr="00E56407">
        <w:rPr>
          <w:rStyle w:val="normaltextrun"/>
          <w:rFonts w:ascii="VIC" w:eastAsiaTheme="majorEastAsia" w:hAnsi="VIC" w:cs="Segoe UI"/>
          <w:color w:val="232B39"/>
        </w:rPr>
        <w:t>(s)</w:t>
      </w:r>
      <w:r w:rsidR="005F7C91" w:rsidRPr="00E56407">
        <w:rPr>
          <w:rStyle w:val="normaltextrun"/>
          <w:rFonts w:ascii="VIC" w:eastAsiaTheme="majorEastAsia" w:hAnsi="VIC" w:cs="Segoe UI"/>
          <w:color w:val="232B39"/>
        </w:rPr>
        <w:t xml:space="preserve"> you would like to attend.</w:t>
      </w:r>
      <w:r w:rsidR="0063244C" w:rsidRPr="00E56407">
        <w:rPr>
          <w:rStyle w:val="normaltextrun"/>
          <w:rFonts w:ascii="VIC" w:eastAsiaTheme="majorEastAsia" w:hAnsi="VIC" w:cs="Segoe UI"/>
          <w:color w:val="232B39"/>
        </w:rPr>
        <w:t xml:space="preserve"> The information sessions will be recorded and placed on the DTF website.</w:t>
      </w:r>
    </w:p>
    <w:p w14:paraId="1892DCBD" w14:textId="77777777" w:rsidR="00B600C5" w:rsidRPr="00E56407" w:rsidRDefault="00B600C5">
      <w:pPr>
        <w:spacing w:before="0" w:after="200" w:line="276" w:lineRule="auto"/>
        <w:rPr>
          <w:rStyle w:val="normaltextrun"/>
          <w:rFonts w:asciiTheme="majorHAnsi" w:eastAsiaTheme="majorEastAsia" w:hAnsiTheme="majorHAnsi" w:cstheme="majorBidi"/>
          <w:b/>
          <w:bCs/>
          <w:color w:val="3A3467" w:themeColor="text2"/>
          <w:sz w:val="28"/>
          <w:szCs w:val="26"/>
        </w:rPr>
      </w:pPr>
      <w:bookmarkStart w:id="8" w:name="_Toc179886449"/>
      <w:r w:rsidRPr="00E56407">
        <w:rPr>
          <w:rStyle w:val="normaltextrun"/>
        </w:rPr>
        <w:br w:type="page"/>
      </w:r>
    </w:p>
    <w:p w14:paraId="5212A930" w14:textId="773A7476" w:rsidR="00FF41AD" w:rsidRPr="00E56407" w:rsidRDefault="00FF41AD" w:rsidP="00257F6C">
      <w:pPr>
        <w:pStyle w:val="Heading2numbered"/>
        <w:rPr>
          <w:rStyle w:val="normaltextrun"/>
        </w:rPr>
      </w:pPr>
      <w:r w:rsidRPr="00E56407">
        <w:rPr>
          <w:rStyle w:val="normaltextrun"/>
        </w:rPr>
        <w:lastRenderedPageBreak/>
        <w:t>Disclai</w:t>
      </w:r>
      <w:r w:rsidR="009C0C48" w:rsidRPr="00E56407">
        <w:rPr>
          <w:rStyle w:val="normaltextrun"/>
        </w:rPr>
        <w:t>mer</w:t>
      </w:r>
      <w:r w:rsidR="00FD3150" w:rsidRPr="00E56407">
        <w:rPr>
          <w:rStyle w:val="normaltextrun"/>
        </w:rPr>
        <w:t>s</w:t>
      </w:r>
      <w:bookmarkEnd w:id="8"/>
    </w:p>
    <w:p w14:paraId="401DE9CA" w14:textId="2C8B934C" w:rsidR="00EC1F1E" w:rsidRPr="00E56407" w:rsidRDefault="004C1604" w:rsidP="00257F6C">
      <w:pPr>
        <w:pStyle w:val="NormalIndent"/>
        <w:rPr>
          <w:rStyle w:val="normaltextrun"/>
          <w:rFonts w:ascii="VIC" w:eastAsiaTheme="majorEastAsia" w:hAnsi="VIC" w:cs="Segoe UI"/>
          <w:color w:val="232B39"/>
        </w:rPr>
      </w:pPr>
      <w:r w:rsidRPr="00E56407">
        <w:rPr>
          <w:rStyle w:val="normaltextrun"/>
          <w:rFonts w:ascii="VIC" w:eastAsiaTheme="majorEastAsia" w:hAnsi="VIC" w:cs="Segoe UI"/>
          <w:color w:val="232B39"/>
        </w:rPr>
        <w:t>Participation in this market sounding process is voluntary and will not form part of the evaluation</w:t>
      </w:r>
      <w:r w:rsidR="002A3757" w:rsidRPr="00E56407">
        <w:rPr>
          <w:rStyle w:val="normaltextrun"/>
          <w:rFonts w:ascii="VIC" w:eastAsiaTheme="majorEastAsia" w:hAnsi="VIC" w:cs="Segoe UI"/>
          <w:color w:val="232B39"/>
        </w:rPr>
        <w:t xml:space="preserve"> of submissions to the </w:t>
      </w:r>
      <w:r w:rsidR="009F6F67" w:rsidRPr="00E56407">
        <w:rPr>
          <w:rStyle w:val="normaltextrun"/>
          <w:rFonts w:ascii="VIC" w:eastAsiaTheme="majorEastAsia" w:hAnsi="VIC" w:cs="Segoe UI"/>
          <w:color w:val="232B39"/>
        </w:rPr>
        <w:t xml:space="preserve">subsequent </w:t>
      </w:r>
      <w:r w:rsidR="002A3757" w:rsidRPr="00E56407">
        <w:rPr>
          <w:rStyle w:val="normaltextrun"/>
          <w:rFonts w:ascii="VIC" w:eastAsiaTheme="majorEastAsia" w:hAnsi="VIC" w:cs="Segoe UI"/>
          <w:color w:val="232B39"/>
        </w:rPr>
        <w:t>RFP</w:t>
      </w:r>
      <w:r w:rsidRPr="00E56407">
        <w:rPr>
          <w:rStyle w:val="normaltextrun"/>
          <w:rFonts w:ascii="VIC" w:eastAsiaTheme="majorEastAsia" w:hAnsi="VIC" w:cs="Segoe UI"/>
          <w:color w:val="232B39"/>
        </w:rPr>
        <w:t>.</w:t>
      </w:r>
      <w:r w:rsidR="00A44123" w:rsidRPr="00E56407">
        <w:t xml:space="preserve"> </w:t>
      </w:r>
      <w:r w:rsidR="00EC1F1E" w:rsidRPr="00E56407">
        <w:rPr>
          <w:rStyle w:val="normaltextrun"/>
          <w:rFonts w:ascii="VIC" w:eastAsiaTheme="majorEastAsia" w:hAnsi="VIC" w:cs="Segoe UI"/>
          <w:color w:val="232B39"/>
        </w:rPr>
        <w:t>There is no requirement to respond to this SOI prior to making a submission t</w:t>
      </w:r>
      <w:r w:rsidR="009F6F67" w:rsidRPr="00E56407">
        <w:rPr>
          <w:rStyle w:val="normaltextrun"/>
          <w:rFonts w:ascii="VIC" w:eastAsiaTheme="majorEastAsia" w:hAnsi="VIC" w:cs="Segoe UI"/>
          <w:color w:val="232B39"/>
        </w:rPr>
        <w:t>o</w:t>
      </w:r>
      <w:r w:rsidR="00EC1F1E" w:rsidRPr="00E56407">
        <w:rPr>
          <w:rStyle w:val="normaltextrun"/>
          <w:rFonts w:ascii="VIC" w:eastAsiaTheme="majorEastAsia" w:hAnsi="VIC" w:cs="Segoe UI"/>
          <w:color w:val="232B39"/>
        </w:rPr>
        <w:t xml:space="preserve"> the RFP. </w:t>
      </w:r>
    </w:p>
    <w:p w14:paraId="3DE84042" w14:textId="77777777" w:rsidR="00B34CD2" w:rsidRPr="00E56407" w:rsidRDefault="00CF678A" w:rsidP="00257F6C">
      <w:pPr>
        <w:pStyle w:val="NormalIndent"/>
        <w:rPr>
          <w:rStyle w:val="normaltextrun"/>
          <w:rFonts w:ascii="VIC" w:eastAsiaTheme="majorEastAsia" w:hAnsi="VIC" w:cs="Segoe UI"/>
          <w:color w:val="232B39"/>
        </w:rPr>
        <w:sectPr w:rsidR="00B34CD2" w:rsidRPr="00E56407" w:rsidSect="00044B0B">
          <w:headerReference w:type="even" r:id="rId29"/>
          <w:footerReference w:type="even" r:id="rId30"/>
          <w:footerReference w:type="default" r:id="rId31"/>
          <w:pgSz w:w="11906" w:h="16838" w:code="9"/>
          <w:pgMar w:top="2160" w:right="1440" w:bottom="1355" w:left="1440" w:header="709" w:footer="459" w:gutter="0"/>
          <w:pgNumType w:start="1"/>
          <w:cols w:space="708"/>
          <w:docGrid w:linePitch="360"/>
        </w:sectPr>
      </w:pPr>
      <w:r w:rsidRPr="00E56407">
        <w:rPr>
          <w:rStyle w:val="normaltextrun"/>
          <w:rFonts w:ascii="VIC" w:eastAsiaTheme="majorEastAsia" w:hAnsi="VIC" w:cs="Segoe UI"/>
          <w:color w:val="232B39"/>
        </w:rPr>
        <w:t>The SOI is not an offer document and is not intended to give rise to any legal or contractual rights or relationships. No payment will be provided for participation in the market sounding process.</w:t>
      </w:r>
    </w:p>
    <w:p w14:paraId="241F17CE" w14:textId="12642E3C" w:rsidR="00DB7F9B" w:rsidRPr="00E56407" w:rsidRDefault="005F7C91" w:rsidP="00257F6C">
      <w:pPr>
        <w:pStyle w:val="Heading1numbered"/>
      </w:pPr>
      <w:bookmarkStart w:id="9" w:name="_Toc88214364"/>
      <w:bookmarkStart w:id="10" w:name="_Toc88214365"/>
      <w:bookmarkStart w:id="11" w:name="_Toc88214366"/>
      <w:bookmarkStart w:id="12" w:name="_Toc88214367"/>
      <w:bookmarkStart w:id="13" w:name="_Toc179886450"/>
      <w:bookmarkEnd w:id="3"/>
      <w:bookmarkEnd w:id="4"/>
      <w:bookmarkEnd w:id="5"/>
      <w:bookmarkEnd w:id="9"/>
      <w:bookmarkEnd w:id="10"/>
      <w:bookmarkEnd w:id="11"/>
      <w:bookmarkEnd w:id="12"/>
      <w:r w:rsidRPr="00E56407">
        <w:lastRenderedPageBreak/>
        <w:t>What are PADs?</w:t>
      </w:r>
      <w:bookmarkEnd w:id="13"/>
    </w:p>
    <w:p w14:paraId="55A2A182" w14:textId="04D15BFC" w:rsidR="00DB7F9B" w:rsidRPr="00E56407" w:rsidRDefault="00D937EB" w:rsidP="00257F6C">
      <w:pPr>
        <w:pStyle w:val="NormalIndent"/>
        <w:rPr>
          <w:rStyle w:val="normaltextrun"/>
          <w:rFonts w:ascii="VIC" w:eastAsiaTheme="majorEastAsia" w:hAnsi="VIC" w:cs="Segoe UI"/>
          <w:color w:val="232B39"/>
        </w:rPr>
      </w:pPr>
      <w:r w:rsidRPr="00E56407">
        <w:rPr>
          <w:rStyle w:val="normaltextrun"/>
          <w:rFonts w:ascii="VIC" w:eastAsiaTheme="majorEastAsia" w:hAnsi="VIC" w:cs="Segoe UI"/>
          <w:color w:val="232B39"/>
        </w:rPr>
        <w:t>PADs</w:t>
      </w:r>
      <w:r w:rsidR="00F62F6E" w:rsidRPr="00E56407">
        <w:rPr>
          <w:rStyle w:val="normaltextrun"/>
          <w:rFonts w:ascii="VIC" w:eastAsiaTheme="majorEastAsia" w:hAnsi="VIC" w:cs="Segoe UI"/>
          <w:color w:val="232B39"/>
        </w:rPr>
        <w:t xml:space="preserve"> </w:t>
      </w:r>
      <w:r w:rsidR="00005890" w:rsidRPr="00E56407">
        <w:rPr>
          <w:rStyle w:val="normaltextrun"/>
          <w:rFonts w:ascii="VIC" w:eastAsiaTheme="majorEastAsia" w:hAnsi="VIC" w:cs="Segoe UI"/>
          <w:color w:val="232B39"/>
        </w:rPr>
        <w:t xml:space="preserve">establish </w:t>
      </w:r>
      <w:r w:rsidR="00DB7F9B" w:rsidRPr="00E56407">
        <w:rPr>
          <w:rStyle w:val="normaltextrun"/>
          <w:rFonts w:ascii="VIC" w:eastAsiaTheme="majorEastAsia" w:hAnsi="VIC" w:cs="Segoe UI"/>
          <w:color w:val="232B39"/>
        </w:rPr>
        <w:t>partnerships between the Victorian Government, service providers and investors to improve social outcomes for disadvantaged cohorts.</w:t>
      </w:r>
    </w:p>
    <w:p w14:paraId="5B1AC939" w14:textId="440F897A" w:rsidR="00DB7F9B" w:rsidRPr="00E56407" w:rsidRDefault="00005890" w:rsidP="00257F6C">
      <w:pPr>
        <w:pStyle w:val="NormalIndent"/>
        <w:rPr>
          <w:rStyle w:val="normaltextrun"/>
          <w:rFonts w:ascii="VIC" w:eastAsiaTheme="majorEastAsia" w:hAnsi="VIC" w:cs="Segoe UI"/>
          <w:color w:val="232B39"/>
        </w:rPr>
      </w:pPr>
      <w:r w:rsidRPr="00E56407">
        <w:rPr>
          <w:rStyle w:val="normaltextrun"/>
          <w:rFonts w:ascii="VIC" w:eastAsiaTheme="majorEastAsia" w:hAnsi="VIC" w:cs="Segoe UI"/>
          <w:color w:val="232B39"/>
        </w:rPr>
        <w:t>P</w:t>
      </w:r>
      <w:r w:rsidR="00DB7F9B" w:rsidRPr="00E56407">
        <w:rPr>
          <w:rStyle w:val="normaltextrun"/>
          <w:rFonts w:ascii="VIC" w:eastAsiaTheme="majorEastAsia" w:hAnsi="VIC" w:cs="Segoe UI"/>
          <w:color w:val="232B39"/>
        </w:rPr>
        <w:t>artnerships across sectors are used worldwide as an innovative way to reduce deep</w:t>
      </w:r>
      <w:r w:rsidR="00AD5449" w:rsidRPr="00E56407">
        <w:rPr>
          <w:rStyle w:val="normaltextrun"/>
          <w:rFonts w:ascii="VIC" w:eastAsiaTheme="majorEastAsia" w:hAnsi="VIC" w:cs="Segoe UI"/>
          <w:color w:val="232B39"/>
        </w:rPr>
        <w:noBreakHyphen/>
      </w:r>
      <w:r w:rsidR="00DB7F9B" w:rsidRPr="00E56407">
        <w:rPr>
          <w:rStyle w:val="normaltextrun"/>
          <w:rFonts w:ascii="VIC" w:eastAsiaTheme="majorEastAsia" w:hAnsi="VIC" w:cs="Segoe UI"/>
          <w:color w:val="232B39"/>
        </w:rPr>
        <w:t xml:space="preserve">seated disadvantage and </w:t>
      </w:r>
      <w:r w:rsidR="00E95E4C" w:rsidRPr="00E56407">
        <w:rPr>
          <w:rStyle w:val="normaltextrun"/>
          <w:rFonts w:ascii="VIC" w:eastAsiaTheme="majorEastAsia" w:hAnsi="VIC" w:cs="Segoe UI"/>
          <w:color w:val="232B39"/>
        </w:rPr>
        <w:t>improve</w:t>
      </w:r>
      <w:r w:rsidR="00DB7F9B" w:rsidRPr="00E56407">
        <w:rPr>
          <w:rStyle w:val="normaltextrun"/>
          <w:rFonts w:ascii="VIC" w:eastAsiaTheme="majorEastAsia" w:hAnsi="VIC" w:cs="Segoe UI"/>
          <w:color w:val="232B39"/>
        </w:rPr>
        <w:t xml:space="preserve"> outcomes for individuals</w:t>
      </w:r>
      <w:r w:rsidR="001E5808" w:rsidRPr="00E56407">
        <w:rPr>
          <w:rStyle w:val="normaltextrun"/>
          <w:rFonts w:ascii="VIC" w:eastAsiaTheme="majorEastAsia" w:hAnsi="VIC" w:cs="Segoe UI"/>
          <w:color w:val="232B39"/>
        </w:rPr>
        <w:t xml:space="preserve"> </w:t>
      </w:r>
      <w:r w:rsidR="00B167E1" w:rsidRPr="00E56407">
        <w:rPr>
          <w:rStyle w:val="normaltextrun"/>
          <w:rFonts w:ascii="VIC" w:eastAsiaTheme="majorEastAsia" w:hAnsi="VIC" w:cs="Segoe UI"/>
          <w:color w:val="232B39"/>
        </w:rPr>
        <w:t>experiencing vulnerability</w:t>
      </w:r>
      <w:r w:rsidR="00922324" w:rsidRPr="00E56407">
        <w:rPr>
          <w:rStyle w:val="normaltextrun"/>
          <w:rFonts w:ascii="VIC" w:eastAsiaTheme="majorEastAsia" w:hAnsi="VIC" w:cs="Segoe UI"/>
          <w:color w:val="232B39"/>
        </w:rPr>
        <w:t>,</w:t>
      </w:r>
      <w:r w:rsidR="008457E5" w:rsidRPr="00E56407">
        <w:rPr>
          <w:rStyle w:val="normaltextrun"/>
          <w:rFonts w:ascii="VIC" w:eastAsiaTheme="majorEastAsia" w:hAnsi="VIC" w:cs="Segoe UI"/>
          <w:color w:val="232B39"/>
        </w:rPr>
        <w:t xml:space="preserve"> </w:t>
      </w:r>
      <w:r w:rsidR="00E95E4C" w:rsidRPr="00E56407">
        <w:rPr>
          <w:rStyle w:val="normaltextrun"/>
          <w:rFonts w:ascii="VIC" w:eastAsiaTheme="majorEastAsia" w:hAnsi="VIC" w:cs="Segoe UI"/>
          <w:color w:val="232B39"/>
        </w:rPr>
        <w:t xml:space="preserve">while </w:t>
      </w:r>
      <w:r w:rsidR="001E5808" w:rsidRPr="00E56407">
        <w:rPr>
          <w:rStyle w:val="normaltextrun"/>
          <w:rFonts w:ascii="VIC" w:eastAsiaTheme="majorEastAsia" w:hAnsi="VIC" w:cs="Segoe UI"/>
          <w:color w:val="232B39"/>
        </w:rPr>
        <w:t>building capability</w:t>
      </w:r>
      <w:r w:rsidR="00AB2457" w:rsidRPr="00E56407">
        <w:rPr>
          <w:rStyle w:val="normaltextrun"/>
          <w:rFonts w:ascii="VIC" w:eastAsiaTheme="majorEastAsia" w:hAnsi="VIC" w:cs="Segoe UI"/>
          <w:color w:val="232B39"/>
        </w:rPr>
        <w:t xml:space="preserve"> and fostering </w:t>
      </w:r>
      <w:r w:rsidR="000E2A27" w:rsidRPr="00E56407">
        <w:rPr>
          <w:rStyle w:val="normaltextrun"/>
          <w:rFonts w:ascii="VIC" w:eastAsiaTheme="majorEastAsia" w:hAnsi="VIC" w:cs="Segoe UI"/>
          <w:color w:val="232B39"/>
        </w:rPr>
        <w:t xml:space="preserve">new approaches </w:t>
      </w:r>
      <w:r w:rsidR="00F5508F" w:rsidRPr="00E56407">
        <w:rPr>
          <w:rStyle w:val="normaltextrun"/>
          <w:rFonts w:ascii="VIC" w:eastAsiaTheme="majorEastAsia" w:hAnsi="VIC" w:cs="Segoe UI"/>
          <w:color w:val="232B39"/>
        </w:rPr>
        <w:t>in government and the social and community sector.</w:t>
      </w:r>
      <w:r w:rsidR="001E5808" w:rsidRPr="00E56407">
        <w:rPr>
          <w:rStyle w:val="normaltextrun"/>
          <w:rFonts w:ascii="VIC" w:eastAsiaTheme="majorEastAsia" w:hAnsi="VIC" w:cs="Segoe UI"/>
          <w:color w:val="232B39"/>
        </w:rPr>
        <w:t xml:space="preserve"> </w:t>
      </w:r>
      <w:r w:rsidR="00E04A76" w:rsidRPr="00E56407">
        <w:rPr>
          <w:rStyle w:val="normaltextrun"/>
          <w:rFonts w:ascii="VIC" w:eastAsiaTheme="majorEastAsia" w:hAnsi="VIC" w:cs="Segoe UI"/>
          <w:color w:val="232B39"/>
        </w:rPr>
        <w:t xml:space="preserve">PADs </w:t>
      </w:r>
      <w:r w:rsidR="00AF7AAA" w:rsidRPr="00E56407">
        <w:rPr>
          <w:rStyle w:val="normaltextrun"/>
          <w:rFonts w:ascii="VIC" w:eastAsiaTheme="majorEastAsia" w:hAnsi="VIC" w:cs="Segoe UI"/>
          <w:color w:val="232B39"/>
        </w:rPr>
        <w:t>were previously</w:t>
      </w:r>
      <w:r w:rsidR="00E04A76" w:rsidRPr="00E56407">
        <w:rPr>
          <w:rStyle w:val="normaltextrun"/>
          <w:rFonts w:ascii="VIC" w:eastAsiaTheme="majorEastAsia" w:hAnsi="VIC" w:cs="Segoe UI"/>
          <w:color w:val="232B39"/>
        </w:rPr>
        <w:t xml:space="preserve"> referred to as </w:t>
      </w:r>
      <w:r w:rsidR="00AF7AAA" w:rsidRPr="00E56407">
        <w:rPr>
          <w:rStyle w:val="normaltextrun"/>
          <w:rFonts w:ascii="VIC" w:eastAsiaTheme="majorEastAsia" w:hAnsi="VIC" w:cs="Segoe UI"/>
          <w:color w:val="232B39"/>
        </w:rPr>
        <w:t>Social</w:t>
      </w:r>
      <w:r w:rsidR="00E04A76" w:rsidRPr="00E56407">
        <w:rPr>
          <w:rStyle w:val="normaltextrun"/>
          <w:rFonts w:ascii="VIC" w:eastAsiaTheme="majorEastAsia" w:hAnsi="VIC" w:cs="Segoe UI"/>
          <w:color w:val="232B39"/>
        </w:rPr>
        <w:t xml:space="preserve"> Impact B</w:t>
      </w:r>
      <w:r w:rsidR="00AF7AAA" w:rsidRPr="00E56407">
        <w:rPr>
          <w:rStyle w:val="normaltextrun"/>
          <w:rFonts w:ascii="VIC" w:eastAsiaTheme="majorEastAsia" w:hAnsi="VIC" w:cs="Segoe UI"/>
          <w:color w:val="232B39"/>
        </w:rPr>
        <w:t>o</w:t>
      </w:r>
      <w:r w:rsidR="00E04A76" w:rsidRPr="00E56407">
        <w:rPr>
          <w:rStyle w:val="normaltextrun"/>
          <w:rFonts w:ascii="VIC" w:eastAsiaTheme="majorEastAsia" w:hAnsi="VIC" w:cs="Segoe UI"/>
          <w:color w:val="232B39"/>
        </w:rPr>
        <w:t xml:space="preserve">nds </w:t>
      </w:r>
      <w:r w:rsidR="00AF7AAA" w:rsidRPr="00E56407">
        <w:rPr>
          <w:rStyle w:val="normaltextrun"/>
          <w:rFonts w:ascii="VIC" w:eastAsiaTheme="majorEastAsia" w:hAnsi="VIC" w:cs="Segoe UI"/>
          <w:color w:val="232B39"/>
        </w:rPr>
        <w:t>(SIB</w:t>
      </w:r>
      <w:r w:rsidR="00796360" w:rsidRPr="00E56407">
        <w:rPr>
          <w:rStyle w:val="normaltextrun"/>
          <w:rFonts w:ascii="VIC" w:eastAsiaTheme="majorEastAsia" w:hAnsi="VIC" w:cs="Segoe UI"/>
          <w:color w:val="232B39"/>
        </w:rPr>
        <w:t>s</w:t>
      </w:r>
      <w:r w:rsidR="00AF7AAA" w:rsidRPr="00E56407">
        <w:rPr>
          <w:rStyle w:val="normaltextrun"/>
          <w:rFonts w:ascii="VIC" w:eastAsiaTheme="majorEastAsia" w:hAnsi="VIC" w:cs="Segoe UI"/>
          <w:color w:val="232B39"/>
        </w:rPr>
        <w:t xml:space="preserve">) in Victoria and </w:t>
      </w:r>
      <w:r w:rsidR="00796360" w:rsidRPr="00E56407">
        <w:rPr>
          <w:rStyle w:val="normaltextrun"/>
          <w:rFonts w:ascii="VIC" w:eastAsiaTheme="majorEastAsia" w:hAnsi="VIC" w:cs="Segoe UI"/>
          <w:color w:val="232B39"/>
        </w:rPr>
        <w:t>are a</w:t>
      </w:r>
      <w:r w:rsidR="00AF7AAA" w:rsidRPr="00E56407">
        <w:rPr>
          <w:rStyle w:val="normaltextrun"/>
          <w:rFonts w:ascii="VIC" w:eastAsiaTheme="majorEastAsia" w:hAnsi="VIC" w:cs="Segoe UI"/>
          <w:color w:val="232B39"/>
        </w:rPr>
        <w:t xml:space="preserve"> form of social impact investing</w:t>
      </w:r>
      <w:r w:rsidR="00870294" w:rsidRPr="00E56407">
        <w:rPr>
          <w:rStyle w:val="normaltextrun"/>
          <w:rFonts w:ascii="VIC" w:eastAsiaTheme="majorEastAsia" w:hAnsi="VIC" w:cs="Segoe UI"/>
          <w:color w:val="232B39"/>
        </w:rPr>
        <w:t>.</w:t>
      </w:r>
    </w:p>
    <w:p w14:paraId="0BE07813" w14:textId="6C5B4DB4" w:rsidR="00BD7C45" w:rsidRPr="00E56407" w:rsidRDefault="00DB7F9B" w:rsidP="00257F6C">
      <w:pPr>
        <w:pStyle w:val="NormalIndent"/>
      </w:pPr>
      <w:r w:rsidRPr="00E56407">
        <w:rPr>
          <w:rStyle w:val="normaltextrun"/>
          <w:rFonts w:ascii="VIC" w:eastAsiaTheme="majorEastAsia" w:hAnsi="VIC" w:cs="Segoe UI"/>
          <w:color w:val="232B39"/>
        </w:rPr>
        <w:t>The PADs initiative seeks to emphasise th</w:t>
      </w:r>
      <w:r w:rsidR="005D4E90" w:rsidRPr="00E56407">
        <w:rPr>
          <w:rStyle w:val="normaltextrun"/>
          <w:rFonts w:ascii="VIC" w:eastAsiaTheme="majorEastAsia" w:hAnsi="VIC" w:cs="Segoe UI"/>
          <w:color w:val="232B39"/>
        </w:rPr>
        <w:t>at</w:t>
      </w:r>
      <w:r w:rsidRPr="00E56407">
        <w:rPr>
          <w:rStyle w:val="normaltextrun"/>
          <w:rFonts w:ascii="VIC" w:eastAsiaTheme="majorEastAsia" w:hAnsi="VIC" w:cs="Segoe UI"/>
          <w:color w:val="232B39"/>
        </w:rPr>
        <w:t xml:space="preserve"> partnerships are needed to tackle complex problems, combining service </w:t>
      </w:r>
      <w:r w:rsidR="00103580" w:rsidRPr="00E56407">
        <w:rPr>
          <w:rStyle w:val="normaltextrun"/>
          <w:rFonts w:ascii="VIC" w:eastAsiaTheme="majorEastAsia" w:hAnsi="VIC" w:cs="Segoe UI"/>
          <w:color w:val="232B39"/>
        </w:rPr>
        <w:t xml:space="preserve">provider </w:t>
      </w:r>
      <w:r w:rsidRPr="00E56407">
        <w:rPr>
          <w:rStyle w:val="normaltextrun"/>
          <w:rFonts w:ascii="VIC" w:eastAsiaTheme="majorEastAsia" w:hAnsi="VIC" w:cs="Segoe UI"/>
          <w:color w:val="232B39"/>
        </w:rPr>
        <w:t>insights with resources from the public and private sectors to deliver innovative solutions. PADs also recognise the opportunity to develop</w:t>
      </w:r>
      <w:r w:rsidRPr="00E56407">
        <w:t xml:space="preserve"> new investment mechanisms in addition to bonds</w:t>
      </w:r>
      <w:r w:rsidR="00647591" w:rsidRPr="00E56407">
        <w:t>, such as</w:t>
      </w:r>
      <w:r w:rsidRPr="00E56407">
        <w:t xml:space="preserve"> investments financed through debt, equity and/or philanthropy.</w:t>
      </w:r>
      <w:r w:rsidR="001D5EA9" w:rsidRPr="00E56407">
        <w:t xml:space="preserve"> </w:t>
      </w:r>
      <w:r w:rsidR="004A1337" w:rsidRPr="00E56407">
        <w:t>The figure below illustrates</w:t>
      </w:r>
      <w:r w:rsidR="00B96CF8" w:rsidRPr="00E56407">
        <w:t xml:space="preserve"> </w:t>
      </w:r>
      <w:r w:rsidR="00931D32" w:rsidRPr="00E56407">
        <w:t>the key relationships and dynamic</w:t>
      </w:r>
      <w:r w:rsidR="009F294D" w:rsidRPr="00E56407">
        <w:t>s</w:t>
      </w:r>
      <w:r w:rsidR="00931D32" w:rsidRPr="00E56407">
        <w:t xml:space="preserve"> of a PAD</w:t>
      </w:r>
      <w:r w:rsidR="00BD7C45" w:rsidRPr="00E56407">
        <w:t>.</w:t>
      </w:r>
    </w:p>
    <w:p w14:paraId="26627321" w14:textId="27ACC9C8" w:rsidR="009F294D" w:rsidRPr="00E56407" w:rsidRDefault="008524BA" w:rsidP="00257F6C">
      <w:pPr>
        <w:pStyle w:val="NormalIndent"/>
        <w:rPr>
          <w:b/>
          <w:bCs/>
        </w:rPr>
      </w:pPr>
      <w:r w:rsidRPr="00E56407">
        <w:rPr>
          <w:b/>
          <w:bCs/>
        </w:rPr>
        <w:t xml:space="preserve">Figure </w:t>
      </w:r>
      <w:r w:rsidR="004A38D5" w:rsidRPr="00E56407">
        <w:rPr>
          <w:b/>
          <w:bCs/>
        </w:rPr>
        <w:t>2</w:t>
      </w:r>
      <w:r w:rsidRPr="00E56407">
        <w:rPr>
          <w:b/>
          <w:bCs/>
        </w:rPr>
        <w:t xml:space="preserve">: </w:t>
      </w:r>
      <w:r w:rsidR="009F294D" w:rsidRPr="00E56407">
        <w:rPr>
          <w:b/>
          <w:bCs/>
        </w:rPr>
        <w:t>A typical PAD or social impact investment structure</w:t>
      </w:r>
    </w:p>
    <w:p w14:paraId="4C193AD2" w14:textId="7B2DFA46" w:rsidR="00BD7C45" w:rsidRPr="00E56407" w:rsidRDefault="00DF4A44" w:rsidP="00DF4A44">
      <w:pPr>
        <w:pStyle w:val="NormalIndent"/>
        <w:ind w:left="0"/>
        <w:jc w:val="center"/>
      </w:pPr>
      <w:r w:rsidRPr="00E56407">
        <w:rPr>
          <w:noProof/>
        </w:rPr>
        <w:drawing>
          <wp:inline distT="0" distB="0" distL="0" distR="0" wp14:anchorId="5EDC70E4" wp14:editId="6506D34D">
            <wp:extent cx="3743864" cy="3321824"/>
            <wp:effectExtent l="0" t="0" r="9525" b="0"/>
            <wp:docPr id="1359091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58806" cy="3335082"/>
                    </a:xfrm>
                    <a:prstGeom prst="rect">
                      <a:avLst/>
                    </a:prstGeom>
                    <a:noFill/>
                  </pic:spPr>
                </pic:pic>
              </a:graphicData>
            </a:graphic>
          </wp:inline>
        </w:drawing>
      </w:r>
    </w:p>
    <w:p w14:paraId="76366097" w14:textId="44E3EC39" w:rsidR="00C432AD" w:rsidRPr="00E56407" w:rsidRDefault="00C432AD" w:rsidP="00257F6C">
      <w:pPr>
        <w:pStyle w:val="NormalIndent"/>
      </w:pPr>
      <w:r w:rsidRPr="00E56407">
        <w:t>The Government is interested in new approaches to achieve improved social outcomes in partnership with the public, private and not</w:t>
      </w:r>
      <w:r w:rsidRPr="00E56407">
        <w:noBreakHyphen/>
        <w:t>for</w:t>
      </w:r>
      <w:r w:rsidRPr="00E56407">
        <w:noBreakHyphen/>
        <w:t xml:space="preserve">profit sectors, and is open to </w:t>
      </w:r>
      <w:r w:rsidR="00F31E88" w:rsidRPr="00E56407">
        <w:t xml:space="preserve">feedback </w:t>
      </w:r>
      <w:r w:rsidRPr="00E56407">
        <w:t xml:space="preserve">about how to achieve better outcomes using different social impact mechanisms. </w:t>
      </w:r>
    </w:p>
    <w:p w14:paraId="7CE703EF" w14:textId="77777777" w:rsidR="00AF3649" w:rsidRPr="00E56407" w:rsidRDefault="00AF3649">
      <w:pPr>
        <w:spacing w:before="0" w:after="200" w:line="276" w:lineRule="auto"/>
      </w:pPr>
      <w:r w:rsidRPr="00E56407">
        <w:br w:type="page"/>
      </w:r>
    </w:p>
    <w:p w14:paraId="66343A1F" w14:textId="34D8D16D" w:rsidR="00DB7F9B" w:rsidRPr="00E56407" w:rsidRDefault="00DB7F9B" w:rsidP="00257F6C">
      <w:pPr>
        <w:pStyle w:val="NormalIndent"/>
      </w:pPr>
      <w:r w:rsidRPr="00E56407">
        <w:lastRenderedPageBreak/>
        <w:t>To date, the Victorian Government has worked with service providers</w:t>
      </w:r>
      <w:r w:rsidR="00D91095" w:rsidRPr="00E56407">
        <w:t xml:space="preserve"> and investors </w:t>
      </w:r>
      <w:r w:rsidRPr="00E56407">
        <w:t xml:space="preserve">to develop and implement </w:t>
      </w:r>
      <w:r w:rsidR="00702D77" w:rsidRPr="00E56407">
        <w:t xml:space="preserve">five </w:t>
      </w:r>
      <w:r w:rsidRPr="00E56407">
        <w:t xml:space="preserve">programs using the PADs model: </w:t>
      </w:r>
    </w:p>
    <w:p w14:paraId="7CA6A601" w14:textId="4F6D4A41" w:rsidR="00DB7F9B" w:rsidRPr="00E56407" w:rsidRDefault="00DB7F9B" w:rsidP="3B7D3A8B">
      <w:pPr>
        <w:pStyle w:val="Bullet1"/>
      </w:pPr>
      <w:r w:rsidRPr="00E56407">
        <w:rPr>
          <w:b/>
          <w:bCs/>
        </w:rPr>
        <w:t>Journey to Social Inclusion (J2SI</w:t>
      </w:r>
      <w:r w:rsidRPr="00E56407">
        <w:rPr>
          <w:b/>
        </w:rPr>
        <w:t>)</w:t>
      </w:r>
      <w:r w:rsidRPr="00E56407">
        <w:t>: Sacred Heart Mission deliver</w:t>
      </w:r>
      <w:r w:rsidR="002E4D2B" w:rsidRPr="00E56407">
        <w:t>ed</w:t>
      </w:r>
      <w:r w:rsidRPr="00E56407">
        <w:t xml:space="preserve"> a scaled</w:t>
      </w:r>
      <w:r w:rsidR="00AD5449" w:rsidRPr="00E56407">
        <w:noBreakHyphen/>
      </w:r>
      <w:r w:rsidRPr="00E56407">
        <w:t xml:space="preserve">up version of </w:t>
      </w:r>
      <w:r w:rsidR="002E4D2B" w:rsidRPr="00E56407">
        <w:t xml:space="preserve">their </w:t>
      </w:r>
      <w:r w:rsidRPr="00E56407">
        <w:t xml:space="preserve">J2SI </w:t>
      </w:r>
      <w:r w:rsidR="002E4D2B" w:rsidRPr="00E56407">
        <w:t xml:space="preserve">program </w:t>
      </w:r>
      <w:r w:rsidRPr="00E56407">
        <w:t xml:space="preserve">following a successful pilot. </w:t>
      </w:r>
      <w:r w:rsidR="00330EE2" w:rsidRPr="00E56407">
        <w:t xml:space="preserve">The PAD </w:t>
      </w:r>
      <w:r w:rsidRPr="00E56407">
        <w:t>s</w:t>
      </w:r>
      <w:r w:rsidR="00330EE2" w:rsidRPr="00E56407">
        <w:t>ought</w:t>
      </w:r>
      <w:r w:rsidRPr="00E56407">
        <w:t xml:space="preserve"> to address chronic homelessness by taking a trauma</w:t>
      </w:r>
      <w:r w:rsidR="00AD5449" w:rsidRPr="00E56407">
        <w:noBreakHyphen/>
      </w:r>
      <w:r w:rsidRPr="00E56407">
        <w:t>informed, relationship and strength</w:t>
      </w:r>
      <w:r w:rsidR="00AD5449" w:rsidRPr="00E56407">
        <w:noBreakHyphen/>
      </w:r>
      <w:r w:rsidRPr="00E56407">
        <w:t xml:space="preserve">based approach to case management, supplemented by access to rapid housing. </w:t>
      </w:r>
    </w:p>
    <w:p w14:paraId="203B600A" w14:textId="1243255E" w:rsidR="00DB7F9B" w:rsidRPr="00E56407" w:rsidRDefault="00DB7F9B" w:rsidP="2DDC46E2">
      <w:pPr>
        <w:pStyle w:val="Bullet1"/>
      </w:pPr>
      <w:r w:rsidRPr="00E56407">
        <w:rPr>
          <w:b/>
          <w:bCs/>
        </w:rPr>
        <w:t>COMPASS</w:t>
      </w:r>
      <w:r w:rsidR="001A0612" w:rsidRPr="00E56407">
        <w:rPr>
          <w:b/>
          <w:bCs/>
        </w:rPr>
        <w:t xml:space="preserve"> Leaving Care</w:t>
      </w:r>
      <w:r w:rsidRPr="00E56407">
        <w:t xml:space="preserve">: Developed in partnership with Anglicare </w:t>
      </w:r>
      <w:r w:rsidR="00E2320F" w:rsidRPr="00E56407">
        <w:t xml:space="preserve">Victoria </w:t>
      </w:r>
      <w:r w:rsidRPr="00E56407">
        <w:t xml:space="preserve">and </w:t>
      </w:r>
      <w:proofErr w:type="spellStart"/>
      <w:r w:rsidRPr="00E56407">
        <w:t>VincentCare</w:t>
      </w:r>
      <w:proofErr w:type="spellEnd"/>
      <w:r w:rsidRPr="00E56407">
        <w:t>, COMPASS deliver</w:t>
      </w:r>
      <w:r w:rsidR="00480E11" w:rsidRPr="00E56407">
        <w:t>ed</w:t>
      </w:r>
      <w:r w:rsidRPr="00E56407">
        <w:t xml:space="preserve"> a combination of individualised case management, specialist support and housing to improve </w:t>
      </w:r>
      <w:r w:rsidR="00480E11" w:rsidRPr="00E56407">
        <w:t xml:space="preserve">the </w:t>
      </w:r>
      <w:r w:rsidRPr="00E56407">
        <w:t xml:space="preserve">overall health, housing and justice outcomes for young people </w:t>
      </w:r>
      <w:r w:rsidR="00E2320F" w:rsidRPr="00E56407">
        <w:t>exiting</w:t>
      </w:r>
      <w:r w:rsidRPr="00E56407">
        <w:t xml:space="preserve"> out</w:t>
      </w:r>
      <w:r w:rsidR="00AD5449" w:rsidRPr="00E56407">
        <w:noBreakHyphen/>
      </w:r>
      <w:r w:rsidRPr="00E56407">
        <w:t>of</w:t>
      </w:r>
      <w:r w:rsidR="00AD5449" w:rsidRPr="00E56407">
        <w:noBreakHyphen/>
      </w:r>
      <w:r w:rsidRPr="00E56407">
        <w:t xml:space="preserve">home care. </w:t>
      </w:r>
    </w:p>
    <w:p w14:paraId="20E013DC" w14:textId="028BAD4E" w:rsidR="00DB7F9B" w:rsidRPr="00E56407" w:rsidRDefault="00DB7F9B" w:rsidP="00107E3A">
      <w:pPr>
        <w:pStyle w:val="Bullet1"/>
        <w:numPr>
          <w:ilvl w:val="0"/>
          <w:numId w:val="6"/>
        </w:numPr>
      </w:pPr>
      <w:r w:rsidRPr="00E56407">
        <w:rPr>
          <w:b/>
        </w:rPr>
        <w:t>Living Learning:</w:t>
      </w:r>
      <w:r w:rsidRPr="00E56407">
        <w:t xml:space="preserve"> Melbourne City Mission deliver</w:t>
      </w:r>
      <w:r w:rsidR="001050BB" w:rsidRPr="00E56407">
        <w:t>s a</w:t>
      </w:r>
      <w:r w:rsidRPr="00E56407">
        <w:t xml:space="preserve"> program</w:t>
      </w:r>
      <w:r w:rsidRPr="00E56407" w:rsidDel="006D3F79">
        <w:t xml:space="preserve"> </w:t>
      </w:r>
      <w:r w:rsidR="006D3F79" w:rsidRPr="00E56407">
        <w:t xml:space="preserve">that </w:t>
      </w:r>
      <w:r w:rsidRPr="00E56407">
        <w:t>provides young people living with a mental health condition and disengaged from traditional schooling</w:t>
      </w:r>
      <w:r w:rsidR="00C56689" w:rsidRPr="00E56407">
        <w:t>,</w:t>
      </w:r>
      <w:r w:rsidRPr="00E56407">
        <w:t xml:space="preserve"> with education and wraparound mental health support. </w:t>
      </w:r>
    </w:p>
    <w:p w14:paraId="0C0C0616" w14:textId="77777777" w:rsidR="00FF6C63" w:rsidRPr="00E56407" w:rsidRDefault="00DB7F9B" w:rsidP="00107E3A">
      <w:pPr>
        <w:pStyle w:val="Bullet1"/>
        <w:numPr>
          <w:ilvl w:val="0"/>
          <w:numId w:val="6"/>
        </w:numPr>
      </w:pPr>
      <w:r w:rsidRPr="00E56407">
        <w:rPr>
          <w:b/>
          <w:bCs/>
        </w:rPr>
        <w:t>Side by Side</w:t>
      </w:r>
      <w:r w:rsidRPr="00E56407">
        <w:t>: Delivered by Berry Street and the Victorian Aboriginal Child Care Agency, Side by Side provides student and family support for primary school students, including Aboriginal and Torres Strait Islander students. The program also provides cultural awareness and inclusion training in schools.</w:t>
      </w:r>
    </w:p>
    <w:p w14:paraId="71A24CE5" w14:textId="0EF55D57" w:rsidR="00FF6C63" w:rsidRPr="00E56407" w:rsidRDefault="00746115" w:rsidP="00107E3A">
      <w:pPr>
        <w:pStyle w:val="Bullet1"/>
        <w:numPr>
          <w:ilvl w:val="0"/>
          <w:numId w:val="6"/>
        </w:numPr>
      </w:pPr>
      <w:r w:rsidRPr="00E56407">
        <w:rPr>
          <w:b/>
          <w:bCs/>
        </w:rPr>
        <w:t>Arc</w:t>
      </w:r>
      <w:r w:rsidRPr="00E56407">
        <w:t xml:space="preserve">: Delivered by </w:t>
      </w:r>
      <w:proofErr w:type="spellStart"/>
      <w:r w:rsidRPr="00E56407">
        <w:t>Vacro</w:t>
      </w:r>
      <w:proofErr w:type="spellEnd"/>
      <w:r w:rsidRPr="00E56407">
        <w:t xml:space="preserve"> and Social Ventures Australia, Arc provides people leaving prison who are at risk of homelessness, with pre-release and post</w:t>
      </w:r>
      <w:r w:rsidR="007C78E3" w:rsidRPr="00E56407">
        <w:noBreakHyphen/>
      </w:r>
      <w:r w:rsidRPr="00E56407">
        <w:t>release support for up to two years, along with access to housing</w:t>
      </w:r>
      <w:r w:rsidR="00FF6C63" w:rsidRPr="00E56407">
        <w:t>.</w:t>
      </w:r>
    </w:p>
    <w:p w14:paraId="2378C1D7" w14:textId="5AB5474A" w:rsidR="00FD1257" w:rsidRPr="00E56407" w:rsidRDefault="00D90FD0" w:rsidP="00952A42">
      <w:pPr>
        <w:pStyle w:val="NormalIndent"/>
      </w:pPr>
      <w:r w:rsidRPr="00E56407">
        <w:t xml:space="preserve">Visit our website for more </w:t>
      </w:r>
      <w:r w:rsidR="004962EB" w:rsidRPr="00E56407">
        <w:t>information</w:t>
      </w:r>
      <w:r w:rsidRPr="00E56407">
        <w:t xml:space="preserve"> on the</w:t>
      </w:r>
      <w:r w:rsidR="00663AF8" w:rsidRPr="00E56407">
        <w:t>se PADs</w:t>
      </w:r>
      <w:r w:rsidR="00952A42" w:rsidRPr="00E56407">
        <w:t>:</w:t>
      </w:r>
      <w:r w:rsidR="006411E4">
        <w:t xml:space="preserve"> </w:t>
      </w:r>
      <w:hyperlink r:id="rId33" w:history="1">
        <w:r w:rsidR="006411E4" w:rsidRPr="00F61A78">
          <w:rPr>
            <w:rStyle w:val="Hyperlink"/>
          </w:rPr>
          <w:t>https://www.dtf.vic.gov.au/partnerships-addressing-disadvantage</w:t>
        </w:r>
      </w:hyperlink>
      <w:r w:rsidR="00FD1257" w:rsidRPr="00E56407">
        <w:t xml:space="preserve"> </w:t>
      </w:r>
      <w:r w:rsidR="006411E4">
        <w:t xml:space="preserve"> </w:t>
      </w:r>
    </w:p>
    <w:p w14:paraId="47DCD2FE" w14:textId="5A311D69" w:rsidR="00DB7F9B" w:rsidRPr="00E56407" w:rsidRDefault="00DB7F9B" w:rsidP="00D03423">
      <w:pPr>
        <w:pStyle w:val="Heading2numbered"/>
      </w:pPr>
      <w:bookmarkStart w:id="14" w:name="_Toc88214370"/>
      <w:bookmarkStart w:id="15" w:name="_Toc88214371"/>
      <w:bookmarkStart w:id="16" w:name="_Ref503966643"/>
      <w:bookmarkStart w:id="17" w:name="_Toc505335857"/>
      <w:bookmarkStart w:id="18" w:name="_Toc82435015"/>
      <w:bookmarkStart w:id="19" w:name="_Toc82549108"/>
      <w:bookmarkStart w:id="20" w:name="_Toc179886451"/>
      <w:bookmarkEnd w:id="14"/>
      <w:bookmarkEnd w:id="15"/>
      <w:r w:rsidRPr="00E56407">
        <w:t>Principles</w:t>
      </w:r>
      <w:bookmarkEnd w:id="16"/>
      <w:bookmarkEnd w:id="17"/>
      <w:r w:rsidRPr="00E56407">
        <w:t xml:space="preserve"> for </w:t>
      </w:r>
      <w:bookmarkEnd w:id="18"/>
      <w:bookmarkEnd w:id="19"/>
      <w:r w:rsidR="00FA7BC4" w:rsidRPr="00E56407">
        <w:t>PADs</w:t>
      </w:r>
      <w:bookmarkEnd w:id="20"/>
    </w:p>
    <w:p w14:paraId="7D972785" w14:textId="64C6AA48" w:rsidR="00DB7F9B" w:rsidRPr="00E56407" w:rsidRDefault="00FC153D" w:rsidP="00806BAB">
      <w:pPr>
        <w:pStyle w:val="NormalIndent"/>
      </w:pPr>
      <w:r w:rsidRPr="00E56407">
        <w:t>PADs</w:t>
      </w:r>
      <w:r w:rsidR="00DB7F9B" w:rsidRPr="00E56407">
        <w:t xml:space="preserve"> should </w:t>
      </w:r>
      <w:r w:rsidR="001701EF" w:rsidRPr="00E56407">
        <w:t>demonstrably improve</w:t>
      </w:r>
      <w:r w:rsidR="00DB7F9B" w:rsidRPr="00E56407">
        <w:t xml:space="preserve"> outcomes for Victorians facing social challenges. </w:t>
      </w:r>
      <w:r w:rsidR="006F4F50" w:rsidRPr="00E56407">
        <w:t xml:space="preserve">The </w:t>
      </w:r>
      <w:r w:rsidR="0003688C" w:rsidRPr="00E56407">
        <w:t xml:space="preserve">Government </w:t>
      </w:r>
      <w:r w:rsidR="008813DA" w:rsidRPr="00E56407">
        <w:t xml:space="preserve">will be </w:t>
      </w:r>
      <w:r w:rsidR="0003688C" w:rsidRPr="00E56407">
        <w:t xml:space="preserve">interested in proposals which </w:t>
      </w:r>
      <w:r w:rsidR="002A430B" w:rsidRPr="00E56407">
        <w:t>can</w:t>
      </w:r>
      <w:r w:rsidR="0003688C" w:rsidRPr="00E56407">
        <w:t xml:space="preserve"> demonstrate the following</w:t>
      </w:r>
      <w:r w:rsidR="006E2205" w:rsidRPr="00E56407">
        <w:t xml:space="preserve"> </w:t>
      </w:r>
      <w:r w:rsidR="00DB7F9B" w:rsidRPr="00E56407">
        <w:t>principles.</w:t>
      </w:r>
    </w:p>
    <w:p w14:paraId="2AD423EF" w14:textId="77777777" w:rsidR="00DB7F9B" w:rsidRPr="00E56407" w:rsidRDefault="00DB7F9B" w:rsidP="002B1424">
      <w:pPr>
        <w:pStyle w:val="Heading3"/>
      </w:pPr>
      <w:r w:rsidRPr="00E56407">
        <w:t>Clearly define the client group</w:t>
      </w:r>
    </w:p>
    <w:p w14:paraId="2773632A" w14:textId="1460CC91" w:rsidR="00DB7F9B" w:rsidRPr="00E56407" w:rsidRDefault="00DB7F9B" w:rsidP="009A4DD6">
      <w:pPr>
        <w:pStyle w:val="NormalIndent"/>
      </w:pPr>
      <w:r w:rsidRPr="00E56407">
        <w:t>The issues facing a specific group of individuals need to be clearly articulated and understood. This could be</w:t>
      </w:r>
      <w:r w:rsidR="002D6841" w:rsidRPr="00E56407">
        <w:t xml:space="preserve"> </w:t>
      </w:r>
      <w:r w:rsidR="00D4098A" w:rsidRPr="00E56407">
        <w:t>informed</w:t>
      </w:r>
      <w:r w:rsidRPr="00E56407">
        <w:t xml:space="preserve"> through analysis of administrative data </w:t>
      </w:r>
      <w:r w:rsidR="006C7B89" w:rsidRPr="00E56407">
        <w:t>and/</w:t>
      </w:r>
      <w:r w:rsidRPr="00E56407">
        <w:t>or</w:t>
      </w:r>
      <w:r w:rsidR="00D4098A" w:rsidRPr="00E56407">
        <w:t xml:space="preserve"> broader</w:t>
      </w:r>
      <w:r w:rsidRPr="00E56407">
        <w:t xml:space="preserve"> research.</w:t>
      </w:r>
    </w:p>
    <w:p w14:paraId="10B005D9" w14:textId="4B54736B" w:rsidR="00DB7F9B" w:rsidRPr="00E56407" w:rsidRDefault="00DB7F9B" w:rsidP="009A4DD6">
      <w:pPr>
        <w:pStyle w:val="NormalIndent"/>
      </w:pPr>
      <w:r w:rsidRPr="00E56407">
        <w:t xml:space="preserve">The </w:t>
      </w:r>
      <w:proofErr w:type="gramStart"/>
      <w:r w:rsidRPr="00E56407">
        <w:t>particular cohort</w:t>
      </w:r>
      <w:proofErr w:type="gramEnd"/>
      <w:r w:rsidRPr="00E56407">
        <w:t xml:space="preserve"> of individuals needs to be defined and identifiable, with detailed eligibility criteria, and a clear pathway for referral to the </w:t>
      </w:r>
      <w:r w:rsidR="00B21081" w:rsidRPr="00E56407">
        <w:t>program</w:t>
      </w:r>
      <w:r w:rsidR="006529D2" w:rsidRPr="00E56407">
        <w:t>.</w:t>
      </w:r>
      <w:r w:rsidRPr="00E56407">
        <w:t xml:space="preserve"> Eligibility and referral processes </w:t>
      </w:r>
      <w:r w:rsidR="00B15FB9" w:rsidRPr="00E56407">
        <w:t xml:space="preserve">need to </w:t>
      </w:r>
      <w:r w:rsidR="00DC12E7" w:rsidRPr="00E56407">
        <w:t xml:space="preserve">be transparent, including </w:t>
      </w:r>
      <w:r w:rsidR="0050700A" w:rsidRPr="00E56407">
        <w:t xml:space="preserve">the </w:t>
      </w:r>
      <w:r w:rsidR="00DC12E7" w:rsidRPr="00E56407">
        <w:t xml:space="preserve">provision of evidence </w:t>
      </w:r>
      <w:r w:rsidR="008630B4" w:rsidRPr="00E56407">
        <w:t xml:space="preserve">that </w:t>
      </w:r>
      <w:r w:rsidR="00DC12E7" w:rsidRPr="00E56407">
        <w:t>ensure</w:t>
      </w:r>
      <w:r w:rsidR="008630B4" w:rsidRPr="00E56407">
        <w:t>s</w:t>
      </w:r>
      <w:r w:rsidR="00DC12E7" w:rsidRPr="00E56407">
        <w:t xml:space="preserve"> appropriate clients are engaged</w:t>
      </w:r>
      <w:r w:rsidRPr="00E56407">
        <w:t>.</w:t>
      </w:r>
    </w:p>
    <w:p w14:paraId="4BDD032A" w14:textId="046F0830" w:rsidR="00DB7F9B" w:rsidRPr="00E56407" w:rsidRDefault="00DB7F9B" w:rsidP="002B1424">
      <w:pPr>
        <w:pStyle w:val="Heading3"/>
      </w:pPr>
      <w:r w:rsidRPr="00E56407">
        <w:lastRenderedPageBreak/>
        <w:t xml:space="preserve">Deliver </w:t>
      </w:r>
      <w:r w:rsidR="0013223F" w:rsidRPr="00E56407">
        <w:t>positive measurable</w:t>
      </w:r>
      <w:r w:rsidRPr="00E56407">
        <w:t xml:space="preserve"> outcomes to individuals</w:t>
      </w:r>
    </w:p>
    <w:p w14:paraId="5B94F815" w14:textId="3B9FB31E" w:rsidR="00080952" w:rsidRPr="00E56407" w:rsidRDefault="00DB7F9B" w:rsidP="009A4DD6">
      <w:pPr>
        <w:pStyle w:val="NormalIndent"/>
      </w:pPr>
      <w:r w:rsidRPr="00E56407">
        <w:t>Measuring impact is at the core of PADs.</w:t>
      </w:r>
      <w:r w:rsidR="004A2C3A" w:rsidRPr="00E56407">
        <w:t xml:space="preserve"> </w:t>
      </w:r>
      <w:r w:rsidR="000F43F5" w:rsidRPr="00E56407">
        <w:t>PADs include</w:t>
      </w:r>
      <w:r w:rsidR="00080952" w:rsidRPr="00E56407">
        <w:t xml:space="preserve"> outcomes </w:t>
      </w:r>
      <w:r w:rsidR="00045DED" w:rsidRPr="00E56407">
        <w:t xml:space="preserve">that </w:t>
      </w:r>
      <w:r w:rsidR="00080952" w:rsidRPr="00E56407">
        <w:t xml:space="preserve">can be measured </w:t>
      </w:r>
      <w:r w:rsidR="7DDAE239" w:rsidRPr="00E56407">
        <w:t xml:space="preserve">within </w:t>
      </w:r>
      <w:r w:rsidR="002F4ACA" w:rsidRPr="00E56407">
        <w:t xml:space="preserve">1-2 years </w:t>
      </w:r>
      <w:r w:rsidR="00080952" w:rsidRPr="00E56407">
        <w:t xml:space="preserve">and </w:t>
      </w:r>
      <w:r w:rsidR="008A68BC" w:rsidRPr="00E56407">
        <w:t xml:space="preserve">used as the basis to </w:t>
      </w:r>
      <w:r w:rsidR="00AA064F" w:rsidRPr="00E56407">
        <w:t xml:space="preserve">trigger </w:t>
      </w:r>
      <w:r w:rsidR="008A68BC" w:rsidRPr="00E56407">
        <w:t>pay</w:t>
      </w:r>
      <w:r w:rsidR="00AA064F" w:rsidRPr="00E56407">
        <w:t>ments</w:t>
      </w:r>
      <w:r w:rsidR="00080952" w:rsidRPr="00E56407">
        <w:t xml:space="preserve"> (</w:t>
      </w:r>
      <w:r w:rsidR="00CD07AC" w:rsidRPr="00E56407">
        <w:t>‘</w:t>
      </w:r>
      <w:r w:rsidR="00080952" w:rsidRPr="00E56407">
        <w:t>payable outcomes</w:t>
      </w:r>
      <w:r w:rsidR="00CD07AC" w:rsidRPr="00E56407">
        <w:t>’</w:t>
      </w:r>
      <w:r w:rsidR="00080952" w:rsidRPr="00E56407">
        <w:t>)</w:t>
      </w:r>
      <w:r w:rsidR="00AA064F" w:rsidRPr="00E56407">
        <w:t xml:space="preserve">, and other </w:t>
      </w:r>
      <w:r w:rsidR="00080952" w:rsidRPr="00E56407">
        <w:t>outcome</w:t>
      </w:r>
      <w:r w:rsidR="008A68BC" w:rsidRPr="00E56407">
        <w:t xml:space="preserve"> </w:t>
      </w:r>
      <w:r w:rsidR="0051183B" w:rsidRPr="00E56407">
        <w:t>metrics</w:t>
      </w:r>
      <w:r w:rsidR="00D455C2" w:rsidRPr="00E56407">
        <w:t xml:space="preserve"> to </w:t>
      </w:r>
      <w:r w:rsidR="007B573F" w:rsidRPr="00E56407">
        <w:t>measure</w:t>
      </w:r>
      <w:r w:rsidR="00016A75" w:rsidRPr="00E56407">
        <w:t xml:space="preserve"> </w:t>
      </w:r>
      <w:r w:rsidR="007B573F" w:rsidRPr="00E56407">
        <w:t xml:space="preserve">meaningful changes in the lives of participants </w:t>
      </w:r>
      <w:r w:rsidR="00477906" w:rsidRPr="00E56407">
        <w:t>resulting from</w:t>
      </w:r>
      <w:r w:rsidR="007B573F" w:rsidRPr="00E56407">
        <w:t xml:space="preserve"> the intervention. </w:t>
      </w:r>
    </w:p>
    <w:p w14:paraId="526F7197" w14:textId="66ADB34B" w:rsidR="00DB7F9B" w:rsidRPr="00E56407" w:rsidRDefault="00DB7F9B" w:rsidP="00EF4777">
      <w:pPr>
        <w:pStyle w:val="NormalIndent"/>
      </w:pPr>
      <w:r w:rsidRPr="00E56407">
        <w:t xml:space="preserve">Outcome data should be clear and reliably available. Outcome measures may be binary, for example if a person </w:t>
      </w:r>
      <w:r w:rsidR="00F12D66" w:rsidRPr="00E56407">
        <w:t xml:space="preserve">is </w:t>
      </w:r>
      <w:r w:rsidRPr="00E56407">
        <w:t xml:space="preserve">at risk of </w:t>
      </w:r>
      <w:r w:rsidR="00914E8B" w:rsidRPr="00E56407">
        <w:t>not completing school</w:t>
      </w:r>
      <w:r w:rsidR="0043087F" w:rsidRPr="00E56407">
        <w:t>,</w:t>
      </w:r>
      <w:r w:rsidR="00914E8B" w:rsidRPr="00E56407">
        <w:t xml:space="preserve"> </w:t>
      </w:r>
      <w:r w:rsidRPr="00E56407">
        <w:t xml:space="preserve">or </w:t>
      </w:r>
      <w:r w:rsidR="003A5F69" w:rsidRPr="00E56407">
        <w:t>continuous such as</w:t>
      </w:r>
      <w:r w:rsidRPr="00E56407">
        <w:t xml:space="preserve"> a reduction in </w:t>
      </w:r>
      <w:r w:rsidR="0060314A" w:rsidRPr="00E56407">
        <w:t xml:space="preserve">service </w:t>
      </w:r>
      <w:r w:rsidR="00AB779A" w:rsidRPr="00E56407">
        <w:t>usage intensity</w:t>
      </w:r>
      <w:r w:rsidR="00564595" w:rsidRPr="00E56407">
        <w:t>. This might include</w:t>
      </w:r>
      <w:r w:rsidRPr="00E56407">
        <w:t xml:space="preserve"> a reduction in acute hospital bed days used</w:t>
      </w:r>
      <w:r w:rsidR="00A76E3D" w:rsidRPr="00E56407">
        <w:t>, or clinical mental health bed days</w:t>
      </w:r>
      <w:r w:rsidRPr="00E56407">
        <w:t>.</w:t>
      </w:r>
    </w:p>
    <w:p w14:paraId="5EEF53F9" w14:textId="1AC3062E" w:rsidR="00037BB3" w:rsidRPr="00E56407" w:rsidRDefault="00DD29D7" w:rsidP="00EF4777">
      <w:pPr>
        <w:pStyle w:val="NormalIndent"/>
      </w:pPr>
      <w:r w:rsidRPr="00E56407">
        <w:t xml:space="preserve">Outcomes should be measured in relation to a clearly defined counterfactual where possible, demonstrating that the intervention is directly responsible for the outcome(s). </w:t>
      </w:r>
    </w:p>
    <w:p w14:paraId="6DE5096B" w14:textId="0680B2F6" w:rsidR="00DB7F9B" w:rsidRPr="00E56407" w:rsidRDefault="00DB7F9B" w:rsidP="001B5E09">
      <w:pPr>
        <w:pStyle w:val="Heading3"/>
      </w:pPr>
      <w:r w:rsidRPr="00E56407">
        <w:t xml:space="preserve">Achieve value for money for </w:t>
      </w:r>
      <w:r w:rsidR="001972D4" w:rsidRPr="00E56407">
        <w:t>G</w:t>
      </w:r>
      <w:r w:rsidRPr="00E56407">
        <w:t>overnment</w:t>
      </w:r>
    </w:p>
    <w:p w14:paraId="06A743BD" w14:textId="0BFFF0E5" w:rsidR="00DB7F9B" w:rsidRPr="00E56407" w:rsidRDefault="00DB7F9B" w:rsidP="007B239A">
      <w:pPr>
        <w:pStyle w:val="NormalIndent"/>
      </w:pPr>
      <w:r w:rsidRPr="00E56407">
        <w:t>PADs aim to deliver both social and financial benefit</w:t>
      </w:r>
      <w:r w:rsidR="000757C8" w:rsidRPr="00E56407">
        <w:t>s</w:t>
      </w:r>
      <w:r w:rsidRPr="00E56407">
        <w:t>. In addition to the measured social benefits, proposals need to demonstrate a financial return to</w:t>
      </w:r>
      <w:r w:rsidR="0006516A" w:rsidRPr="00E56407">
        <w:t xml:space="preserve"> the</w:t>
      </w:r>
      <w:r w:rsidRPr="00E56407">
        <w:t xml:space="preserve"> </w:t>
      </w:r>
      <w:r w:rsidR="0006516A" w:rsidRPr="00E56407">
        <w:t>G</w:t>
      </w:r>
      <w:r w:rsidRPr="00E56407">
        <w:t xml:space="preserve">overnment from the investment over and above the return </w:t>
      </w:r>
      <w:r w:rsidR="000209AE" w:rsidRPr="00E56407">
        <w:t xml:space="preserve">the </w:t>
      </w:r>
      <w:r w:rsidR="001972D4" w:rsidRPr="00E56407">
        <w:t>G</w:t>
      </w:r>
      <w:r w:rsidRPr="00E56407">
        <w:t xml:space="preserve">overnment would have </w:t>
      </w:r>
      <w:r w:rsidR="00BF3D69" w:rsidRPr="00E56407">
        <w:t xml:space="preserve">ordinarily </w:t>
      </w:r>
      <w:r w:rsidRPr="00E56407">
        <w:t>received through its core business and service delivery.</w:t>
      </w:r>
    </w:p>
    <w:p w14:paraId="59DE527F" w14:textId="6BEBF131" w:rsidR="00DB7F9B" w:rsidRPr="00E56407" w:rsidRDefault="00DB7F9B" w:rsidP="007B239A">
      <w:pPr>
        <w:pStyle w:val="NormalIndent"/>
      </w:pPr>
      <w:r w:rsidRPr="00E56407">
        <w:t xml:space="preserve">The benefit of a successful outcome, measured in financial terms as the net present value of a reduction in service usage by the client group </w:t>
      </w:r>
      <w:r w:rsidR="008B4468" w:rsidRPr="00E56407">
        <w:t>attributable to</w:t>
      </w:r>
      <w:r w:rsidRPr="00E56407">
        <w:t xml:space="preserve"> the intervention</w:t>
      </w:r>
      <w:r w:rsidR="000A1513">
        <w:t xml:space="preserve"> </w:t>
      </w:r>
      <w:r w:rsidR="000A1513" w:rsidRPr="00F61A78">
        <w:t>i.e. avoided cost to Government</w:t>
      </w:r>
      <w:r w:rsidRPr="00E56407">
        <w:t xml:space="preserve">, needs to be greater than the </w:t>
      </w:r>
      <w:r w:rsidR="00CC04B0" w:rsidRPr="00E56407">
        <w:t>G</w:t>
      </w:r>
      <w:r w:rsidR="006B083E" w:rsidRPr="00E56407">
        <w:t>overnment contributions to the PAD</w:t>
      </w:r>
      <w:r w:rsidRPr="00E56407">
        <w:t>.</w:t>
      </w:r>
    </w:p>
    <w:p w14:paraId="410FABC0" w14:textId="77777777" w:rsidR="00DB7F9B" w:rsidRPr="00E56407" w:rsidRDefault="00DB7F9B" w:rsidP="001B5E09">
      <w:pPr>
        <w:pStyle w:val="Heading3"/>
      </w:pPr>
      <w:r w:rsidRPr="00E56407">
        <w:t>Deliver an intervention that is innovative, but with evidence of efficacy</w:t>
      </w:r>
    </w:p>
    <w:p w14:paraId="113CC7E2" w14:textId="1164F11F" w:rsidR="00DB7F9B" w:rsidRPr="00E56407" w:rsidRDefault="00DB7F9B" w:rsidP="007B239A">
      <w:pPr>
        <w:pStyle w:val="NormalIndent"/>
      </w:pPr>
      <w:r w:rsidRPr="00E56407">
        <w:t>PADs can tackle difficult, multi</w:t>
      </w:r>
      <w:r w:rsidR="00AD5449" w:rsidRPr="00E56407">
        <w:noBreakHyphen/>
      </w:r>
      <w:r w:rsidRPr="00E56407">
        <w:t>dimensional and intractable problems through innovation and trialling new programs and service models.</w:t>
      </w:r>
      <w:r w:rsidRPr="00E56407" w:rsidDel="004F0996">
        <w:t xml:space="preserve"> </w:t>
      </w:r>
    </w:p>
    <w:p w14:paraId="45D266E1" w14:textId="08EF5E26" w:rsidR="00E55BAA" w:rsidRPr="00E56407" w:rsidRDefault="00F76419" w:rsidP="007B239A">
      <w:pPr>
        <w:pStyle w:val="NormalIndent"/>
      </w:pPr>
      <w:r w:rsidRPr="00E56407">
        <w:t xml:space="preserve">However, </w:t>
      </w:r>
      <w:r w:rsidR="005F5D9F" w:rsidRPr="00E56407" w:rsidDel="00D63B35">
        <w:t>t</w:t>
      </w:r>
      <w:r w:rsidR="005F5D9F" w:rsidRPr="00E56407">
        <w:t>he</w:t>
      </w:r>
      <w:r w:rsidR="00247ADA" w:rsidRPr="00E56407">
        <w:t>re</w:t>
      </w:r>
      <w:r w:rsidR="00DB7F9B" w:rsidRPr="00E56407">
        <w:t xml:space="preserve"> </w:t>
      </w:r>
      <w:r w:rsidRPr="00E56407">
        <w:t xml:space="preserve">needs to be sufficient </w:t>
      </w:r>
      <w:r w:rsidR="00DB7F9B" w:rsidRPr="00E56407">
        <w:t xml:space="preserve">evidence </w:t>
      </w:r>
      <w:r w:rsidR="00496870" w:rsidRPr="00E56407">
        <w:t xml:space="preserve">to inform </w:t>
      </w:r>
      <w:r w:rsidR="00F07378" w:rsidRPr="00E56407">
        <w:t>an</w:t>
      </w:r>
      <w:r w:rsidR="00496870" w:rsidRPr="00E56407">
        <w:t xml:space="preserve"> intervention’s design </w:t>
      </w:r>
      <w:r w:rsidRPr="00E56407">
        <w:t>to</w:t>
      </w:r>
      <w:r w:rsidR="00496870" w:rsidRPr="00E56407">
        <w:t xml:space="preserve"> </w:t>
      </w:r>
      <w:r w:rsidR="0021041B" w:rsidRPr="00E56407">
        <w:t xml:space="preserve">give </w:t>
      </w:r>
      <w:r w:rsidR="0072286F" w:rsidRPr="00E56407">
        <w:t xml:space="preserve">the </w:t>
      </w:r>
      <w:r w:rsidR="001972D4" w:rsidRPr="00E56407">
        <w:t>G</w:t>
      </w:r>
      <w:r w:rsidR="00DB7F9B" w:rsidRPr="00E56407">
        <w:t xml:space="preserve">overnment, investors, and service providers confidence that there is a reasonable chance of success. The intervention must be supported by evidence that there is a high likelihood </w:t>
      </w:r>
      <w:r w:rsidR="00246B45" w:rsidRPr="00E56407">
        <w:t>of</w:t>
      </w:r>
      <w:r w:rsidR="00DB7F9B" w:rsidRPr="00E56407">
        <w:t xml:space="preserve"> measurable benefits to the participants of the PAD. This could be in the form of a program logic supported by research o</w:t>
      </w:r>
      <w:r w:rsidR="00612E64" w:rsidRPr="00E56407">
        <w:t>n</w:t>
      </w:r>
      <w:r w:rsidR="00DB7F9B" w:rsidRPr="00E56407">
        <w:t xml:space="preserve"> success</w:t>
      </w:r>
      <w:r w:rsidR="005A1C79" w:rsidRPr="00E56407">
        <w:t xml:space="preserve">ful </w:t>
      </w:r>
      <w:r w:rsidR="00E55BAA" w:rsidRPr="00E56407">
        <w:t>programs</w:t>
      </w:r>
      <w:r w:rsidR="00DB7F9B" w:rsidRPr="00E56407">
        <w:t xml:space="preserve"> in other parts of the world. </w:t>
      </w:r>
    </w:p>
    <w:p w14:paraId="46FFF6E0" w14:textId="01F70C49" w:rsidR="00DB7F9B" w:rsidRPr="00E56407" w:rsidRDefault="00756FFF" w:rsidP="007B239A">
      <w:pPr>
        <w:pStyle w:val="NormalIndent"/>
      </w:pPr>
      <w:r w:rsidRPr="00E56407">
        <w:t>PADs can be based on existing pilot services</w:t>
      </w:r>
      <w:r w:rsidR="00211037" w:rsidRPr="00E56407">
        <w:t xml:space="preserve"> that are showing early </w:t>
      </w:r>
      <w:r w:rsidR="00180A7A" w:rsidRPr="00E56407">
        <w:t>signs of success</w:t>
      </w:r>
      <w:r w:rsidRPr="00E56407">
        <w:t xml:space="preserve">. </w:t>
      </w:r>
      <w:r w:rsidR="006B083E" w:rsidRPr="00E56407">
        <w:t>S</w:t>
      </w:r>
      <w:r w:rsidR="00DB7F9B" w:rsidRPr="00E56407">
        <w:t xml:space="preserve">ervice providers </w:t>
      </w:r>
      <w:r w:rsidR="006B083E" w:rsidRPr="00E56407">
        <w:t xml:space="preserve">also need to have </w:t>
      </w:r>
      <w:r w:rsidR="00A854F1" w:rsidRPr="00E56407">
        <w:t xml:space="preserve">a </w:t>
      </w:r>
      <w:r w:rsidR="006B083E" w:rsidRPr="00E56407">
        <w:t xml:space="preserve">demonstrated capability </w:t>
      </w:r>
      <w:r w:rsidR="00DB7F9B" w:rsidRPr="00E56407">
        <w:t xml:space="preserve">and capacity to provide the </w:t>
      </w:r>
      <w:r w:rsidR="00786C34" w:rsidRPr="00E56407">
        <w:t xml:space="preserve">described </w:t>
      </w:r>
      <w:r w:rsidR="00DB7F9B" w:rsidRPr="00E56407">
        <w:t>service.</w:t>
      </w:r>
    </w:p>
    <w:p w14:paraId="7BB38A6C" w14:textId="77777777" w:rsidR="00AF3649" w:rsidRPr="00E56407" w:rsidRDefault="00AF3649">
      <w:pPr>
        <w:spacing w:before="0" w:after="200" w:line="276" w:lineRule="auto"/>
        <w:rPr>
          <w:rFonts w:asciiTheme="majorHAnsi" w:eastAsiaTheme="majorEastAsia" w:hAnsiTheme="majorHAnsi" w:cstheme="majorBidi"/>
          <w:b/>
          <w:bCs/>
          <w:color w:val="3A3467" w:themeColor="text2"/>
          <w:sz w:val="24"/>
          <w:szCs w:val="24"/>
        </w:rPr>
      </w:pPr>
      <w:r w:rsidRPr="00E56407">
        <w:br w:type="page"/>
      </w:r>
    </w:p>
    <w:p w14:paraId="64AEC5B1" w14:textId="5D6EB8C7" w:rsidR="00DB7F9B" w:rsidRPr="00E56407" w:rsidRDefault="00DB7F9B" w:rsidP="001B5E09">
      <w:pPr>
        <w:pStyle w:val="Heading3"/>
      </w:pPr>
      <w:r w:rsidRPr="00E56407">
        <w:lastRenderedPageBreak/>
        <w:t>Achieve a fair sharing of risk and return</w:t>
      </w:r>
    </w:p>
    <w:p w14:paraId="1FE2FABC" w14:textId="2AAE2667" w:rsidR="00DB7F9B" w:rsidRPr="00E56407" w:rsidRDefault="00DB7F9B" w:rsidP="007B239A">
      <w:pPr>
        <w:pStyle w:val="NormalIndent"/>
      </w:pPr>
      <w:r w:rsidRPr="00E56407">
        <w:t xml:space="preserve">PADs allow </w:t>
      </w:r>
      <w:r w:rsidR="00310883" w:rsidRPr="00E56407">
        <w:t>the Victorian Government</w:t>
      </w:r>
      <w:r w:rsidRPr="00E56407">
        <w:t xml:space="preserve"> to share risk with investors, and to ensure risk sits with those organisations better able to mitigate </w:t>
      </w:r>
      <w:r w:rsidR="004B26D8" w:rsidRPr="00E56407">
        <w:t>it</w:t>
      </w:r>
      <w:r w:rsidRPr="00E56407">
        <w:t>.</w:t>
      </w:r>
    </w:p>
    <w:p w14:paraId="61B9B332" w14:textId="0E0DEDE7" w:rsidR="00DB7F9B" w:rsidRPr="00E56407" w:rsidRDefault="00795374" w:rsidP="007B239A">
      <w:pPr>
        <w:pStyle w:val="NormalIndent"/>
      </w:pPr>
      <w:r w:rsidRPr="00E56407">
        <w:t>Investors are not expected to</w:t>
      </w:r>
      <w:r w:rsidR="00DB7F9B" w:rsidRPr="00E56407">
        <w:t xml:space="preserve"> take on all financial risk of program failure. A transfer of financial risk to the </w:t>
      </w:r>
      <w:r w:rsidR="001972D4" w:rsidRPr="00E56407">
        <w:t>G</w:t>
      </w:r>
      <w:r w:rsidR="00DB7F9B" w:rsidRPr="00E56407">
        <w:t xml:space="preserve">overnment may take the form of a standing charge of up to 50 per cent of program delivery costs, or a capital guarantee </w:t>
      </w:r>
      <w:r w:rsidR="009E458E" w:rsidRPr="00E56407">
        <w:t>of</w:t>
      </w:r>
      <w:r w:rsidR="00DB7F9B" w:rsidRPr="00E56407">
        <w:t xml:space="preserve"> up to 50 per cent of the program delivery costs.</w:t>
      </w:r>
      <w:r w:rsidR="001F1C5A" w:rsidRPr="00E56407">
        <w:t xml:space="preserve"> </w:t>
      </w:r>
    </w:p>
    <w:p w14:paraId="2C1C6825" w14:textId="4E4C2C9F" w:rsidR="00DB7F9B" w:rsidRPr="00E56407" w:rsidRDefault="00633953" w:rsidP="007B239A">
      <w:pPr>
        <w:pStyle w:val="NormalIndent"/>
      </w:pPr>
      <w:r w:rsidRPr="00E56407">
        <w:t>Proposals must</w:t>
      </w:r>
      <w:r w:rsidR="00DB7F9B" w:rsidRPr="00E56407">
        <w:t xml:space="preserve"> clearly set out the financial risk</w:t>
      </w:r>
      <w:r w:rsidR="00AD5449" w:rsidRPr="00E56407">
        <w:noBreakHyphen/>
      </w:r>
      <w:r w:rsidR="00DB7F9B" w:rsidRPr="00E56407">
        <w:t xml:space="preserve">return profile for each </w:t>
      </w:r>
      <w:r w:rsidR="002E7ED9" w:rsidRPr="00E56407">
        <w:t>participant of the commercial arrangement</w:t>
      </w:r>
      <w:r w:rsidR="00DB7F9B" w:rsidRPr="00E56407">
        <w:t xml:space="preserve">. </w:t>
      </w:r>
    </w:p>
    <w:p w14:paraId="350E4138" w14:textId="42D74E33" w:rsidR="009A76A8" w:rsidRPr="00E56407" w:rsidRDefault="009A76A8" w:rsidP="00516819">
      <w:pPr>
        <w:pStyle w:val="Heading2numbered"/>
        <w:tabs>
          <w:tab w:val="clear" w:pos="792"/>
          <w:tab w:val="num" w:pos="0"/>
        </w:tabs>
      </w:pPr>
      <w:bookmarkStart w:id="21" w:name="_Toc179886452"/>
      <w:r w:rsidRPr="00E56407">
        <w:t>Funding the Partnership</w:t>
      </w:r>
      <w:bookmarkEnd w:id="21"/>
    </w:p>
    <w:p w14:paraId="1C38AE5C" w14:textId="0FEE1223" w:rsidR="00312334" w:rsidRPr="00E56407" w:rsidRDefault="00D165BD" w:rsidP="00A1724F">
      <w:pPr>
        <w:pStyle w:val="NormalIndent"/>
        <w:rPr>
          <w:b/>
          <w:bCs/>
        </w:rPr>
      </w:pPr>
      <w:r w:rsidRPr="00E56407">
        <w:t xml:space="preserve">The </w:t>
      </w:r>
      <w:r w:rsidR="00021959" w:rsidRPr="00E56407">
        <w:t xml:space="preserve">Government seeks to establish a new partnership </w:t>
      </w:r>
      <w:r w:rsidR="00312334" w:rsidRPr="00E56407">
        <w:t>with up to $1</w:t>
      </w:r>
      <w:r w:rsidR="00AD1550" w:rsidRPr="00E56407">
        <w:t>2</w:t>
      </w:r>
      <w:r w:rsidR="00312334" w:rsidRPr="00E56407">
        <w:t xml:space="preserve"> million (</w:t>
      </w:r>
      <w:r w:rsidR="00AD1550" w:rsidRPr="00E56407">
        <w:t>ex</w:t>
      </w:r>
      <w:r w:rsidR="00312334" w:rsidRPr="00E56407">
        <w:t xml:space="preserve">cluding GST) in </w:t>
      </w:r>
      <w:r w:rsidR="006F3FBD" w:rsidRPr="00E56407">
        <w:t>s</w:t>
      </w:r>
      <w:r w:rsidR="00312334" w:rsidRPr="00E56407">
        <w:t>tate funding available.</w:t>
      </w:r>
    </w:p>
    <w:p w14:paraId="3794178D" w14:textId="0E40B8E4" w:rsidR="00312334" w:rsidRPr="00E56407" w:rsidRDefault="00312334" w:rsidP="00B80545">
      <w:pPr>
        <w:pStyle w:val="NormalIndent"/>
        <w:rPr>
          <w:b/>
          <w:bCs/>
        </w:rPr>
      </w:pPr>
      <w:r w:rsidRPr="00E56407">
        <w:t xml:space="preserve">This funding </w:t>
      </w:r>
      <w:r w:rsidR="0021471A" w:rsidRPr="00E56407">
        <w:t xml:space="preserve">contributes to </w:t>
      </w:r>
      <w:r w:rsidRPr="00E56407">
        <w:t>the program service costs,</w:t>
      </w:r>
      <w:r w:rsidR="00B80545" w:rsidRPr="00E56407">
        <w:t xml:space="preserve"> which will include</w:t>
      </w:r>
      <w:r w:rsidRPr="00E56407">
        <w:t xml:space="preserve">: </w:t>
      </w:r>
    </w:p>
    <w:p w14:paraId="2A21E6DD" w14:textId="77777777" w:rsidR="00D24CEF" w:rsidRPr="00E56407" w:rsidRDefault="00312334" w:rsidP="00D03423">
      <w:pPr>
        <w:pStyle w:val="Bullet1"/>
        <w:rPr>
          <w:b/>
          <w:bCs/>
        </w:rPr>
      </w:pPr>
      <w:r w:rsidRPr="00E56407">
        <w:t>standing charges</w:t>
      </w:r>
    </w:p>
    <w:p w14:paraId="7A680932" w14:textId="57B7A2F9" w:rsidR="00D24CEF" w:rsidRPr="00E56407" w:rsidRDefault="00312334" w:rsidP="00D03423">
      <w:pPr>
        <w:pStyle w:val="Bullet1"/>
        <w:rPr>
          <w:b/>
          <w:bCs/>
        </w:rPr>
      </w:pPr>
      <w:r w:rsidRPr="00E56407">
        <w:t>outcome payments (including up to the highest level of outcomes achievable)</w:t>
      </w:r>
    </w:p>
    <w:p w14:paraId="2E777E3E" w14:textId="4937BD5A" w:rsidR="00312334" w:rsidRPr="00E56407" w:rsidRDefault="00312334" w:rsidP="00D03423">
      <w:pPr>
        <w:pStyle w:val="Bullet1"/>
        <w:rPr>
          <w:b/>
          <w:bCs/>
        </w:rPr>
      </w:pPr>
      <w:r w:rsidRPr="00E56407">
        <w:t>allowance for termination and any other contingency payments</w:t>
      </w:r>
      <w:r w:rsidR="000C79ED" w:rsidRPr="00E56407">
        <w:t>.</w:t>
      </w:r>
    </w:p>
    <w:p w14:paraId="6D5369E9" w14:textId="1BC53B12" w:rsidR="00312334" w:rsidRPr="00E56407" w:rsidRDefault="00312334" w:rsidP="00A1724F">
      <w:pPr>
        <w:pStyle w:val="NormalIndent"/>
        <w:rPr>
          <w:b/>
          <w:bCs/>
        </w:rPr>
      </w:pPr>
      <w:r w:rsidRPr="00E56407">
        <w:t>The State can provide up to a maximum of 50 per cent of program costs through standing charges.</w:t>
      </w:r>
    </w:p>
    <w:p w14:paraId="341301C3" w14:textId="5843A6FE" w:rsidR="00312334" w:rsidRPr="00E56407" w:rsidRDefault="00312334" w:rsidP="00A1724F">
      <w:pPr>
        <w:pStyle w:val="NormalIndent"/>
        <w:rPr>
          <w:b/>
          <w:bCs/>
        </w:rPr>
      </w:pPr>
      <w:r w:rsidRPr="00E56407">
        <w:t xml:space="preserve">The State will separately fund its own transaction costs, as well as the evaluations and research projects that form an integral part of the PAD. </w:t>
      </w:r>
    </w:p>
    <w:p w14:paraId="583761E4" w14:textId="773ACD31" w:rsidR="00312334" w:rsidRPr="00E56407" w:rsidRDefault="00312334" w:rsidP="00A1724F">
      <w:pPr>
        <w:pStyle w:val="NormalIndent"/>
        <w:rPr>
          <w:b/>
          <w:bCs/>
        </w:rPr>
      </w:pPr>
      <w:r w:rsidRPr="00E56407">
        <w:t xml:space="preserve">It will be the responsibility of </w:t>
      </w:r>
      <w:r w:rsidR="005C42E5" w:rsidRPr="00E56407">
        <w:t>interested parties</w:t>
      </w:r>
      <w:r w:rsidRPr="00E56407">
        <w:t xml:space="preserve"> to fund their own transaction costs associated with </w:t>
      </w:r>
      <w:r w:rsidR="00D12A18" w:rsidRPr="00E56407">
        <w:t xml:space="preserve">responding to </w:t>
      </w:r>
      <w:r w:rsidR="00A357FC" w:rsidRPr="00E56407">
        <w:t xml:space="preserve">market sounding and </w:t>
      </w:r>
      <w:r w:rsidR="00D12A18" w:rsidRPr="00E56407">
        <w:t>the RFP</w:t>
      </w:r>
      <w:r w:rsidR="00F269FB" w:rsidRPr="00E56407">
        <w:t>,</w:t>
      </w:r>
      <w:r w:rsidRPr="00E56407">
        <w:t xml:space="preserve"> and the State will not be providing bid reimbursement for costs incurred during this stage. However, the State will be prepared to contribute funding to </w:t>
      </w:r>
      <w:r w:rsidR="00C17C9C" w:rsidRPr="00E56407">
        <w:t xml:space="preserve">the </w:t>
      </w:r>
      <w:r w:rsidR="005E5D1D" w:rsidRPr="00E56407">
        <w:t xml:space="preserve">successful </w:t>
      </w:r>
      <w:r w:rsidR="004B521A" w:rsidRPr="00E56407">
        <w:t xml:space="preserve">applicant </w:t>
      </w:r>
      <w:r w:rsidR="00C17C9C" w:rsidRPr="00E56407">
        <w:t xml:space="preserve">(referred to as the </w:t>
      </w:r>
      <w:r w:rsidR="00CD662B" w:rsidRPr="00E56407">
        <w:t>Invitee</w:t>
      </w:r>
      <w:r w:rsidR="00C17C9C" w:rsidRPr="00E56407">
        <w:t xml:space="preserve">) </w:t>
      </w:r>
      <w:r w:rsidR="008849AA" w:rsidRPr="00E56407">
        <w:t>upon entering the negotiation phase or</w:t>
      </w:r>
      <w:r w:rsidR="005E5D1D" w:rsidRPr="00E56407">
        <w:t xml:space="preserve"> </w:t>
      </w:r>
      <w:r w:rsidRPr="00E56407">
        <w:t xml:space="preserve">Joint Development Phase </w:t>
      </w:r>
      <w:r w:rsidR="00444250" w:rsidRPr="00E56407">
        <w:t>(JDP)</w:t>
      </w:r>
      <w:r w:rsidRPr="00E56407">
        <w:t xml:space="preserve"> of the project.</w:t>
      </w:r>
    </w:p>
    <w:p w14:paraId="420BF2EA" w14:textId="074858CE" w:rsidR="00312334" w:rsidRPr="00E56407" w:rsidRDefault="00254A21" w:rsidP="00A1724F">
      <w:pPr>
        <w:pStyle w:val="NormalIndent"/>
        <w:rPr>
          <w:b/>
          <w:bCs/>
        </w:rPr>
      </w:pPr>
      <w:r w:rsidRPr="00E56407">
        <w:t xml:space="preserve">The </w:t>
      </w:r>
      <w:r w:rsidR="00312334" w:rsidRPr="00E56407">
        <w:t>Government is not prescribing how funding is to be allocated within proposals (e.g. between service delivery and capital costs etc.) so long as proposals accord with the PADs principles</w:t>
      </w:r>
      <w:r w:rsidR="008849AA" w:rsidRPr="00E56407">
        <w:t xml:space="preserve"> in </w:t>
      </w:r>
      <w:r w:rsidR="005C5508" w:rsidRPr="00E56407">
        <w:t>section 2.1</w:t>
      </w:r>
      <w:r w:rsidR="00312334" w:rsidRPr="00E56407">
        <w:t>.</w:t>
      </w:r>
    </w:p>
    <w:p w14:paraId="186B0106" w14:textId="39530C4F" w:rsidR="009B1BD0" w:rsidRPr="00E56407" w:rsidRDefault="009B1BD0" w:rsidP="00274406">
      <w:pPr>
        <w:pStyle w:val="Heading2numbered"/>
      </w:pPr>
      <w:bookmarkStart w:id="22" w:name="_Toc179886453"/>
      <w:r w:rsidRPr="00E56407">
        <w:t>Capital raising requirements</w:t>
      </w:r>
      <w:bookmarkEnd w:id="22"/>
      <w:r w:rsidRPr="00E56407">
        <w:t xml:space="preserve"> </w:t>
      </w:r>
    </w:p>
    <w:p w14:paraId="0DF4BC2A" w14:textId="7F21A981" w:rsidR="008B3C5B" w:rsidRPr="00E56407" w:rsidRDefault="009B1BD0" w:rsidP="00ED135F">
      <w:pPr>
        <w:pStyle w:val="NormalIndent"/>
      </w:pPr>
      <w:r w:rsidRPr="00E56407">
        <w:t xml:space="preserve">Proposals require </w:t>
      </w:r>
      <w:r w:rsidR="001D679F" w:rsidRPr="00E56407">
        <w:t xml:space="preserve">a capital contribution </w:t>
      </w:r>
      <w:r w:rsidR="00320957" w:rsidRPr="00E56407">
        <w:t>f</w:t>
      </w:r>
      <w:r w:rsidR="008607EA" w:rsidRPr="00E56407">
        <w:t>ro</w:t>
      </w:r>
      <w:r w:rsidR="00320957" w:rsidRPr="00E56407">
        <w:t>m</w:t>
      </w:r>
      <w:r w:rsidR="001D679F" w:rsidRPr="00E56407">
        <w:t xml:space="preserve"> private </w:t>
      </w:r>
      <w:r w:rsidR="005A1723" w:rsidRPr="00E56407">
        <w:t>investors</w:t>
      </w:r>
      <w:r w:rsidR="001D679F" w:rsidRPr="00E56407">
        <w:t xml:space="preserve">. </w:t>
      </w:r>
      <w:r w:rsidR="00BC0D7F" w:rsidRPr="00E56407">
        <w:t>Invitee</w:t>
      </w:r>
      <w:r w:rsidR="003569E3" w:rsidRPr="00E56407">
        <w:t>s</w:t>
      </w:r>
      <w:r w:rsidR="001D679F" w:rsidRPr="00E56407">
        <w:t xml:space="preserve"> are responsible fo</w:t>
      </w:r>
      <w:r w:rsidR="00320957" w:rsidRPr="00E56407">
        <w:t>r</w:t>
      </w:r>
      <w:r w:rsidR="001D679F" w:rsidRPr="00E56407">
        <w:t xml:space="preserve"> the capital raising required to support proposals</w:t>
      </w:r>
      <w:r w:rsidR="005F7C29" w:rsidRPr="00E56407">
        <w:t xml:space="preserve">, and a fair risk sharing arrangement between </w:t>
      </w:r>
      <w:r w:rsidR="00902BAC" w:rsidRPr="00E56407">
        <w:t xml:space="preserve">the </w:t>
      </w:r>
      <w:r w:rsidR="001972D4" w:rsidRPr="00E56407">
        <w:t>G</w:t>
      </w:r>
      <w:r w:rsidR="00445A22" w:rsidRPr="00E56407">
        <w:t xml:space="preserve">overnment and investors </w:t>
      </w:r>
      <w:r w:rsidR="005F7C29" w:rsidRPr="00E56407">
        <w:t xml:space="preserve">will need to be </w:t>
      </w:r>
      <w:r w:rsidR="00902BAC" w:rsidRPr="00E56407">
        <w:t>included in proposals.</w:t>
      </w:r>
    </w:p>
    <w:p w14:paraId="3AD6998A" w14:textId="77777777" w:rsidR="00F54ECD" w:rsidRPr="00E56407" w:rsidRDefault="00F54ECD">
      <w:pPr>
        <w:spacing w:before="0" w:after="200" w:line="276" w:lineRule="auto"/>
      </w:pPr>
      <w:r w:rsidRPr="00E56407">
        <w:br w:type="page"/>
      </w:r>
    </w:p>
    <w:p w14:paraId="75AE85DD" w14:textId="71DCB347" w:rsidR="00902BAC" w:rsidRPr="00E56407" w:rsidRDefault="00194C6D" w:rsidP="00ED135F">
      <w:pPr>
        <w:pStyle w:val="NormalIndent"/>
      </w:pPr>
      <w:r w:rsidRPr="00E56407">
        <w:lastRenderedPageBreak/>
        <w:t xml:space="preserve">Rates of </w:t>
      </w:r>
      <w:r w:rsidR="008B3C5B" w:rsidRPr="00E56407">
        <w:t>return</w:t>
      </w:r>
      <w:r w:rsidRPr="00E56407">
        <w:t xml:space="preserve"> will be </w:t>
      </w:r>
      <w:r w:rsidR="008B3C5B" w:rsidRPr="00E56407">
        <w:t>based</w:t>
      </w:r>
      <w:r w:rsidRPr="00E56407">
        <w:t xml:space="preserve"> on</w:t>
      </w:r>
      <w:r w:rsidR="003028AE" w:rsidRPr="00E56407">
        <w:t xml:space="preserve"> a range of</w:t>
      </w:r>
      <w:r w:rsidR="00FA3B32" w:rsidRPr="00E56407">
        <w:t xml:space="preserve"> </w:t>
      </w:r>
      <w:r w:rsidR="0008554A" w:rsidRPr="00E56407">
        <w:t>factors</w:t>
      </w:r>
      <w:r w:rsidR="003028AE" w:rsidRPr="00E56407">
        <w:t>, including</w:t>
      </w:r>
      <w:r w:rsidR="0017192C" w:rsidRPr="00E56407">
        <w:t xml:space="preserve"> the</w:t>
      </w:r>
      <w:r w:rsidR="00382795" w:rsidRPr="00E56407">
        <w:t xml:space="preserve">: </w:t>
      </w:r>
    </w:p>
    <w:p w14:paraId="3F780739" w14:textId="662FE5A8" w:rsidR="00902BAC" w:rsidRPr="00E56407" w:rsidRDefault="00194C6D" w:rsidP="00D03423">
      <w:pPr>
        <w:pStyle w:val="Bullet1"/>
      </w:pPr>
      <w:r w:rsidRPr="00E56407">
        <w:t xml:space="preserve">investor capital </w:t>
      </w:r>
      <w:r w:rsidR="008B3C5B" w:rsidRPr="00E56407">
        <w:t>quantum</w:t>
      </w:r>
    </w:p>
    <w:p w14:paraId="72941E8B" w14:textId="0AF82505" w:rsidR="00D1283F" w:rsidRPr="00E56407" w:rsidRDefault="0008554A" w:rsidP="00D03423">
      <w:pPr>
        <w:pStyle w:val="Bullet1"/>
      </w:pPr>
      <w:r w:rsidRPr="00E56407">
        <w:t>s</w:t>
      </w:r>
      <w:r w:rsidR="00DE1050" w:rsidRPr="00E56407">
        <w:t>ervice provider</w:t>
      </w:r>
      <w:r w:rsidR="001A0A98" w:rsidRPr="00E56407">
        <w:t xml:space="preserve">’s </w:t>
      </w:r>
      <w:r w:rsidR="008B3C5B" w:rsidRPr="00E56407">
        <w:t>capability</w:t>
      </w:r>
      <w:r w:rsidR="001A0A98" w:rsidRPr="00E56407">
        <w:t xml:space="preserve"> and proposed model</w:t>
      </w:r>
      <w:r w:rsidR="005C5508" w:rsidRPr="00E56407">
        <w:t>, and</w:t>
      </w:r>
    </w:p>
    <w:p w14:paraId="7215D525" w14:textId="5233B578" w:rsidR="00D1283F" w:rsidRPr="00E56407" w:rsidRDefault="00B64138" w:rsidP="00D03423">
      <w:pPr>
        <w:pStyle w:val="Bullet1"/>
      </w:pPr>
      <w:r w:rsidRPr="00E56407">
        <w:t xml:space="preserve">consideration of </w:t>
      </w:r>
      <w:r w:rsidR="009D0542" w:rsidRPr="00E56407">
        <w:t>relativ</w:t>
      </w:r>
      <w:r w:rsidRPr="00E56407">
        <w:t xml:space="preserve">e </w:t>
      </w:r>
      <w:r w:rsidR="00861E40" w:rsidRPr="00E56407">
        <w:t xml:space="preserve">returns on </w:t>
      </w:r>
      <w:r w:rsidR="008B3C5B" w:rsidRPr="00E56407">
        <w:t xml:space="preserve">other investments. </w:t>
      </w:r>
    </w:p>
    <w:p w14:paraId="0B5EE58E" w14:textId="3CC99345" w:rsidR="00320957" w:rsidRPr="00E56407" w:rsidRDefault="00E8609F" w:rsidP="00D1283F">
      <w:pPr>
        <w:pStyle w:val="NormalIndent"/>
      </w:pPr>
      <w:r w:rsidRPr="00E56407">
        <w:t xml:space="preserve">The </w:t>
      </w:r>
      <w:r w:rsidR="00502062" w:rsidRPr="00E56407">
        <w:t xml:space="preserve">Government is not prescribing </w:t>
      </w:r>
      <w:r w:rsidR="006757BD" w:rsidRPr="00E56407">
        <w:t>expected rates of return</w:t>
      </w:r>
      <w:r w:rsidR="002957F3" w:rsidRPr="00E56407">
        <w:t xml:space="preserve">, </w:t>
      </w:r>
      <w:r w:rsidR="007A0F1D" w:rsidRPr="00E56407">
        <w:t>ho</w:t>
      </w:r>
      <w:r w:rsidR="009B4247" w:rsidRPr="00E56407">
        <w:t xml:space="preserve">wever </w:t>
      </w:r>
      <w:r w:rsidR="00B612B9" w:rsidRPr="00E56407">
        <w:t xml:space="preserve">a rate of </w:t>
      </w:r>
      <w:r w:rsidR="009B4247" w:rsidRPr="00E56407">
        <w:t>less than 12 per cent is expected</w:t>
      </w:r>
      <w:r w:rsidR="00B612B9" w:rsidRPr="00E56407">
        <w:t xml:space="preserve">. </w:t>
      </w:r>
      <w:r w:rsidR="009D444A" w:rsidRPr="00E56407">
        <w:t>The ratio between government and investor contributions</w:t>
      </w:r>
      <w:r w:rsidR="00234F8D" w:rsidRPr="00E56407">
        <w:t xml:space="preserve"> to the PAD</w:t>
      </w:r>
      <w:r w:rsidR="009D444A" w:rsidRPr="00E56407">
        <w:t xml:space="preserve"> is anticipated</w:t>
      </w:r>
      <w:r w:rsidR="006E79C9" w:rsidRPr="00E56407">
        <w:t xml:space="preserve"> to be a</w:t>
      </w:r>
      <w:r w:rsidR="00815F76" w:rsidRPr="00E56407">
        <w:t>pproximately 50:50</w:t>
      </w:r>
      <w:r w:rsidR="008607EA" w:rsidRPr="00E56407">
        <w:t xml:space="preserve">. </w:t>
      </w:r>
    </w:p>
    <w:p w14:paraId="0C9D9227" w14:textId="14849746" w:rsidR="005C2611" w:rsidRPr="00E56407" w:rsidRDefault="005C2611" w:rsidP="00003B29">
      <w:pPr>
        <w:pStyle w:val="NormalIndent"/>
      </w:pPr>
      <w:r w:rsidRPr="00E56407">
        <w:t xml:space="preserve">DTF released a guidance paper to </w:t>
      </w:r>
      <w:r w:rsidR="00FD4A14" w:rsidRPr="00E56407">
        <w:t>support</w:t>
      </w:r>
      <w:r w:rsidRPr="00E56407">
        <w:t xml:space="preserve"> service providers engage investors and participate in PADs.</w:t>
      </w:r>
      <w:r w:rsidR="00223A9B" w:rsidRPr="00E56407">
        <w:t xml:space="preserve"> The guidance paper highlights key steps and considerations in the investor engagement process</w:t>
      </w:r>
      <w:r w:rsidR="00150F8A" w:rsidRPr="00E56407">
        <w:t xml:space="preserve">. It </w:t>
      </w:r>
      <w:r w:rsidR="00223A9B" w:rsidRPr="00E56407">
        <w:t xml:space="preserve">draws on </w:t>
      </w:r>
      <w:r w:rsidR="00ED00BF" w:rsidRPr="00E56407">
        <w:t xml:space="preserve">DTF </w:t>
      </w:r>
      <w:r w:rsidR="00223A9B" w:rsidRPr="00E56407">
        <w:t xml:space="preserve">commissioned papers prepared by Social Ventures Australia </w:t>
      </w:r>
      <w:r w:rsidR="00161775" w:rsidRPr="00E56407">
        <w:t xml:space="preserve">(an </w:t>
      </w:r>
      <w:r w:rsidR="009F2D27" w:rsidRPr="00E56407">
        <w:t>intermediary</w:t>
      </w:r>
      <w:r w:rsidR="00617ABF" w:rsidRPr="00E56407">
        <w:t xml:space="preserve"> </w:t>
      </w:r>
      <w:r w:rsidR="009F2D27" w:rsidRPr="00E56407">
        <w:t>supporting</w:t>
      </w:r>
      <w:r w:rsidR="00617ABF" w:rsidRPr="00E56407">
        <w:t xml:space="preserve"> the S</w:t>
      </w:r>
      <w:r w:rsidR="00DB2541" w:rsidRPr="00E56407">
        <w:t>ide by Side</w:t>
      </w:r>
      <w:r w:rsidR="00617ABF" w:rsidRPr="00E56407">
        <w:t xml:space="preserve"> and Arc PADs) </w:t>
      </w:r>
      <w:r w:rsidR="00223A9B" w:rsidRPr="00E56407">
        <w:t>and Anglicare Victoria</w:t>
      </w:r>
      <w:r w:rsidR="00161775" w:rsidRPr="00E56407">
        <w:t xml:space="preserve"> </w:t>
      </w:r>
      <w:r w:rsidR="00617ABF" w:rsidRPr="00E56407">
        <w:t>(</w:t>
      </w:r>
      <w:r w:rsidR="009F2D27" w:rsidRPr="00E56407">
        <w:t xml:space="preserve">a service provider who raised capital in the </w:t>
      </w:r>
      <w:r w:rsidR="00DB2541" w:rsidRPr="00E56407">
        <w:t>CO</w:t>
      </w:r>
      <w:r w:rsidR="009F2D27" w:rsidRPr="00E56407">
        <w:t>MPASS Leaving Care PAD without an intermediary)</w:t>
      </w:r>
      <w:r w:rsidR="00330EB6" w:rsidRPr="00E56407">
        <w:t>.</w:t>
      </w:r>
    </w:p>
    <w:p w14:paraId="1C9D217C" w14:textId="2DA9EA4B" w:rsidR="00B34CD2" w:rsidRPr="00E56407" w:rsidRDefault="00223A9B" w:rsidP="00003B29">
      <w:pPr>
        <w:pStyle w:val="NormalIndent"/>
        <w:rPr>
          <w:rStyle w:val="Hyperlink"/>
        </w:rPr>
        <w:sectPr w:rsidR="00B34CD2" w:rsidRPr="00E56407" w:rsidSect="001E36B0">
          <w:pgSz w:w="11906" w:h="16838" w:code="9"/>
          <w:pgMar w:top="2160" w:right="1440" w:bottom="1355" w:left="1440" w:header="709" w:footer="459" w:gutter="0"/>
          <w:cols w:space="708"/>
          <w:docGrid w:linePitch="360"/>
        </w:sectPr>
      </w:pPr>
      <w:r w:rsidRPr="00E56407">
        <w:t xml:space="preserve">Visit the DTF website for the guidance </w:t>
      </w:r>
      <w:r w:rsidR="000F0BDF" w:rsidRPr="00E56407">
        <w:t xml:space="preserve">and </w:t>
      </w:r>
      <w:r w:rsidR="00FA78AE" w:rsidRPr="00E56407">
        <w:t>supporting</w:t>
      </w:r>
      <w:r w:rsidR="006A2874" w:rsidRPr="00E56407">
        <w:t xml:space="preserve"> </w:t>
      </w:r>
      <w:r w:rsidR="00FA78AE" w:rsidRPr="00E56407">
        <w:t>papers:</w:t>
      </w:r>
      <w:r w:rsidR="00FD4A14" w:rsidRPr="00E56407">
        <w:t xml:space="preserve"> </w:t>
      </w:r>
      <w:hyperlink r:id="rId34" w:history="1">
        <w:r w:rsidR="000A29C9" w:rsidRPr="008C5323">
          <w:rPr>
            <w:rStyle w:val="Hyperlink"/>
          </w:rPr>
          <w:t>https://www.dtf.vic.gov.au/new-partnership-opportunities</w:t>
        </w:r>
      </w:hyperlink>
      <w:r w:rsidR="000A29C9">
        <w:t xml:space="preserve"> </w:t>
      </w:r>
    </w:p>
    <w:p w14:paraId="2D6D229F" w14:textId="056D5EFF" w:rsidR="009738A0" w:rsidRPr="00E56407" w:rsidRDefault="009738A0" w:rsidP="009738A0">
      <w:pPr>
        <w:pStyle w:val="Heading1numbered"/>
      </w:pPr>
      <w:bookmarkStart w:id="23" w:name="_Toc88214375"/>
      <w:bookmarkStart w:id="24" w:name="_Toc179886454"/>
      <w:bookmarkStart w:id="25" w:name="_Toc505335859"/>
      <w:bookmarkStart w:id="26" w:name="_Toc82435017"/>
      <w:bookmarkStart w:id="27" w:name="_Toc82549110"/>
      <w:bookmarkEnd w:id="23"/>
      <w:r w:rsidRPr="00E56407">
        <w:lastRenderedPageBreak/>
        <w:t>Key innovations and lessons learned to be implemented through this PAD</w:t>
      </w:r>
      <w:bookmarkEnd w:id="24"/>
    </w:p>
    <w:p w14:paraId="7FA741E3" w14:textId="20C4F912" w:rsidR="009738A0" w:rsidRPr="00E56407" w:rsidRDefault="009738A0" w:rsidP="009738A0">
      <w:pPr>
        <w:pStyle w:val="NormalIndent"/>
      </w:pPr>
      <w:r w:rsidRPr="00E56407">
        <w:t xml:space="preserve">This PAD will be the </w:t>
      </w:r>
      <w:r w:rsidR="00D26AD9" w:rsidRPr="00E56407">
        <w:t>sixth</w:t>
      </w:r>
      <w:r w:rsidRPr="00E56407">
        <w:t xml:space="preserve"> PAD developed in Victoria. As such</w:t>
      </w:r>
      <w:r w:rsidR="007F41D4" w:rsidRPr="00E56407">
        <w:t>,</w:t>
      </w:r>
      <w:r w:rsidRPr="00E56407">
        <w:t xml:space="preserve"> we have accrued many learnings on </w:t>
      </w:r>
      <w:r w:rsidR="00842FCB" w:rsidRPr="00E56407">
        <w:t xml:space="preserve">how to </w:t>
      </w:r>
      <w:r w:rsidRPr="00E56407">
        <w:t xml:space="preserve">develop partnerships and deliver PADs. </w:t>
      </w:r>
    </w:p>
    <w:p w14:paraId="4E979E72" w14:textId="619E917E" w:rsidR="009738A0" w:rsidRPr="00E56407" w:rsidRDefault="009738A0" w:rsidP="009738A0">
      <w:pPr>
        <w:pStyle w:val="NormalIndent"/>
      </w:pPr>
      <w:r w:rsidRPr="00E56407">
        <w:t>The list below details our key learnings to date, feedback from PAD partners and other innovative ideas we are keen to instil into the design of this new PAD</w:t>
      </w:r>
      <w:r w:rsidR="00671768" w:rsidRPr="00E56407">
        <w:t xml:space="preserve">. </w:t>
      </w:r>
      <w:r w:rsidR="00DB19D3" w:rsidRPr="00E56407">
        <w:t xml:space="preserve">We welcome further </w:t>
      </w:r>
      <w:r w:rsidR="003E7934" w:rsidRPr="00E56407">
        <w:t>feedback</w:t>
      </w:r>
      <w:r w:rsidR="00DB19D3" w:rsidRPr="00E56407">
        <w:t xml:space="preserve"> and reactions </w:t>
      </w:r>
      <w:r w:rsidR="003E7934" w:rsidRPr="00E56407">
        <w:t>to these from interested parties</w:t>
      </w:r>
      <w:r w:rsidR="00036164" w:rsidRPr="00E56407">
        <w:t>’</w:t>
      </w:r>
      <w:r w:rsidR="003E7934" w:rsidRPr="00E56407">
        <w:t xml:space="preserve"> </w:t>
      </w:r>
      <w:r w:rsidR="003A7555" w:rsidRPr="00E56407">
        <w:t>expressions of inte</w:t>
      </w:r>
      <w:r w:rsidR="00036164" w:rsidRPr="00E56407">
        <w:t>rest via</w:t>
      </w:r>
      <w:r w:rsidR="003E7934" w:rsidRPr="00E56407">
        <w:t xml:space="preserve"> this market sounding process.</w:t>
      </w:r>
    </w:p>
    <w:p w14:paraId="29A6545B" w14:textId="7821985C" w:rsidR="009738A0" w:rsidRPr="00E56407" w:rsidRDefault="003641D5" w:rsidP="00BE3E1C">
      <w:pPr>
        <w:pStyle w:val="Heading2numbered"/>
        <w:rPr>
          <w:rStyle w:val="normaltextrun"/>
        </w:rPr>
      </w:pPr>
      <w:bookmarkStart w:id="28" w:name="_Toc179886455"/>
      <w:r w:rsidRPr="00E56407">
        <w:rPr>
          <w:rStyle w:val="normaltextrun"/>
        </w:rPr>
        <w:t>Clearer and more informed outcome measures</w:t>
      </w:r>
      <w:bookmarkEnd w:id="28"/>
    </w:p>
    <w:p w14:paraId="0E3BD227" w14:textId="0AB29513" w:rsidR="00643E88" w:rsidRPr="00E56407" w:rsidRDefault="009738A0" w:rsidP="00643E88">
      <w:pPr>
        <w:pStyle w:val="NormalIndent"/>
      </w:pPr>
      <w:r w:rsidRPr="00E56407">
        <w:t xml:space="preserve">Selecting outcome measures that robustly track program performance can be </w:t>
      </w:r>
      <w:r w:rsidR="00DF4A44" w:rsidRPr="00E56407">
        <w:t xml:space="preserve">a </w:t>
      </w:r>
      <w:r w:rsidRPr="00E56407">
        <w:t xml:space="preserve">complex </w:t>
      </w:r>
      <w:r w:rsidR="00DF4A44" w:rsidRPr="00E56407">
        <w:t xml:space="preserve">task </w:t>
      </w:r>
      <w:r w:rsidRPr="00E56407">
        <w:t xml:space="preserve">and </w:t>
      </w:r>
      <w:r w:rsidR="00BE3E1C" w:rsidRPr="00E56407">
        <w:t xml:space="preserve">is </w:t>
      </w:r>
      <w:r w:rsidR="00623B48" w:rsidRPr="00E56407">
        <w:t>typically</w:t>
      </w:r>
      <w:r w:rsidR="00BE3E1C" w:rsidRPr="00E56407">
        <w:t xml:space="preserve"> a</w:t>
      </w:r>
      <w:r w:rsidR="00623B48" w:rsidRPr="00E56407">
        <w:t xml:space="preserve"> </w:t>
      </w:r>
      <w:r w:rsidR="00F90EDF" w:rsidRPr="00E56407">
        <w:t>key</w:t>
      </w:r>
      <w:r w:rsidR="00D859DE" w:rsidRPr="00E56407">
        <w:t xml:space="preserve"> </w:t>
      </w:r>
      <w:r w:rsidRPr="00E56407">
        <w:t xml:space="preserve">focus of negotiations through the JDP process. </w:t>
      </w:r>
    </w:p>
    <w:p w14:paraId="27F9DC04" w14:textId="7E52DEFC" w:rsidR="009738A0" w:rsidRPr="00E56407" w:rsidRDefault="009738A0" w:rsidP="00643E88">
      <w:pPr>
        <w:pStyle w:val="NormalIndent"/>
        <w:rPr>
          <w:rStyle w:val="normaltextrun"/>
          <w:rFonts w:ascii="VIC" w:eastAsiaTheme="majorEastAsia" w:hAnsi="VIC" w:cs="Segoe UI"/>
          <w:b/>
          <w:bCs/>
          <w:color w:val="232B39"/>
          <w:sz w:val="28"/>
          <w:szCs w:val="26"/>
        </w:rPr>
      </w:pPr>
      <w:r w:rsidRPr="00E56407">
        <w:t xml:space="preserve">We have applied various changes to </w:t>
      </w:r>
      <w:r w:rsidR="004262B3" w:rsidRPr="00E56407">
        <w:t>assist</w:t>
      </w:r>
      <w:r w:rsidR="008B7082" w:rsidRPr="00E56407">
        <w:t xml:space="preserve"> </w:t>
      </w:r>
      <w:r w:rsidRPr="00E56407">
        <w:t>interested parties prepar</w:t>
      </w:r>
      <w:r w:rsidR="008B7082" w:rsidRPr="00E56407">
        <w:t>e</w:t>
      </w:r>
      <w:r w:rsidRPr="00E56407">
        <w:t xml:space="preserve"> submissions</w:t>
      </w:r>
      <w:r w:rsidR="00F009B9" w:rsidRPr="00E56407">
        <w:t xml:space="preserve"> which can</w:t>
      </w:r>
      <w:r w:rsidR="00E02C1C" w:rsidRPr="00E56407">
        <w:t xml:space="preserve"> better </w:t>
      </w:r>
      <w:r w:rsidR="00050BE6" w:rsidRPr="00E56407">
        <w:t>demonstrate</w:t>
      </w:r>
      <w:r w:rsidR="000A1A50" w:rsidRPr="00E56407">
        <w:t xml:space="preserve"> </w:t>
      </w:r>
      <w:r w:rsidR="00050BE6" w:rsidRPr="00E56407">
        <w:rPr>
          <w:b/>
          <w:bCs/>
        </w:rPr>
        <w:t>how much</w:t>
      </w:r>
      <w:r w:rsidR="00050BE6" w:rsidRPr="00E56407">
        <w:t xml:space="preserve"> impact </w:t>
      </w:r>
      <w:r w:rsidR="00EB16D6" w:rsidRPr="00E56407">
        <w:t xml:space="preserve">their </w:t>
      </w:r>
      <w:r w:rsidR="0071331A" w:rsidRPr="00E56407">
        <w:t xml:space="preserve">proposals </w:t>
      </w:r>
      <w:r w:rsidR="00EF17FD" w:rsidRPr="00E56407">
        <w:t xml:space="preserve">expect to </w:t>
      </w:r>
      <w:r w:rsidR="00F009B9" w:rsidRPr="00E56407">
        <w:t>generate</w:t>
      </w:r>
      <w:r w:rsidR="00EF17FD" w:rsidRPr="00E56407">
        <w:t>. This in</w:t>
      </w:r>
      <w:r w:rsidR="009F77A3" w:rsidRPr="00E56407">
        <w:t>cludes</w:t>
      </w:r>
      <w:r w:rsidR="00545934" w:rsidRPr="00E56407">
        <w:t xml:space="preserve"> the following</w:t>
      </w:r>
      <w:r w:rsidRPr="00E56407">
        <w:rPr>
          <w:rStyle w:val="normaltextrun"/>
          <w:rFonts w:ascii="VIC" w:eastAsiaTheme="majorEastAsia" w:hAnsi="VIC" w:cs="Segoe UI"/>
          <w:color w:val="232B39"/>
        </w:rPr>
        <w:t>:</w:t>
      </w:r>
    </w:p>
    <w:p w14:paraId="377A419F" w14:textId="5BD4D9F4" w:rsidR="001E5690" w:rsidRPr="00E56407" w:rsidRDefault="00D2010C" w:rsidP="00D03423">
      <w:pPr>
        <w:pStyle w:val="Bullet1"/>
        <w:rPr>
          <w:rStyle w:val="normaltextrun"/>
          <w:rFonts w:ascii="VIC" w:eastAsiaTheme="majorEastAsia" w:hAnsi="VIC" w:cs="Segoe UI"/>
          <w:color w:val="232B39"/>
        </w:rPr>
      </w:pPr>
      <w:r w:rsidRPr="00E56407">
        <w:rPr>
          <w:rStyle w:val="normaltextrun"/>
          <w:rFonts w:ascii="VIC" w:eastAsiaTheme="majorEastAsia" w:hAnsi="VIC" w:cs="Segoe UI"/>
          <w:b/>
          <w:bCs/>
          <w:color w:val="232B39"/>
        </w:rPr>
        <w:t xml:space="preserve">Providing more data and insights </w:t>
      </w:r>
      <w:r w:rsidR="00F24206" w:rsidRPr="00E56407">
        <w:rPr>
          <w:rStyle w:val="normaltextrun"/>
          <w:rFonts w:ascii="VIC" w:eastAsiaTheme="majorEastAsia" w:hAnsi="VIC" w:cs="Segoe UI"/>
          <w:b/>
          <w:bCs/>
          <w:color w:val="232B39"/>
        </w:rPr>
        <w:t xml:space="preserve">around </w:t>
      </w:r>
      <w:r w:rsidR="00643E88" w:rsidRPr="00E56407">
        <w:rPr>
          <w:rStyle w:val="normaltextrun"/>
          <w:rFonts w:ascii="VIC" w:eastAsiaTheme="majorEastAsia" w:hAnsi="VIC" w:cs="Segoe UI"/>
          <w:b/>
          <w:bCs/>
          <w:color w:val="232B39"/>
        </w:rPr>
        <w:t>cohorts of interest early in the process</w:t>
      </w:r>
      <w:r w:rsidR="00A6490E" w:rsidRPr="00E56407">
        <w:rPr>
          <w:rStyle w:val="normaltextrun"/>
          <w:rFonts w:ascii="VIC" w:eastAsiaTheme="majorEastAsia" w:hAnsi="VIC" w:cs="Segoe UI"/>
          <w:b/>
          <w:bCs/>
          <w:color w:val="232B39"/>
        </w:rPr>
        <w:t xml:space="preserve">. </w:t>
      </w:r>
      <w:r w:rsidR="00A6490E" w:rsidRPr="00E56407">
        <w:rPr>
          <w:rStyle w:val="normaltextrun"/>
          <w:rFonts w:ascii="VIC" w:eastAsiaTheme="majorEastAsia" w:hAnsi="VIC" w:cs="Segoe UI"/>
          <w:color w:val="232B39"/>
        </w:rPr>
        <w:t xml:space="preserve">This PAD is informed by </w:t>
      </w:r>
      <w:r w:rsidR="00C93CB2" w:rsidRPr="00E56407">
        <w:rPr>
          <w:rStyle w:val="normaltextrun"/>
          <w:rFonts w:ascii="VIC" w:eastAsiaTheme="majorEastAsia" w:hAnsi="VIC" w:cs="Segoe UI"/>
          <w:color w:val="232B39"/>
        </w:rPr>
        <w:t>the</w:t>
      </w:r>
      <w:r w:rsidR="005B7A2E" w:rsidRPr="00E56407">
        <w:rPr>
          <w:rStyle w:val="normaltextrun"/>
          <w:rFonts w:ascii="VIC" w:eastAsiaTheme="majorEastAsia" w:hAnsi="VIC" w:cs="Segoe UI"/>
          <w:color w:val="232B39"/>
        </w:rPr>
        <w:t xml:space="preserve"> second and third</w:t>
      </w:r>
      <w:r w:rsidR="00A6490E" w:rsidRPr="00E56407">
        <w:rPr>
          <w:rStyle w:val="normaltextrun"/>
          <w:rFonts w:ascii="VIC" w:eastAsiaTheme="majorEastAsia" w:hAnsi="VIC" w:cs="Segoe UI"/>
          <w:color w:val="232B39"/>
        </w:rPr>
        <w:t xml:space="preserve"> </w:t>
      </w:r>
      <w:r w:rsidR="00B1295A" w:rsidRPr="00E56407">
        <w:rPr>
          <w:rStyle w:val="normaltextrun"/>
          <w:rFonts w:ascii="VIC" w:eastAsiaTheme="majorEastAsia" w:hAnsi="VIC" w:cs="Segoe UI"/>
          <w:i/>
          <w:iCs/>
          <w:color w:val="232B39"/>
        </w:rPr>
        <w:t>Cli</w:t>
      </w:r>
      <w:r w:rsidR="00192C45" w:rsidRPr="00E56407">
        <w:rPr>
          <w:rStyle w:val="normaltextrun"/>
          <w:rFonts w:ascii="VIC" w:eastAsiaTheme="majorEastAsia" w:hAnsi="VIC" w:cs="Segoe UI"/>
          <w:i/>
          <w:iCs/>
          <w:color w:val="232B39"/>
        </w:rPr>
        <w:t>e</w:t>
      </w:r>
      <w:r w:rsidR="00B1295A" w:rsidRPr="00E56407">
        <w:rPr>
          <w:rStyle w:val="normaltextrun"/>
          <w:rFonts w:ascii="VIC" w:eastAsiaTheme="majorEastAsia" w:hAnsi="VIC" w:cs="Segoe UI"/>
          <w:i/>
          <w:iCs/>
          <w:color w:val="232B39"/>
        </w:rPr>
        <w:t>nt Pathway</w:t>
      </w:r>
      <w:r w:rsidR="00B1295A" w:rsidRPr="00E56407">
        <w:rPr>
          <w:rStyle w:val="normaltextrun"/>
          <w:rFonts w:ascii="VIC" w:eastAsiaTheme="majorEastAsia" w:hAnsi="VIC" w:cs="Segoe UI"/>
          <w:color w:val="232B39"/>
        </w:rPr>
        <w:t xml:space="preserve"> reports, which provide analysis o</w:t>
      </w:r>
      <w:r w:rsidR="00042AA7" w:rsidRPr="00E56407">
        <w:rPr>
          <w:rStyle w:val="normaltextrun"/>
          <w:rFonts w:ascii="VIC" w:eastAsiaTheme="majorEastAsia" w:hAnsi="VIC" w:cs="Segoe UI"/>
          <w:color w:val="232B39"/>
        </w:rPr>
        <w:t>f</w:t>
      </w:r>
      <w:r w:rsidR="00B1295A" w:rsidRPr="00E56407">
        <w:rPr>
          <w:rStyle w:val="normaltextrun"/>
          <w:rFonts w:ascii="VIC" w:eastAsiaTheme="majorEastAsia" w:hAnsi="VIC" w:cs="Segoe UI"/>
          <w:color w:val="232B39"/>
        </w:rPr>
        <w:t xml:space="preserve"> the cohorts of interest </w:t>
      </w:r>
      <w:r w:rsidR="00D41FDF" w:rsidRPr="00E56407">
        <w:rPr>
          <w:rStyle w:val="normaltextrun"/>
          <w:rFonts w:ascii="VIC" w:eastAsiaTheme="majorEastAsia" w:hAnsi="VIC" w:cs="Segoe UI"/>
          <w:color w:val="232B39"/>
        </w:rPr>
        <w:t xml:space="preserve">using government linked data. The </w:t>
      </w:r>
      <w:r w:rsidR="00111C31" w:rsidRPr="00E56407">
        <w:rPr>
          <w:rStyle w:val="normaltextrun"/>
          <w:rFonts w:ascii="VIC" w:eastAsiaTheme="majorEastAsia" w:hAnsi="VIC" w:cs="Segoe UI"/>
          <w:i/>
          <w:iCs/>
          <w:color w:val="232B39"/>
        </w:rPr>
        <w:t xml:space="preserve">Client Pathways </w:t>
      </w:r>
      <w:r w:rsidR="00111C31" w:rsidRPr="00E56407">
        <w:rPr>
          <w:rStyle w:val="normaltextrun"/>
          <w:rFonts w:ascii="VIC" w:eastAsiaTheme="majorEastAsia" w:hAnsi="VIC" w:cs="Segoe UI"/>
          <w:color w:val="232B39"/>
        </w:rPr>
        <w:t>reports can be found on DTF’s website:</w:t>
      </w:r>
      <w:r w:rsidR="004B74FB">
        <w:rPr>
          <w:rStyle w:val="normaltextrun"/>
          <w:rFonts w:ascii="VIC" w:eastAsiaTheme="majorEastAsia" w:hAnsi="VIC" w:cs="Segoe UI"/>
          <w:color w:val="232B39"/>
        </w:rPr>
        <w:t xml:space="preserve"> </w:t>
      </w:r>
      <w:hyperlink r:id="rId35" w:history="1">
        <w:r w:rsidR="004B74FB" w:rsidRPr="008C5323">
          <w:rPr>
            <w:rStyle w:val="Hyperlink"/>
            <w:rFonts w:ascii="VIC" w:eastAsiaTheme="majorEastAsia" w:hAnsi="VIC" w:cs="Segoe UI"/>
          </w:rPr>
          <w:t>https://www.dtf.vic.gov.au/client-pathways-reports</w:t>
        </w:r>
      </w:hyperlink>
      <w:r w:rsidR="004B74FB">
        <w:rPr>
          <w:rStyle w:val="normaltextrun"/>
          <w:rFonts w:ascii="VIC" w:eastAsiaTheme="majorEastAsia" w:hAnsi="VIC" w:cs="Segoe UI"/>
          <w:color w:val="232B39"/>
        </w:rPr>
        <w:t xml:space="preserve"> </w:t>
      </w:r>
      <w:r w:rsidR="00111C31" w:rsidRPr="00E56407">
        <w:rPr>
          <w:rStyle w:val="normaltextrun"/>
          <w:rFonts w:ascii="VIC" w:eastAsiaTheme="majorEastAsia" w:hAnsi="VIC" w:cs="Segoe UI"/>
          <w:color w:val="232B39"/>
        </w:rPr>
        <w:t xml:space="preserve"> </w:t>
      </w:r>
    </w:p>
    <w:p w14:paraId="68344521" w14:textId="64FC62D4" w:rsidR="009738A0" w:rsidRPr="00E56407" w:rsidRDefault="009738A0" w:rsidP="00D03423">
      <w:pPr>
        <w:pStyle w:val="Bullet1"/>
        <w:rPr>
          <w:rStyle w:val="normaltextrun"/>
          <w:rFonts w:ascii="VIC" w:eastAsiaTheme="majorEastAsia" w:hAnsi="VIC" w:cs="Segoe UI"/>
          <w:color w:val="232B39"/>
        </w:rPr>
      </w:pPr>
      <w:r w:rsidRPr="00E56407">
        <w:rPr>
          <w:rStyle w:val="normaltextrun"/>
          <w:rFonts w:ascii="VIC" w:eastAsiaTheme="majorEastAsia" w:hAnsi="VIC" w:cs="Segoe UI"/>
          <w:b/>
          <w:bCs/>
          <w:color w:val="232B39"/>
        </w:rPr>
        <w:t>Providing more detail on the outcome focus areas</w:t>
      </w:r>
      <w:r w:rsidRPr="00E56407">
        <w:rPr>
          <w:rStyle w:val="normaltextrun"/>
          <w:rFonts w:ascii="VIC" w:eastAsiaTheme="majorEastAsia" w:hAnsi="VIC" w:cs="Segoe UI"/>
          <w:color w:val="232B39"/>
        </w:rPr>
        <w:t xml:space="preserve"> </w:t>
      </w:r>
      <w:r w:rsidR="00041DED" w:rsidRPr="00E56407">
        <w:rPr>
          <w:rStyle w:val="normaltextrun"/>
          <w:rFonts w:ascii="VIC" w:eastAsiaTheme="majorEastAsia" w:hAnsi="VIC" w:cs="Segoe UI"/>
          <w:color w:val="232B39"/>
        </w:rPr>
        <w:t xml:space="preserve">for the basis of </w:t>
      </w:r>
      <w:r w:rsidR="00991EA5" w:rsidRPr="00E56407">
        <w:rPr>
          <w:rStyle w:val="normaltextrun"/>
          <w:rFonts w:ascii="VIC" w:eastAsiaTheme="majorEastAsia" w:hAnsi="VIC" w:cs="Segoe UI"/>
          <w:color w:val="232B39"/>
        </w:rPr>
        <w:t xml:space="preserve">submissions to the </w:t>
      </w:r>
      <w:r w:rsidR="00041DED" w:rsidRPr="00E56407">
        <w:rPr>
          <w:rStyle w:val="normaltextrun"/>
          <w:rFonts w:ascii="VIC" w:eastAsiaTheme="majorEastAsia" w:hAnsi="VIC" w:cs="Segoe UI"/>
          <w:color w:val="232B39"/>
        </w:rPr>
        <w:t xml:space="preserve">RFP </w:t>
      </w:r>
      <w:r w:rsidRPr="00E56407">
        <w:rPr>
          <w:rStyle w:val="normaltextrun"/>
          <w:rFonts w:ascii="VIC" w:eastAsiaTheme="majorEastAsia" w:hAnsi="VIC" w:cs="Segoe UI"/>
          <w:color w:val="232B39"/>
        </w:rPr>
        <w:t xml:space="preserve">(see sections </w:t>
      </w:r>
      <w:r w:rsidR="00D859DE" w:rsidRPr="00E56407">
        <w:rPr>
          <w:rStyle w:val="normaltextrun"/>
          <w:rFonts w:ascii="VIC" w:eastAsiaTheme="majorEastAsia" w:hAnsi="VIC" w:cs="Segoe UI"/>
          <w:color w:val="232B39"/>
        </w:rPr>
        <w:t>6</w:t>
      </w:r>
      <w:r w:rsidR="00C77016" w:rsidRPr="00E56407">
        <w:rPr>
          <w:rStyle w:val="normaltextrun"/>
          <w:rFonts w:ascii="VIC" w:eastAsiaTheme="majorEastAsia" w:hAnsi="VIC" w:cs="Segoe UI"/>
          <w:color w:val="232B39"/>
        </w:rPr>
        <w:t>.</w:t>
      </w:r>
      <w:r w:rsidR="00D859DE" w:rsidRPr="00E56407">
        <w:rPr>
          <w:rStyle w:val="normaltextrun"/>
          <w:rFonts w:ascii="VIC" w:eastAsiaTheme="majorEastAsia" w:hAnsi="VIC" w:cs="Segoe UI"/>
          <w:color w:val="232B39"/>
        </w:rPr>
        <w:t>1 and 6.2</w:t>
      </w:r>
      <w:r w:rsidRPr="00E56407">
        <w:rPr>
          <w:rStyle w:val="normaltextrun"/>
          <w:rFonts w:ascii="VIC" w:eastAsiaTheme="majorEastAsia" w:hAnsi="VIC" w:cs="Segoe UI"/>
          <w:color w:val="232B39"/>
        </w:rPr>
        <w:t xml:space="preserve">). </w:t>
      </w:r>
      <w:r w:rsidR="005D5CD1" w:rsidRPr="00E56407">
        <w:rPr>
          <w:rStyle w:val="normaltextrun"/>
          <w:rFonts w:ascii="VIC" w:eastAsiaTheme="majorEastAsia" w:hAnsi="VIC" w:cs="Segoe UI"/>
          <w:color w:val="232B39"/>
        </w:rPr>
        <w:t>C</w:t>
      </w:r>
      <w:r w:rsidRPr="00E56407">
        <w:rPr>
          <w:rStyle w:val="normaltextrun"/>
          <w:rFonts w:ascii="VIC" w:eastAsiaTheme="majorEastAsia" w:hAnsi="VIC" w:cs="Segoe UI"/>
          <w:color w:val="232B39"/>
        </w:rPr>
        <w:t>ompared to previous PAD market sounding and RFP process</w:t>
      </w:r>
      <w:r w:rsidR="0009780D" w:rsidRPr="00E56407">
        <w:rPr>
          <w:rStyle w:val="normaltextrun"/>
          <w:rFonts w:ascii="VIC" w:eastAsiaTheme="majorEastAsia" w:hAnsi="VIC" w:cs="Segoe UI"/>
          <w:color w:val="232B39"/>
        </w:rPr>
        <w:t>es</w:t>
      </w:r>
      <w:r w:rsidR="005D5CD1" w:rsidRPr="00E56407">
        <w:rPr>
          <w:rStyle w:val="normaltextrun"/>
          <w:rFonts w:ascii="VIC" w:eastAsiaTheme="majorEastAsia" w:hAnsi="VIC" w:cs="Segoe UI"/>
          <w:color w:val="232B39"/>
        </w:rPr>
        <w:t xml:space="preserve">, these sections </w:t>
      </w:r>
      <w:r w:rsidR="00C15BA9" w:rsidRPr="00E56407">
        <w:rPr>
          <w:rStyle w:val="normaltextrun"/>
          <w:rFonts w:ascii="VIC" w:eastAsiaTheme="majorEastAsia" w:hAnsi="VIC" w:cs="Segoe UI"/>
          <w:color w:val="232B39"/>
        </w:rPr>
        <w:t xml:space="preserve">provide </w:t>
      </w:r>
      <w:r w:rsidR="006D0E2D" w:rsidRPr="00E56407">
        <w:rPr>
          <w:rStyle w:val="normaltextrun"/>
          <w:rFonts w:ascii="VIC" w:eastAsiaTheme="majorEastAsia" w:hAnsi="VIC" w:cs="Segoe UI"/>
          <w:color w:val="232B39"/>
        </w:rPr>
        <w:t xml:space="preserve">further </w:t>
      </w:r>
      <w:r w:rsidR="00C15BA9" w:rsidRPr="00E56407">
        <w:rPr>
          <w:rStyle w:val="normaltextrun"/>
          <w:rFonts w:ascii="VIC" w:eastAsiaTheme="majorEastAsia" w:hAnsi="VIC" w:cs="Segoe UI"/>
          <w:color w:val="232B39"/>
        </w:rPr>
        <w:t>information</w:t>
      </w:r>
      <w:r w:rsidR="00D859DE" w:rsidRPr="00E56407">
        <w:rPr>
          <w:rStyle w:val="normaltextrun"/>
          <w:rFonts w:ascii="VIC" w:eastAsiaTheme="majorEastAsia" w:hAnsi="VIC" w:cs="Segoe UI"/>
          <w:color w:val="232B39"/>
        </w:rPr>
        <w:t xml:space="preserve"> on</w:t>
      </w:r>
      <w:r w:rsidRPr="00E56407">
        <w:rPr>
          <w:rStyle w:val="normaltextrun"/>
          <w:rFonts w:ascii="VIC" w:eastAsiaTheme="majorEastAsia" w:hAnsi="VIC" w:cs="Segoe UI"/>
          <w:color w:val="232B39"/>
        </w:rPr>
        <w:t xml:space="preserve"> the outcome</w:t>
      </w:r>
      <w:r w:rsidR="00A96CB4" w:rsidRPr="00E56407">
        <w:rPr>
          <w:rStyle w:val="normaltextrun"/>
          <w:rFonts w:ascii="VIC" w:eastAsiaTheme="majorEastAsia" w:hAnsi="VIC" w:cs="Segoe UI"/>
          <w:color w:val="232B39"/>
        </w:rPr>
        <w:t>s</w:t>
      </w:r>
      <w:r w:rsidRPr="00E56407">
        <w:rPr>
          <w:rStyle w:val="normaltextrun"/>
          <w:rFonts w:ascii="VIC" w:eastAsiaTheme="majorEastAsia" w:hAnsi="VIC" w:cs="Segoe UI"/>
          <w:color w:val="232B39"/>
        </w:rPr>
        <w:t xml:space="preserve"> of interest, baseline service usage </w:t>
      </w:r>
      <w:r w:rsidR="00555FB2" w:rsidRPr="00E56407">
        <w:rPr>
          <w:rStyle w:val="normaltextrun"/>
          <w:rFonts w:ascii="VIC" w:eastAsiaTheme="majorEastAsia" w:hAnsi="VIC" w:cs="Segoe UI"/>
          <w:color w:val="232B39"/>
        </w:rPr>
        <w:t xml:space="preserve">rates </w:t>
      </w:r>
      <w:r w:rsidRPr="00E56407">
        <w:rPr>
          <w:rStyle w:val="normaltextrun"/>
          <w:rFonts w:ascii="VIC" w:eastAsiaTheme="majorEastAsia" w:hAnsi="VIC" w:cs="Segoe UI"/>
          <w:color w:val="232B39"/>
        </w:rPr>
        <w:t xml:space="preserve">and examples </w:t>
      </w:r>
      <w:r w:rsidR="0058784A" w:rsidRPr="00E56407">
        <w:rPr>
          <w:rStyle w:val="normaltextrun"/>
          <w:rFonts w:ascii="VIC" w:eastAsiaTheme="majorEastAsia" w:hAnsi="VIC" w:cs="Segoe UI"/>
          <w:color w:val="232B39"/>
        </w:rPr>
        <w:t xml:space="preserve">of relevant successful programs. </w:t>
      </w:r>
      <w:r w:rsidRPr="00E56407">
        <w:rPr>
          <w:rStyle w:val="normaltextrun"/>
          <w:rFonts w:ascii="VIC" w:eastAsiaTheme="majorEastAsia" w:hAnsi="VIC" w:cs="Segoe UI"/>
          <w:color w:val="232B39"/>
        </w:rPr>
        <w:t xml:space="preserve"> </w:t>
      </w:r>
    </w:p>
    <w:p w14:paraId="7AC89FC4" w14:textId="689FF2F2" w:rsidR="009738A0" w:rsidRPr="00E56407" w:rsidRDefault="009738A0" w:rsidP="00D03423">
      <w:pPr>
        <w:pStyle w:val="Bullet1"/>
        <w:rPr>
          <w:rStyle w:val="normaltextrun"/>
          <w:rFonts w:ascii="VIC" w:eastAsiaTheme="majorEastAsia" w:hAnsi="VIC" w:cs="Segoe UI"/>
          <w:color w:val="232B39"/>
        </w:rPr>
      </w:pPr>
      <w:r w:rsidRPr="00E56407">
        <w:rPr>
          <w:rStyle w:val="normaltextrun"/>
          <w:rFonts w:ascii="VIC" w:eastAsiaTheme="majorEastAsia" w:hAnsi="VIC" w:cs="Segoe UI"/>
          <w:color w:val="232B39"/>
        </w:rPr>
        <w:t xml:space="preserve">We </w:t>
      </w:r>
      <w:r w:rsidR="00332F94" w:rsidRPr="00E56407">
        <w:rPr>
          <w:rStyle w:val="normaltextrun"/>
          <w:rFonts w:ascii="VIC" w:eastAsiaTheme="majorEastAsia" w:hAnsi="VIC" w:cs="Segoe UI"/>
          <w:color w:val="232B39"/>
        </w:rPr>
        <w:t>understand</w:t>
      </w:r>
      <w:r w:rsidRPr="00E56407">
        <w:rPr>
          <w:rStyle w:val="normaltextrun"/>
          <w:rFonts w:ascii="VIC" w:eastAsiaTheme="majorEastAsia" w:hAnsi="VIC" w:cs="Segoe UI"/>
          <w:color w:val="232B39"/>
        </w:rPr>
        <w:t xml:space="preserve"> that </w:t>
      </w:r>
      <w:r w:rsidRPr="00E56407">
        <w:rPr>
          <w:rStyle w:val="normaltextrun"/>
          <w:rFonts w:ascii="VIC" w:eastAsiaTheme="majorEastAsia" w:hAnsi="VIC" w:cs="Segoe UI"/>
          <w:b/>
          <w:bCs/>
          <w:color w:val="232B39"/>
        </w:rPr>
        <w:t xml:space="preserve">payable outcome measures should not be the only means of </w:t>
      </w:r>
      <w:r w:rsidR="00A96CB4" w:rsidRPr="00E56407">
        <w:rPr>
          <w:rStyle w:val="normaltextrun"/>
          <w:rFonts w:ascii="VIC" w:eastAsiaTheme="majorEastAsia" w:hAnsi="VIC" w:cs="Segoe UI"/>
          <w:b/>
          <w:bCs/>
          <w:color w:val="232B39"/>
        </w:rPr>
        <w:t>measuring</w:t>
      </w:r>
      <w:r w:rsidRPr="00E56407">
        <w:rPr>
          <w:rStyle w:val="normaltextrun"/>
          <w:rFonts w:ascii="VIC" w:eastAsiaTheme="majorEastAsia" w:hAnsi="VIC" w:cs="Segoe UI"/>
          <w:b/>
          <w:bCs/>
          <w:color w:val="232B39"/>
        </w:rPr>
        <w:t xml:space="preserve"> the program</w:t>
      </w:r>
      <w:r w:rsidR="00945775" w:rsidRPr="00E56407">
        <w:rPr>
          <w:rStyle w:val="normaltextrun"/>
          <w:rFonts w:ascii="VIC" w:eastAsiaTheme="majorEastAsia" w:hAnsi="VIC" w:cs="Segoe UI"/>
          <w:b/>
          <w:bCs/>
          <w:color w:val="232B39"/>
        </w:rPr>
        <w:t>’</w:t>
      </w:r>
      <w:r w:rsidRPr="00E56407">
        <w:rPr>
          <w:rStyle w:val="normaltextrun"/>
          <w:rFonts w:ascii="VIC" w:eastAsiaTheme="majorEastAsia" w:hAnsi="VIC" w:cs="Segoe UI"/>
          <w:b/>
          <w:bCs/>
          <w:color w:val="232B39"/>
        </w:rPr>
        <w:t>s performance</w:t>
      </w:r>
      <w:r w:rsidRPr="00E56407">
        <w:rPr>
          <w:rStyle w:val="normaltextrun"/>
          <w:rFonts w:ascii="VIC" w:eastAsiaTheme="majorEastAsia" w:hAnsi="VIC" w:cs="Segoe UI"/>
          <w:color w:val="232B39"/>
        </w:rPr>
        <w:t xml:space="preserve">. PADs </w:t>
      </w:r>
      <w:r w:rsidR="009B4C65" w:rsidRPr="00E56407">
        <w:rPr>
          <w:rStyle w:val="normaltextrun"/>
          <w:rFonts w:ascii="VIC" w:eastAsiaTheme="majorEastAsia" w:hAnsi="VIC" w:cs="Segoe UI"/>
          <w:color w:val="232B39"/>
        </w:rPr>
        <w:t>can</w:t>
      </w:r>
      <w:r w:rsidRPr="00E56407">
        <w:rPr>
          <w:rStyle w:val="normaltextrun"/>
          <w:rFonts w:ascii="VIC" w:eastAsiaTheme="majorEastAsia" w:hAnsi="VIC" w:cs="Segoe UI"/>
          <w:color w:val="232B39"/>
        </w:rPr>
        <w:t xml:space="preserve"> pilot innovative new programs and as such we are open to a variety of supplementary outcome measures to help </w:t>
      </w:r>
      <w:r w:rsidR="003B41C3" w:rsidRPr="00E56407">
        <w:rPr>
          <w:rStyle w:val="normaltextrun"/>
          <w:rFonts w:ascii="VIC" w:eastAsiaTheme="majorEastAsia" w:hAnsi="VIC" w:cs="Segoe UI"/>
          <w:color w:val="232B39"/>
        </w:rPr>
        <w:t>assess</w:t>
      </w:r>
      <w:r w:rsidRPr="00E56407">
        <w:rPr>
          <w:rStyle w:val="normaltextrun"/>
          <w:rFonts w:ascii="VIC" w:eastAsiaTheme="majorEastAsia" w:hAnsi="VIC" w:cs="Segoe UI"/>
          <w:color w:val="232B39"/>
        </w:rPr>
        <w:t xml:space="preserve"> the program</w:t>
      </w:r>
      <w:r w:rsidR="003B41C3" w:rsidRPr="00E56407">
        <w:rPr>
          <w:rStyle w:val="normaltextrun"/>
          <w:rFonts w:ascii="VIC" w:eastAsiaTheme="majorEastAsia" w:hAnsi="VIC" w:cs="Segoe UI"/>
          <w:color w:val="232B39"/>
        </w:rPr>
        <w:t>’</w:t>
      </w:r>
      <w:r w:rsidRPr="00E56407">
        <w:rPr>
          <w:rStyle w:val="normaltextrun"/>
          <w:rFonts w:ascii="VIC" w:eastAsiaTheme="majorEastAsia" w:hAnsi="VIC" w:cs="Segoe UI"/>
          <w:color w:val="232B39"/>
        </w:rPr>
        <w:t xml:space="preserve">s </w:t>
      </w:r>
      <w:r w:rsidR="004B3292" w:rsidRPr="00E56407">
        <w:rPr>
          <w:rStyle w:val="normaltextrun"/>
          <w:rFonts w:ascii="VIC" w:eastAsiaTheme="majorEastAsia" w:hAnsi="VIC" w:cs="Segoe UI"/>
          <w:color w:val="232B39"/>
        </w:rPr>
        <w:t>performance</w:t>
      </w:r>
      <w:r w:rsidRPr="00E56407">
        <w:rPr>
          <w:rStyle w:val="normaltextrun"/>
          <w:rFonts w:ascii="VIC" w:eastAsiaTheme="majorEastAsia" w:hAnsi="VIC" w:cs="Segoe UI"/>
          <w:color w:val="232B39"/>
        </w:rPr>
        <w:t>.</w:t>
      </w:r>
    </w:p>
    <w:p w14:paraId="29A82EA7" w14:textId="1E764C57" w:rsidR="0079619A" w:rsidRPr="00E56407" w:rsidRDefault="00A11E5C">
      <w:pPr>
        <w:pStyle w:val="NormalIndent"/>
        <w:rPr>
          <w:rStyle w:val="normaltextrun"/>
        </w:rPr>
      </w:pPr>
      <w:r w:rsidRPr="00E56407">
        <w:t xml:space="preserve">As a requirement of this project, estimated </w:t>
      </w:r>
      <w:r w:rsidRPr="00E56407">
        <w:rPr>
          <w:b/>
          <w:bCs/>
        </w:rPr>
        <w:t xml:space="preserve">avoided costs to the Victorian Government must </w:t>
      </w:r>
      <w:r w:rsidR="00D26BEB">
        <w:rPr>
          <w:b/>
          <w:bCs/>
        </w:rPr>
        <w:t>exceed</w:t>
      </w:r>
      <w:r w:rsidR="00DF669F" w:rsidRPr="00E56407">
        <w:rPr>
          <w:b/>
          <w:bCs/>
        </w:rPr>
        <w:t xml:space="preserve"> government investment in service delivery</w:t>
      </w:r>
      <w:r w:rsidR="0079619A" w:rsidRPr="00E56407">
        <w:t xml:space="preserve"> (</w:t>
      </w:r>
      <w:r w:rsidR="00D614A2" w:rsidRPr="00E56407">
        <w:t>based on DTF modelling</w:t>
      </w:r>
      <w:r w:rsidR="0079619A" w:rsidRPr="00E56407">
        <w:t>)</w:t>
      </w:r>
      <w:bookmarkStart w:id="29" w:name="_Toc179886456"/>
      <w:r w:rsidR="005F40A8" w:rsidRPr="00E56407">
        <w:t>.</w:t>
      </w:r>
    </w:p>
    <w:p w14:paraId="20830347" w14:textId="4A6F449E" w:rsidR="00EF6F01" w:rsidRPr="00E56407" w:rsidRDefault="00EF6F01" w:rsidP="0079619A">
      <w:pPr>
        <w:pStyle w:val="Heading2numbered"/>
        <w:rPr>
          <w:rStyle w:val="normaltextrun"/>
          <w:rFonts w:asciiTheme="minorHAnsi" w:eastAsiaTheme="minorEastAsia" w:hAnsiTheme="minorHAnsi" w:cstheme="minorBidi"/>
          <w:b w:val="0"/>
          <w:bCs w:val="0"/>
          <w:color w:val="232B39" w:themeColor="text1"/>
          <w:sz w:val="20"/>
          <w:szCs w:val="20"/>
        </w:rPr>
      </w:pPr>
      <w:r w:rsidRPr="00E56407">
        <w:rPr>
          <w:rStyle w:val="normaltextrun"/>
        </w:rPr>
        <w:t>Earlier</w:t>
      </w:r>
      <w:r w:rsidR="00B75523" w:rsidRPr="00E56407">
        <w:rPr>
          <w:rStyle w:val="normaltextrun"/>
        </w:rPr>
        <w:t xml:space="preserve"> </w:t>
      </w:r>
      <w:r w:rsidRPr="00E56407">
        <w:rPr>
          <w:rStyle w:val="normaltextrun"/>
        </w:rPr>
        <w:t>engagement</w:t>
      </w:r>
      <w:r w:rsidR="009839A4" w:rsidRPr="00E56407">
        <w:rPr>
          <w:rStyle w:val="normaltextrun"/>
        </w:rPr>
        <w:t xml:space="preserve"> and resources</w:t>
      </w:r>
      <w:bookmarkEnd w:id="29"/>
    </w:p>
    <w:p w14:paraId="5D21838C" w14:textId="593D6ECC" w:rsidR="00EF6F01" w:rsidRPr="00E56407" w:rsidRDefault="00EF6F01" w:rsidP="00EF6F01">
      <w:pPr>
        <w:pStyle w:val="NormalIndent"/>
        <w:rPr>
          <w:rStyle w:val="normaltextrun"/>
          <w:rFonts w:ascii="VIC" w:eastAsiaTheme="majorEastAsia" w:hAnsi="VIC" w:cs="Segoe UI"/>
          <w:bCs/>
          <w:color w:val="232B39"/>
        </w:rPr>
      </w:pPr>
      <w:r w:rsidRPr="00E56407">
        <w:rPr>
          <w:rStyle w:val="normaltextrun"/>
          <w:rFonts w:ascii="VIC" w:eastAsiaTheme="majorEastAsia" w:hAnsi="VIC" w:cs="Segoe UI"/>
          <w:bCs/>
          <w:color w:val="232B39"/>
        </w:rPr>
        <w:t xml:space="preserve">Insights from consultation with the social sector and </w:t>
      </w:r>
      <w:r w:rsidR="009132F9" w:rsidRPr="00E56407">
        <w:rPr>
          <w:rStyle w:val="normaltextrun"/>
          <w:rFonts w:ascii="VIC" w:eastAsiaTheme="majorEastAsia" w:hAnsi="VIC" w:cs="Segoe UI"/>
          <w:bCs/>
          <w:color w:val="232B39"/>
        </w:rPr>
        <w:t xml:space="preserve">the </w:t>
      </w:r>
      <w:r w:rsidR="001972D4" w:rsidRPr="00E56407">
        <w:rPr>
          <w:rStyle w:val="normaltextrun"/>
          <w:rFonts w:ascii="VIC" w:eastAsiaTheme="majorEastAsia" w:hAnsi="VIC" w:cs="Segoe UI"/>
          <w:bCs/>
          <w:color w:val="232B39"/>
        </w:rPr>
        <w:t>G</w:t>
      </w:r>
      <w:r w:rsidRPr="00E56407">
        <w:rPr>
          <w:rStyle w:val="normaltextrun"/>
          <w:rFonts w:ascii="VIC" w:eastAsiaTheme="majorEastAsia" w:hAnsi="VIC" w:cs="Segoe UI"/>
          <w:bCs/>
          <w:color w:val="232B39"/>
        </w:rPr>
        <w:t>overnment have led to improvements, including:</w:t>
      </w:r>
    </w:p>
    <w:p w14:paraId="69C07A02" w14:textId="78947745" w:rsidR="00EF6F01" w:rsidRPr="00E56407" w:rsidRDefault="00EF6F01" w:rsidP="00D03423">
      <w:pPr>
        <w:pStyle w:val="Bullet1"/>
        <w:rPr>
          <w:rStyle w:val="normaltextrun"/>
          <w:rFonts w:ascii="VIC" w:eastAsiaTheme="majorEastAsia" w:hAnsi="VIC" w:cs="Segoe UI"/>
          <w:bCs/>
          <w:color w:val="232B39"/>
        </w:rPr>
      </w:pPr>
      <w:r w:rsidRPr="00E56407">
        <w:rPr>
          <w:rStyle w:val="normaltextrun"/>
          <w:rFonts w:ascii="VIC" w:eastAsiaTheme="majorEastAsia" w:hAnsi="VIC" w:cs="Segoe UI"/>
          <w:bCs/>
          <w:color w:val="232B39"/>
        </w:rPr>
        <w:t xml:space="preserve">Scoping of the cohorts. Initial feedback was solicited from the social services sector through DTF’s </w:t>
      </w:r>
      <w:r w:rsidRPr="00E56407">
        <w:rPr>
          <w:rStyle w:val="normaltextrun"/>
          <w:rFonts w:ascii="VIC" w:eastAsiaTheme="majorEastAsia" w:hAnsi="VIC" w:cs="Segoe UI"/>
          <w:bCs/>
          <w:i/>
          <w:iCs/>
          <w:color w:val="232B39"/>
        </w:rPr>
        <w:t xml:space="preserve">Future directions for Partnerships Addressing </w:t>
      </w:r>
      <w:r w:rsidRPr="00E56407">
        <w:rPr>
          <w:rStyle w:val="normaltextrun"/>
          <w:rFonts w:ascii="VIC" w:eastAsiaTheme="majorEastAsia" w:hAnsi="VIC" w:cs="Segoe UI"/>
          <w:bCs/>
          <w:i/>
          <w:iCs/>
          <w:color w:val="232B39"/>
        </w:rPr>
        <w:lastRenderedPageBreak/>
        <w:t>Disadvantage</w:t>
      </w:r>
      <w:r w:rsidRPr="00E56407">
        <w:rPr>
          <w:rStyle w:val="normaltextrun"/>
          <w:rFonts w:ascii="VIC" w:eastAsiaTheme="majorEastAsia" w:hAnsi="VIC" w:cs="Segoe UI"/>
          <w:bCs/>
          <w:color w:val="232B39"/>
        </w:rPr>
        <w:t xml:space="preserve"> in March 2022 on cohorts of interest. This was followed by a Treasurer led expression of interest process within </w:t>
      </w:r>
      <w:r w:rsidR="000E2AE8" w:rsidRPr="00E56407">
        <w:rPr>
          <w:rStyle w:val="normaltextrun"/>
          <w:rFonts w:ascii="VIC" w:eastAsiaTheme="majorEastAsia" w:hAnsi="VIC" w:cs="Segoe UI"/>
          <w:bCs/>
          <w:color w:val="232B39"/>
        </w:rPr>
        <w:t xml:space="preserve">the </w:t>
      </w:r>
      <w:r w:rsidRPr="00E56407">
        <w:rPr>
          <w:rStyle w:val="normaltextrun"/>
          <w:rFonts w:ascii="VIC" w:eastAsiaTheme="majorEastAsia" w:hAnsi="VIC" w:cs="Segoe UI"/>
          <w:bCs/>
          <w:color w:val="232B39"/>
        </w:rPr>
        <w:t xml:space="preserve">Government. From a </w:t>
      </w:r>
      <w:r w:rsidRPr="00E56407">
        <w:rPr>
          <w:rStyle w:val="normaltextrun"/>
          <w:rFonts w:ascii="VIC" w:eastAsiaTheme="majorEastAsia" w:hAnsi="VIC" w:cs="Segoe UI"/>
          <w:b/>
          <w:color w:val="232B39"/>
        </w:rPr>
        <w:t>capability and feasibility</w:t>
      </w:r>
      <w:r w:rsidRPr="00E56407">
        <w:rPr>
          <w:rStyle w:val="normaltextrun"/>
          <w:rFonts w:ascii="VIC" w:eastAsiaTheme="majorEastAsia" w:hAnsi="VIC" w:cs="Segoe UI"/>
          <w:bCs/>
          <w:color w:val="232B39"/>
        </w:rPr>
        <w:t xml:space="preserve"> perspective, the PAD will benefit from this early engagement</w:t>
      </w:r>
      <w:r w:rsidR="00303A9F" w:rsidRPr="00E56407">
        <w:rPr>
          <w:rStyle w:val="normaltextrun"/>
          <w:rFonts w:ascii="VIC" w:eastAsiaTheme="majorEastAsia" w:hAnsi="VIC" w:cs="Segoe UI"/>
          <w:bCs/>
          <w:color w:val="232B39"/>
        </w:rPr>
        <w:t>.</w:t>
      </w:r>
    </w:p>
    <w:p w14:paraId="18158B00" w14:textId="149905BB" w:rsidR="00EF6F01" w:rsidRPr="00E56407" w:rsidRDefault="00EF6F01" w:rsidP="00D03423">
      <w:pPr>
        <w:pStyle w:val="Bullet1"/>
        <w:rPr>
          <w:rStyle w:val="normaltextrun"/>
          <w:rFonts w:ascii="VIC" w:eastAsiaTheme="majorEastAsia" w:hAnsi="VIC" w:cs="Segoe UI"/>
          <w:bCs/>
          <w:color w:val="232B39"/>
        </w:rPr>
      </w:pPr>
      <w:r w:rsidRPr="00E56407">
        <w:rPr>
          <w:rStyle w:val="normaltextrun"/>
          <w:rFonts w:ascii="VIC" w:eastAsiaTheme="majorEastAsia" w:hAnsi="VIC" w:cs="Segoe UI"/>
          <w:bCs/>
          <w:color w:val="232B39"/>
        </w:rPr>
        <w:t xml:space="preserve">The development and provision of </w:t>
      </w:r>
      <w:r w:rsidRPr="00E56407">
        <w:rPr>
          <w:rStyle w:val="normaltextrun"/>
          <w:rFonts w:ascii="VIC" w:eastAsiaTheme="majorEastAsia" w:hAnsi="VIC" w:cs="Segoe UI"/>
          <w:b/>
          <w:color w:val="232B39"/>
        </w:rPr>
        <w:t>investor guidance</w:t>
      </w:r>
      <w:r w:rsidRPr="00E56407">
        <w:rPr>
          <w:rStyle w:val="normaltextrun"/>
          <w:rFonts w:ascii="VIC" w:eastAsiaTheme="majorEastAsia" w:hAnsi="VIC" w:cs="Segoe UI"/>
          <w:bCs/>
          <w:color w:val="232B39"/>
        </w:rPr>
        <w:t xml:space="preserve">. See section 2.3 Capital Raising for </w:t>
      </w:r>
      <w:r w:rsidR="00611904" w:rsidRPr="00E56407">
        <w:rPr>
          <w:rStyle w:val="normaltextrun"/>
          <w:rFonts w:ascii="VIC" w:eastAsiaTheme="majorEastAsia" w:hAnsi="VIC" w:cs="Segoe UI"/>
          <w:bCs/>
          <w:color w:val="232B39"/>
        </w:rPr>
        <w:t xml:space="preserve">further </w:t>
      </w:r>
      <w:r w:rsidRPr="00E56407">
        <w:rPr>
          <w:rStyle w:val="normaltextrun"/>
          <w:rFonts w:ascii="VIC" w:eastAsiaTheme="majorEastAsia" w:hAnsi="VIC" w:cs="Segoe UI"/>
          <w:bCs/>
          <w:color w:val="232B39"/>
        </w:rPr>
        <w:t xml:space="preserve">details. </w:t>
      </w:r>
    </w:p>
    <w:p w14:paraId="0D824489" w14:textId="67CB7BA6" w:rsidR="00EF6F01" w:rsidRPr="00E56407" w:rsidRDefault="00EF6F01" w:rsidP="00D03423">
      <w:pPr>
        <w:pStyle w:val="Bullet1"/>
        <w:rPr>
          <w:rStyle w:val="normaltextrun"/>
          <w:rFonts w:ascii="VIC" w:eastAsiaTheme="majorEastAsia" w:hAnsi="VIC" w:cs="Segoe UI"/>
          <w:bCs/>
          <w:color w:val="232B39"/>
        </w:rPr>
      </w:pPr>
      <w:r w:rsidRPr="00E56407">
        <w:rPr>
          <w:rStyle w:val="normaltextrun"/>
          <w:rFonts w:ascii="VIC" w:eastAsiaTheme="majorEastAsia" w:hAnsi="VIC" w:cs="Segoe UI"/>
          <w:bCs/>
          <w:color w:val="232B39"/>
        </w:rPr>
        <w:t xml:space="preserve">Reducing </w:t>
      </w:r>
      <w:r w:rsidR="003B1EC1" w:rsidRPr="00E56407">
        <w:rPr>
          <w:rStyle w:val="normaltextrun"/>
          <w:rFonts w:ascii="VIC" w:eastAsiaTheme="majorEastAsia" w:hAnsi="VIC" w:cs="Segoe UI"/>
          <w:bCs/>
          <w:color w:val="232B39"/>
        </w:rPr>
        <w:t xml:space="preserve">the </w:t>
      </w:r>
      <w:r w:rsidRPr="00E56407">
        <w:rPr>
          <w:rStyle w:val="normaltextrun"/>
          <w:rFonts w:ascii="VIC" w:eastAsiaTheme="majorEastAsia" w:hAnsi="VIC" w:cs="Segoe UI"/>
          <w:color w:val="232B39"/>
        </w:rPr>
        <w:t>administrative burden on interested parties by removing the requirement for</w:t>
      </w:r>
      <w:r w:rsidRPr="00E56407">
        <w:rPr>
          <w:rStyle w:val="normaltextrun"/>
          <w:rFonts w:ascii="VIC" w:eastAsiaTheme="majorEastAsia" w:hAnsi="VIC" w:cs="Segoe UI"/>
          <w:b/>
          <w:bCs/>
          <w:color w:val="232B39"/>
        </w:rPr>
        <w:t xml:space="preserve"> avoided cost modelling </w:t>
      </w:r>
      <w:r w:rsidR="00A53A9D" w:rsidRPr="00E56407">
        <w:rPr>
          <w:rStyle w:val="normaltextrun"/>
          <w:rFonts w:ascii="VIC" w:eastAsiaTheme="majorEastAsia" w:hAnsi="VIC" w:cs="Segoe UI"/>
          <w:color w:val="232B39"/>
        </w:rPr>
        <w:t>in</w:t>
      </w:r>
      <w:r w:rsidR="00901EAF" w:rsidRPr="00E56407">
        <w:rPr>
          <w:rStyle w:val="normaltextrun"/>
          <w:rFonts w:ascii="VIC" w:eastAsiaTheme="majorEastAsia" w:hAnsi="VIC" w:cs="Segoe UI"/>
          <w:color w:val="232B39"/>
        </w:rPr>
        <w:t xml:space="preserve"> submission</w:t>
      </w:r>
      <w:r w:rsidR="004A4938" w:rsidRPr="00E56407">
        <w:rPr>
          <w:rStyle w:val="normaltextrun"/>
          <w:rFonts w:ascii="VIC" w:eastAsiaTheme="majorEastAsia" w:hAnsi="VIC" w:cs="Segoe UI"/>
          <w:color w:val="232B39"/>
        </w:rPr>
        <w:t>s</w:t>
      </w:r>
      <w:r w:rsidR="00901EAF" w:rsidRPr="00E56407">
        <w:rPr>
          <w:rStyle w:val="normaltextrun"/>
          <w:rFonts w:ascii="VIC" w:eastAsiaTheme="majorEastAsia" w:hAnsi="VIC" w:cs="Segoe UI"/>
          <w:color w:val="232B39"/>
        </w:rPr>
        <w:t xml:space="preserve"> to the RFP</w:t>
      </w:r>
      <w:r w:rsidRPr="00E56407">
        <w:rPr>
          <w:rStyle w:val="normaltextrun"/>
          <w:rFonts w:ascii="VIC" w:eastAsiaTheme="majorEastAsia" w:hAnsi="VIC" w:cs="Segoe UI"/>
          <w:color w:val="232B39"/>
        </w:rPr>
        <w:t xml:space="preserve">. DTF will prepare </w:t>
      </w:r>
      <w:r w:rsidR="004A4938" w:rsidRPr="00E56407">
        <w:rPr>
          <w:rStyle w:val="normaltextrun"/>
          <w:rFonts w:ascii="VIC" w:eastAsiaTheme="majorEastAsia" w:hAnsi="VIC" w:cs="Segoe UI"/>
          <w:color w:val="232B39"/>
        </w:rPr>
        <w:t>the</w:t>
      </w:r>
      <w:r w:rsidRPr="00E56407">
        <w:rPr>
          <w:rStyle w:val="normaltextrun"/>
          <w:rFonts w:ascii="VIC" w:eastAsiaTheme="majorEastAsia" w:hAnsi="VIC" w:cs="Segoe UI"/>
          <w:color w:val="232B39"/>
        </w:rPr>
        <w:t xml:space="preserve"> avoided cost modelling </w:t>
      </w:r>
      <w:r w:rsidR="004A4938" w:rsidRPr="00E56407">
        <w:rPr>
          <w:rStyle w:val="normaltextrun"/>
          <w:rFonts w:ascii="VIC" w:eastAsiaTheme="majorEastAsia" w:hAnsi="VIC" w:cs="Segoe UI"/>
          <w:color w:val="232B39"/>
        </w:rPr>
        <w:t>i</w:t>
      </w:r>
      <w:r w:rsidR="00A53A9D" w:rsidRPr="00E56407">
        <w:rPr>
          <w:rStyle w:val="normaltextrun"/>
          <w:rFonts w:ascii="VIC" w:eastAsiaTheme="majorEastAsia" w:hAnsi="VIC" w:cs="Segoe UI"/>
          <w:color w:val="232B39"/>
        </w:rPr>
        <w:t>t</w:t>
      </w:r>
      <w:r w:rsidR="004A4938" w:rsidRPr="00E56407">
        <w:rPr>
          <w:rStyle w:val="normaltextrun"/>
          <w:rFonts w:ascii="VIC" w:eastAsiaTheme="majorEastAsia" w:hAnsi="VIC" w:cs="Segoe UI"/>
          <w:color w:val="232B39"/>
        </w:rPr>
        <w:t xml:space="preserve"> requires </w:t>
      </w:r>
      <w:r w:rsidRPr="00E56407">
        <w:rPr>
          <w:rStyle w:val="normaltextrun"/>
          <w:rFonts w:ascii="VIC" w:eastAsiaTheme="majorEastAsia" w:hAnsi="VIC" w:cs="Segoe UI"/>
          <w:color w:val="232B39"/>
        </w:rPr>
        <w:t xml:space="preserve">based on information collected in submissions to the RFP. Applicants are encouraged to ensure they are submitting well evidenced proposals that have a strong expectation of successful implementation and </w:t>
      </w:r>
      <w:r w:rsidR="00A11E5C" w:rsidRPr="00E56407">
        <w:rPr>
          <w:rStyle w:val="normaltextrun"/>
          <w:rFonts w:ascii="VIC" w:eastAsiaTheme="majorEastAsia" w:hAnsi="VIC" w:cs="Segoe UI"/>
          <w:color w:val="232B39"/>
        </w:rPr>
        <w:t xml:space="preserve">significant </w:t>
      </w:r>
      <w:r w:rsidRPr="00E56407">
        <w:rPr>
          <w:rStyle w:val="normaltextrun"/>
          <w:rFonts w:ascii="VIC" w:eastAsiaTheme="majorEastAsia" w:hAnsi="VIC" w:cs="Segoe UI"/>
          <w:color w:val="232B39"/>
        </w:rPr>
        <w:t xml:space="preserve">improved outcomes. </w:t>
      </w:r>
    </w:p>
    <w:p w14:paraId="1E39B7A3" w14:textId="61AED755" w:rsidR="009738A0" w:rsidRPr="00E56407" w:rsidRDefault="005D4444" w:rsidP="00832641">
      <w:pPr>
        <w:pStyle w:val="Heading2numbered"/>
      </w:pPr>
      <w:bookmarkStart w:id="30" w:name="_Toc179886457"/>
      <w:r w:rsidRPr="00E56407">
        <w:t xml:space="preserve">Consider </w:t>
      </w:r>
      <w:r w:rsidR="00EF636E" w:rsidRPr="00E56407">
        <w:t xml:space="preserve">the </w:t>
      </w:r>
      <w:r w:rsidRPr="00E56407">
        <w:t>feasibility of conducting</w:t>
      </w:r>
      <w:r w:rsidR="009738A0" w:rsidRPr="00E56407">
        <w:t xml:space="preserve"> a </w:t>
      </w:r>
      <w:r w:rsidR="000A1AD4" w:rsidRPr="00E56407">
        <w:t>r</w:t>
      </w:r>
      <w:r w:rsidR="009738A0" w:rsidRPr="00E56407">
        <w:t xml:space="preserve">andomised </w:t>
      </w:r>
      <w:r w:rsidR="000A1AD4" w:rsidRPr="00E56407">
        <w:t>c</w:t>
      </w:r>
      <w:r w:rsidR="009738A0" w:rsidRPr="00E56407">
        <w:t>ontro</w:t>
      </w:r>
      <w:r w:rsidR="002801C4" w:rsidRPr="00E56407">
        <w:t>l</w:t>
      </w:r>
      <w:r w:rsidR="009738A0" w:rsidRPr="00E56407">
        <w:t>l</w:t>
      </w:r>
      <w:r w:rsidR="002801C4" w:rsidRPr="00E56407">
        <w:t>ed</w:t>
      </w:r>
      <w:r w:rsidR="009738A0" w:rsidRPr="00E56407">
        <w:t xml:space="preserve"> </w:t>
      </w:r>
      <w:r w:rsidR="000A1AD4" w:rsidRPr="00E56407">
        <w:t>t</w:t>
      </w:r>
      <w:r w:rsidR="009738A0" w:rsidRPr="00E56407">
        <w:t>rial</w:t>
      </w:r>
      <w:bookmarkEnd w:id="30"/>
    </w:p>
    <w:p w14:paraId="2746B7DE" w14:textId="0E29CCAB" w:rsidR="009738A0" w:rsidRPr="00E56407" w:rsidRDefault="006D21B7" w:rsidP="009738A0">
      <w:pPr>
        <w:pStyle w:val="NormalIndent"/>
      </w:pPr>
      <w:r w:rsidRPr="00E56407">
        <w:t>Previous PADs have used a</w:t>
      </w:r>
      <w:r w:rsidR="009738A0" w:rsidRPr="00E56407">
        <w:t xml:space="preserve"> variety of counterfactuals to support performance measurement, including historical </w:t>
      </w:r>
      <w:r w:rsidR="00832641" w:rsidRPr="00E56407">
        <w:t xml:space="preserve">and contemporaneous </w:t>
      </w:r>
      <w:r w:rsidR="005F413B" w:rsidRPr="00E56407">
        <w:t>techni</w:t>
      </w:r>
      <w:r w:rsidR="00CF5FD7" w:rsidRPr="00E56407">
        <w:t>ques</w:t>
      </w:r>
      <w:r w:rsidR="00832641" w:rsidRPr="00E56407">
        <w:t>. A</w:t>
      </w:r>
      <w:r w:rsidR="009738A0" w:rsidRPr="00E56407">
        <w:t xml:space="preserve">greeing to and developing the counterfactual </w:t>
      </w:r>
      <w:r w:rsidR="00A96CB4" w:rsidRPr="00E56407">
        <w:t>methodology</w:t>
      </w:r>
      <w:r w:rsidR="009738A0" w:rsidRPr="00E56407">
        <w:t xml:space="preserve"> is a complex </w:t>
      </w:r>
      <w:r w:rsidR="00AA75EC" w:rsidRPr="00E56407">
        <w:t>process and</w:t>
      </w:r>
      <w:r w:rsidR="009738A0" w:rsidRPr="00E56407">
        <w:t xml:space="preserve"> is </w:t>
      </w:r>
      <w:r w:rsidR="00A96CB4" w:rsidRPr="00E56407">
        <w:t>usually</w:t>
      </w:r>
      <w:r w:rsidR="009738A0" w:rsidRPr="00E56407">
        <w:t xml:space="preserve"> a key matter of </w:t>
      </w:r>
      <w:r w:rsidR="00A96CB4" w:rsidRPr="00E56407">
        <w:t>negotiation</w:t>
      </w:r>
      <w:r w:rsidR="009738A0" w:rsidRPr="00E56407">
        <w:t xml:space="preserve"> during the </w:t>
      </w:r>
      <w:r w:rsidR="003B41C3" w:rsidRPr="00E56407">
        <w:t>JDP</w:t>
      </w:r>
      <w:r w:rsidR="009738A0" w:rsidRPr="00E56407">
        <w:t>.</w:t>
      </w:r>
    </w:p>
    <w:p w14:paraId="5F087658" w14:textId="4467DD7B" w:rsidR="009738A0" w:rsidRPr="00E56407" w:rsidRDefault="00875ECE" w:rsidP="003675F8">
      <w:pPr>
        <w:pStyle w:val="NormalIndent"/>
      </w:pPr>
      <w:r w:rsidRPr="00E56407">
        <w:t>W</w:t>
      </w:r>
      <w:r w:rsidR="009738A0" w:rsidRPr="00E56407">
        <w:t xml:space="preserve">e are </w:t>
      </w:r>
      <w:r w:rsidR="00A96CB4" w:rsidRPr="00E56407">
        <w:t>seeking</w:t>
      </w:r>
      <w:r w:rsidR="009738A0" w:rsidRPr="00E56407">
        <w:t xml:space="preserve"> to test the </w:t>
      </w:r>
      <w:r w:rsidRPr="00E56407">
        <w:t xml:space="preserve">feasibility </w:t>
      </w:r>
      <w:r w:rsidR="009738A0" w:rsidRPr="00E56407">
        <w:t>of a</w:t>
      </w:r>
      <w:r w:rsidR="00AC5019" w:rsidRPr="00E56407">
        <w:t xml:space="preserve">n </w:t>
      </w:r>
      <w:r w:rsidR="009738A0" w:rsidRPr="00E56407">
        <w:t>RC</w:t>
      </w:r>
      <w:r w:rsidR="00512CF0" w:rsidRPr="00E56407">
        <w:t>T</w:t>
      </w:r>
      <w:r w:rsidR="005A3501" w:rsidRPr="00E56407">
        <w:t xml:space="preserve"> as part of this PAD</w:t>
      </w:r>
      <w:r w:rsidR="009738A0" w:rsidRPr="00E56407">
        <w:t>.</w:t>
      </w:r>
      <w:r w:rsidR="00EE0CDD" w:rsidRPr="00E56407">
        <w:t xml:space="preserve"> RCTs offer </w:t>
      </w:r>
      <w:r w:rsidR="00001B37" w:rsidRPr="00E56407">
        <w:t>a high standard of</w:t>
      </w:r>
      <w:r w:rsidR="00EE0CDD" w:rsidRPr="00E56407">
        <w:t xml:space="preserve"> evidence of an intervention's impact by randomly assigning participants to either </w:t>
      </w:r>
      <w:r w:rsidR="00DF4A44" w:rsidRPr="00E56407">
        <w:t>an</w:t>
      </w:r>
      <w:r w:rsidR="00EE0CDD" w:rsidRPr="00E56407">
        <w:t xml:space="preserve"> initiative or a control group</w:t>
      </w:r>
      <w:r w:rsidR="00F876D1" w:rsidRPr="00E56407">
        <w:t>, balanc</w:t>
      </w:r>
      <w:r w:rsidR="00D2483F" w:rsidRPr="00E56407">
        <w:t>ing</w:t>
      </w:r>
      <w:r w:rsidR="00F876D1" w:rsidRPr="00E56407">
        <w:t xml:space="preserve"> </w:t>
      </w:r>
      <w:r w:rsidR="00EE0CDD" w:rsidRPr="00E56407">
        <w:t xml:space="preserve">known and unknown </w:t>
      </w:r>
      <w:r w:rsidR="00EC44D6" w:rsidRPr="00E56407">
        <w:t>differences</w:t>
      </w:r>
      <w:r w:rsidR="00EE0CDD" w:rsidRPr="00E56407">
        <w:t xml:space="preserve"> between the groups.</w:t>
      </w:r>
      <w:r w:rsidR="009738A0" w:rsidRPr="00E56407">
        <w:t xml:space="preserve"> See section </w:t>
      </w:r>
      <w:r w:rsidR="005C2A7B" w:rsidRPr="00E56407">
        <w:t>5.</w:t>
      </w:r>
      <w:r w:rsidR="003675F8" w:rsidRPr="00E56407">
        <w:t>2.1</w:t>
      </w:r>
      <w:r w:rsidR="00F31099" w:rsidRPr="00E56407">
        <w:t xml:space="preserve"> </w:t>
      </w:r>
      <w:r w:rsidR="009738A0" w:rsidRPr="00E56407">
        <w:t xml:space="preserve">for further </w:t>
      </w:r>
      <w:r w:rsidR="00A96CB4" w:rsidRPr="00E56407">
        <w:t>information</w:t>
      </w:r>
      <w:r w:rsidR="009738A0" w:rsidRPr="00E56407">
        <w:t xml:space="preserve">. </w:t>
      </w:r>
    </w:p>
    <w:p w14:paraId="143F8E4E" w14:textId="063168FF" w:rsidR="00780BD3" w:rsidRPr="00E56407" w:rsidRDefault="00780BD3">
      <w:pPr>
        <w:pStyle w:val="Heading2numbered"/>
      </w:pPr>
      <w:bookmarkStart w:id="31" w:name="_Toc179886458"/>
      <w:r w:rsidRPr="00E56407">
        <w:t>Scale up opportunities for successful PADs</w:t>
      </w:r>
      <w:bookmarkEnd w:id="31"/>
    </w:p>
    <w:p w14:paraId="52052CDE" w14:textId="43976995" w:rsidR="0045755A" w:rsidRPr="00E56407" w:rsidRDefault="0045755A" w:rsidP="0045755A">
      <w:pPr>
        <w:pStyle w:val="NormalIndent"/>
      </w:pPr>
      <w:r w:rsidRPr="00E56407">
        <w:t xml:space="preserve">We </w:t>
      </w:r>
      <w:r w:rsidR="00504943" w:rsidRPr="00E56407">
        <w:t>have received</w:t>
      </w:r>
      <w:r w:rsidRPr="00E56407">
        <w:t xml:space="preserve"> feedback from pr</w:t>
      </w:r>
      <w:r w:rsidR="00D5628F" w:rsidRPr="00E56407">
        <w:t>evious</w:t>
      </w:r>
      <w:r w:rsidRPr="00E56407">
        <w:t xml:space="preserve"> PAD</w:t>
      </w:r>
      <w:r w:rsidR="00DF4A44" w:rsidRPr="00E56407">
        <w:t xml:space="preserve"> partners</w:t>
      </w:r>
      <w:r w:rsidRPr="00E56407">
        <w:t xml:space="preserve"> about </w:t>
      </w:r>
      <w:r w:rsidR="00A8201A" w:rsidRPr="00E56407">
        <w:t xml:space="preserve">the </w:t>
      </w:r>
      <w:r w:rsidRPr="00E56407">
        <w:t xml:space="preserve">uncertain pathways for </w:t>
      </w:r>
      <w:r w:rsidR="009910D1" w:rsidRPr="00E56407">
        <w:t xml:space="preserve">the potential </w:t>
      </w:r>
      <w:r w:rsidRPr="00E56407">
        <w:t xml:space="preserve">scale up of successful programs. </w:t>
      </w:r>
      <w:r w:rsidR="005743ED" w:rsidRPr="00E56407">
        <w:t xml:space="preserve">We </w:t>
      </w:r>
      <w:r w:rsidR="00B731AB" w:rsidRPr="00E56407">
        <w:t xml:space="preserve">will seek to </w:t>
      </w:r>
      <w:r w:rsidR="00E40FEC" w:rsidRPr="00E56407">
        <w:t xml:space="preserve">help </w:t>
      </w:r>
      <w:r w:rsidR="00504943" w:rsidRPr="00E56407">
        <w:t>manage</w:t>
      </w:r>
      <w:r w:rsidR="005743ED" w:rsidRPr="00E56407">
        <w:t xml:space="preserve"> this</w:t>
      </w:r>
      <w:r w:rsidR="00B731AB" w:rsidRPr="00E56407">
        <w:t xml:space="preserve"> by</w:t>
      </w:r>
      <w:r w:rsidRPr="00E56407" w:rsidDel="00B731AB">
        <w:t xml:space="preserve"> </w:t>
      </w:r>
      <w:r w:rsidR="00B11972" w:rsidRPr="00E56407">
        <w:t>aligning</w:t>
      </w:r>
      <w:r w:rsidR="00C1565E" w:rsidRPr="00E56407">
        <w:t xml:space="preserve"> </w:t>
      </w:r>
      <w:r w:rsidR="00FA76E4" w:rsidRPr="00E56407">
        <w:t>service delivery</w:t>
      </w:r>
      <w:r w:rsidR="00B11972" w:rsidRPr="00E56407">
        <w:t xml:space="preserve"> timelines</w:t>
      </w:r>
      <w:r w:rsidR="00023688" w:rsidRPr="00E56407">
        <w:t xml:space="preserve"> and</w:t>
      </w:r>
      <w:r w:rsidR="00FA76E4" w:rsidRPr="00E56407">
        <w:t xml:space="preserve"> </w:t>
      </w:r>
      <w:r w:rsidRPr="00E56407">
        <w:t xml:space="preserve">independent PAD evaluations </w:t>
      </w:r>
      <w:r w:rsidR="00B11972" w:rsidRPr="00E56407">
        <w:t>milestone</w:t>
      </w:r>
      <w:r w:rsidR="00023688" w:rsidRPr="00E56407">
        <w:t>s</w:t>
      </w:r>
      <w:r w:rsidR="00B11972" w:rsidRPr="00E56407">
        <w:t xml:space="preserve"> </w:t>
      </w:r>
      <w:r w:rsidR="00023688" w:rsidRPr="00E56407">
        <w:t>with</w:t>
      </w:r>
      <w:r w:rsidR="00C81D3E" w:rsidRPr="00E56407">
        <w:t xml:space="preserve"> the annual </w:t>
      </w:r>
      <w:r w:rsidR="00023688" w:rsidRPr="00E56407">
        <w:t xml:space="preserve">state </w:t>
      </w:r>
      <w:r w:rsidR="00C81D3E" w:rsidRPr="00E56407">
        <w:t>budget process</w:t>
      </w:r>
      <w:r w:rsidRPr="00E56407">
        <w:t xml:space="preserve">. </w:t>
      </w:r>
    </w:p>
    <w:p w14:paraId="5D1B8527" w14:textId="5D162C2D" w:rsidR="0085532B" w:rsidRPr="00E56407" w:rsidRDefault="0045755A" w:rsidP="0045755A">
      <w:pPr>
        <w:pStyle w:val="NormalIndent"/>
      </w:pPr>
      <w:r w:rsidRPr="00E56407">
        <w:t xml:space="preserve">The Early Intervention Investment Framework (EIIF) is embedded in the annual budget process and provides a mechanism for </w:t>
      </w:r>
      <w:r w:rsidR="00CC7000" w:rsidRPr="00E56407">
        <w:t xml:space="preserve">the </w:t>
      </w:r>
      <w:r w:rsidR="001972D4" w:rsidRPr="00E56407">
        <w:t>G</w:t>
      </w:r>
      <w:r w:rsidRPr="00E56407">
        <w:t xml:space="preserve">overnment to consider </w:t>
      </w:r>
      <w:r w:rsidR="006142DA" w:rsidRPr="00E56407">
        <w:t xml:space="preserve">and fund </w:t>
      </w:r>
      <w:r w:rsidRPr="00E56407">
        <w:t xml:space="preserve">evidence-based </w:t>
      </w:r>
      <w:r w:rsidR="00A818AA" w:rsidRPr="00E56407">
        <w:t xml:space="preserve">early intervention </w:t>
      </w:r>
      <w:r w:rsidR="006142DA" w:rsidRPr="00E56407">
        <w:t>prop</w:t>
      </w:r>
      <w:r w:rsidR="00CF1843" w:rsidRPr="00E56407">
        <w:t>osals</w:t>
      </w:r>
      <w:r w:rsidR="00E64511" w:rsidRPr="00E56407">
        <w:t>. T</w:t>
      </w:r>
      <w:r w:rsidR="00071342" w:rsidRPr="00E56407">
        <w:t xml:space="preserve">he EIIF provides </w:t>
      </w:r>
      <w:r w:rsidR="00131C17" w:rsidRPr="00E56407">
        <w:t xml:space="preserve">opportunities for </w:t>
      </w:r>
      <w:r w:rsidR="00050A97" w:rsidRPr="00E56407">
        <w:t xml:space="preserve">the </w:t>
      </w:r>
      <w:r w:rsidR="00D440DB" w:rsidRPr="00E56407">
        <w:t xml:space="preserve">Government to </w:t>
      </w:r>
      <w:r w:rsidR="007B18FE" w:rsidRPr="00E56407">
        <w:t>scale up</w:t>
      </w:r>
      <w:r w:rsidR="003D58F9" w:rsidRPr="00E56407">
        <w:t xml:space="preserve"> </w:t>
      </w:r>
      <w:r w:rsidR="007B18FE" w:rsidRPr="00E56407">
        <w:t xml:space="preserve">successful </w:t>
      </w:r>
      <w:r w:rsidR="00131C17" w:rsidRPr="00E56407">
        <w:t>PADs</w:t>
      </w:r>
      <w:r w:rsidR="009862A7" w:rsidRPr="00E56407">
        <w:t xml:space="preserve">, noting </w:t>
      </w:r>
      <w:r w:rsidR="00DE0682" w:rsidRPr="00E56407">
        <w:t xml:space="preserve">all funding </w:t>
      </w:r>
      <w:r w:rsidR="00992FC4" w:rsidRPr="00E56407">
        <w:t xml:space="preserve">is subject to </w:t>
      </w:r>
      <w:r w:rsidR="00050A97" w:rsidRPr="00E56407">
        <w:t>the G</w:t>
      </w:r>
      <w:r w:rsidR="00992FC4" w:rsidRPr="00E56407">
        <w:t>overnment’s consideration.</w:t>
      </w:r>
    </w:p>
    <w:p w14:paraId="4A24E8C2" w14:textId="615AACD6" w:rsidR="00783348" w:rsidRPr="00E56407" w:rsidRDefault="00783348" w:rsidP="0045755A">
      <w:pPr>
        <w:pStyle w:val="NormalIndent"/>
      </w:pPr>
      <w:r w:rsidRPr="00E56407">
        <w:t xml:space="preserve">For more information on the EIIF please visit the DTF website: </w:t>
      </w:r>
      <w:hyperlink r:id="rId36" w:history="1">
        <w:r w:rsidR="00D26BEB" w:rsidRPr="005E7EDC">
          <w:rPr>
            <w:rStyle w:val="Hyperlink"/>
          </w:rPr>
          <w:t>https://www.dtf.vic.gov.au/early-intervention-investment-framework</w:t>
        </w:r>
      </w:hyperlink>
      <w:r w:rsidR="00D26BEB">
        <w:t xml:space="preserve"> </w:t>
      </w:r>
    </w:p>
    <w:p w14:paraId="62B0FEBC" w14:textId="17B8D50A" w:rsidR="009738A0" w:rsidRPr="00E56407" w:rsidRDefault="009738A0" w:rsidP="007E1318">
      <w:pPr>
        <w:pStyle w:val="Heading2numbered"/>
        <w:rPr>
          <w:rStyle w:val="normaltextrun"/>
        </w:rPr>
      </w:pPr>
      <w:bookmarkStart w:id="32" w:name="_Toc179886459"/>
      <w:r w:rsidRPr="00E56407">
        <w:rPr>
          <w:rStyle w:val="normaltextrun"/>
        </w:rPr>
        <w:lastRenderedPageBreak/>
        <w:t>Swifter contract negotiation timeframes</w:t>
      </w:r>
      <w:bookmarkEnd w:id="32"/>
    </w:p>
    <w:p w14:paraId="3B295A4C" w14:textId="58B24DCD" w:rsidR="009738A0" w:rsidRPr="00E56407" w:rsidRDefault="009738A0" w:rsidP="009738A0">
      <w:pPr>
        <w:pStyle w:val="NormalIndent"/>
      </w:pPr>
      <w:r w:rsidRPr="00E56407">
        <w:t xml:space="preserve">The negotiation period </w:t>
      </w:r>
      <w:r w:rsidR="00A96CB4" w:rsidRPr="00E56407">
        <w:t xml:space="preserve">through the JDP </w:t>
      </w:r>
      <w:r w:rsidRPr="00E56407">
        <w:t xml:space="preserve">can take an extended </w:t>
      </w:r>
      <w:proofErr w:type="gramStart"/>
      <w:r w:rsidRPr="00E56407">
        <w:t>period of time</w:t>
      </w:r>
      <w:proofErr w:type="gramEnd"/>
      <w:r w:rsidRPr="00E56407">
        <w:t xml:space="preserve"> </w:t>
      </w:r>
      <w:r w:rsidR="00512340" w:rsidRPr="00E56407">
        <w:t>as it requires</w:t>
      </w:r>
      <w:r w:rsidRPr="00E56407">
        <w:t xml:space="preserve"> contributions from senior executives </w:t>
      </w:r>
      <w:r w:rsidR="008B061C" w:rsidRPr="00E56407">
        <w:t xml:space="preserve">from service providers, government service delivery </w:t>
      </w:r>
      <w:r w:rsidR="001972D4" w:rsidRPr="00E56407">
        <w:t xml:space="preserve">departments </w:t>
      </w:r>
      <w:r w:rsidR="008B061C" w:rsidRPr="00E56407">
        <w:t>and DTF.</w:t>
      </w:r>
      <w:r w:rsidRPr="00E56407">
        <w:t xml:space="preserve"> Outcome measurement and </w:t>
      </w:r>
      <w:r w:rsidR="00070902" w:rsidRPr="00E56407">
        <w:t xml:space="preserve">balancing </w:t>
      </w:r>
      <w:r w:rsidR="0088387E" w:rsidRPr="00E56407">
        <w:t xml:space="preserve">risk sharing </w:t>
      </w:r>
      <w:r w:rsidR="00DF4A44" w:rsidRPr="00E56407">
        <w:t xml:space="preserve">in the financial arrangements </w:t>
      </w:r>
      <w:r w:rsidRPr="00E56407">
        <w:t xml:space="preserve">take all </w:t>
      </w:r>
      <w:r w:rsidR="00936032" w:rsidRPr="00E56407">
        <w:t xml:space="preserve">parties </w:t>
      </w:r>
      <w:r w:rsidRPr="00E56407">
        <w:t xml:space="preserve">time to </w:t>
      </w:r>
      <w:r w:rsidR="00070902" w:rsidRPr="00E56407">
        <w:t>settle</w:t>
      </w:r>
      <w:r w:rsidR="004B5863" w:rsidRPr="00E56407">
        <w:t>.</w:t>
      </w:r>
      <w:r w:rsidRPr="00E56407">
        <w:t xml:space="preserve"> </w:t>
      </w:r>
    </w:p>
    <w:p w14:paraId="3C79F3F2" w14:textId="72AEA0B3" w:rsidR="009738A0" w:rsidRPr="00E56407" w:rsidRDefault="009738A0" w:rsidP="009738A0">
      <w:pPr>
        <w:pStyle w:val="NormalIndent"/>
      </w:pPr>
      <w:r w:rsidRPr="00E56407">
        <w:t xml:space="preserve">Through the last </w:t>
      </w:r>
      <w:r w:rsidR="00943D56" w:rsidRPr="00E56407">
        <w:t>two</w:t>
      </w:r>
      <w:r w:rsidRPr="00E56407">
        <w:t xml:space="preserve"> generations of PADs, we have made great strides in </w:t>
      </w:r>
      <w:r w:rsidR="006D6F3F" w:rsidRPr="00E56407">
        <w:t>reducing</w:t>
      </w:r>
      <w:r w:rsidRPr="00E56407">
        <w:t xml:space="preserve"> negotiation periods. Some key learnings have </w:t>
      </w:r>
      <w:r w:rsidR="00DA587C" w:rsidRPr="00E56407">
        <w:t>demonstrated the impo</w:t>
      </w:r>
      <w:r w:rsidR="00E454D3" w:rsidRPr="00E56407">
        <w:t>r</w:t>
      </w:r>
      <w:r w:rsidR="00DA587C" w:rsidRPr="00E56407">
        <w:t>tance of</w:t>
      </w:r>
      <w:r w:rsidRPr="00E56407">
        <w:t>:</w:t>
      </w:r>
    </w:p>
    <w:p w14:paraId="2D9058B1" w14:textId="1B2CC5A7" w:rsidR="009738A0" w:rsidRPr="00E56407" w:rsidRDefault="00E454D3" w:rsidP="00703D87">
      <w:pPr>
        <w:pStyle w:val="Bullet1"/>
      </w:pPr>
      <w:r w:rsidRPr="00E56407">
        <w:t>f</w:t>
      </w:r>
      <w:r w:rsidR="009738A0" w:rsidRPr="00E56407">
        <w:t>ront load</w:t>
      </w:r>
      <w:r w:rsidR="00CC6128" w:rsidRPr="00E56407">
        <w:t>ing</w:t>
      </w:r>
      <w:r w:rsidR="009738A0" w:rsidRPr="00E56407">
        <w:t xml:space="preserve"> data analysis </w:t>
      </w:r>
      <w:r w:rsidR="00C93F07" w:rsidRPr="00E56407">
        <w:t xml:space="preserve">to ensure </w:t>
      </w:r>
      <w:r w:rsidR="009738A0" w:rsidRPr="00E56407">
        <w:t>all parties have an earlier and clearer understanding of</w:t>
      </w:r>
      <w:r w:rsidR="006D6F3F" w:rsidRPr="00E56407">
        <w:t xml:space="preserve"> suitable</w:t>
      </w:r>
      <w:r w:rsidR="009738A0" w:rsidRPr="00E56407">
        <w:t xml:space="preserve"> outcome measures and </w:t>
      </w:r>
      <w:r w:rsidR="006D6F3F" w:rsidRPr="00E56407">
        <w:t>available</w:t>
      </w:r>
      <w:r w:rsidR="009738A0" w:rsidRPr="00E56407">
        <w:t xml:space="preserve"> data sets</w:t>
      </w:r>
    </w:p>
    <w:p w14:paraId="15A7469C" w14:textId="1FA755D2" w:rsidR="009738A0" w:rsidRPr="00E56407" w:rsidRDefault="00A3362E" w:rsidP="00703D87">
      <w:pPr>
        <w:pStyle w:val="Bullet1"/>
      </w:pPr>
      <w:r w:rsidRPr="00E56407">
        <w:t>utilising</w:t>
      </w:r>
      <w:r w:rsidR="009738A0" w:rsidRPr="00E56407">
        <w:t xml:space="preserve"> set legal templates </w:t>
      </w:r>
      <w:r w:rsidR="00820B6F" w:rsidRPr="00E56407">
        <w:t>to support negotiations and</w:t>
      </w:r>
      <w:r w:rsidR="007E7AFC" w:rsidRPr="00E56407">
        <w:t xml:space="preserve"> provide clear </w:t>
      </w:r>
      <w:r w:rsidR="00820B6F" w:rsidRPr="00E56407">
        <w:t>expectations</w:t>
      </w:r>
      <w:r w:rsidR="007E7AFC" w:rsidRPr="00E56407">
        <w:t xml:space="preserve"> </w:t>
      </w:r>
      <w:r w:rsidR="00820B6F" w:rsidRPr="00E56407">
        <w:t>of government requirements</w:t>
      </w:r>
      <w:r w:rsidR="001E76DF" w:rsidRPr="00E56407">
        <w:t xml:space="preserve"> (including </w:t>
      </w:r>
      <w:r w:rsidR="00185910" w:rsidRPr="00E56407">
        <w:t xml:space="preserve">the Joint Development Phase Agreement, the </w:t>
      </w:r>
      <w:r w:rsidR="00445F32" w:rsidRPr="00E56407">
        <w:t>Implementation</w:t>
      </w:r>
      <w:r w:rsidR="001E76DF" w:rsidRPr="00E56407">
        <w:t xml:space="preserve"> </w:t>
      </w:r>
      <w:r w:rsidR="00445F32" w:rsidRPr="00E56407">
        <w:t>A</w:t>
      </w:r>
      <w:r w:rsidR="001E76DF" w:rsidRPr="00E56407">
        <w:t>greement</w:t>
      </w:r>
      <w:r w:rsidR="00185910" w:rsidRPr="00E56407">
        <w:t xml:space="preserve"> and supporting </w:t>
      </w:r>
      <w:r w:rsidR="00445F32" w:rsidRPr="00E56407">
        <w:t>deed templates)</w:t>
      </w:r>
    </w:p>
    <w:p w14:paraId="496F73F9" w14:textId="2D32EAEB" w:rsidR="005A3D54" w:rsidRPr="00E56407" w:rsidRDefault="00F93B6F" w:rsidP="00703D87">
      <w:pPr>
        <w:pStyle w:val="Bullet1"/>
      </w:pPr>
      <w:r w:rsidRPr="00E56407">
        <w:t>b</w:t>
      </w:r>
      <w:r w:rsidR="002A0BF2" w:rsidRPr="00E56407">
        <w:t>roaching non-</w:t>
      </w:r>
      <w:r w:rsidR="00400858" w:rsidRPr="00E56407">
        <w:t>negotiable</w:t>
      </w:r>
      <w:r w:rsidR="00F524B6" w:rsidRPr="00E56407">
        <w:t>s</w:t>
      </w:r>
      <w:r w:rsidR="002A0BF2" w:rsidRPr="00E56407">
        <w:t xml:space="preserve"> </w:t>
      </w:r>
      <w:r w:rsidR="00400858" w:rsidRPr="00E56407">
        <w:t xml:space="preserve">at the outset of </w:t>
      </w:r>
      <w:r w:rsidR="00F524B6" w:rsidRPr="00E56407">
        <w:t xml:space="preserve">the </w:t>
      </w:r>
      <w:r w:rsidR="00400858" w:rsidRPr="00E56407">
        <w:t xml:space="preserve">JDP </w:t>
      </w:r>
      <w:proofErr w:type="gramStart"/>
      <w:r w:rsidR="00400858" w:rsidRPr="00E56407">
        <w:t>process, and</w:t>
      </w:r>
      <w:proofErr w:type="gramEnd"/>
      <w:r w:rsidR="00400858" w:rsidRPr="00E56407">
        <w:t xml:space="preserve"> bri</w:t>
      </w:r>
      <w:r w:rsidR="00F524B6" w:rsidRPr="00E56407">
        <w:t>n</w:t>
      </w:r>
      <w:r w:rsidR="00400858" w:rsidRPr="00E56407">
        <w:t>g</w:t>
      </w:r>
      <w:r w:rsidR="005A3D54" w:rsidRPr="00E56407">
        <w:t>ing</w:t>
      </w:r>
      <w:r w:rsidR="00400858" w:rsidRPr="00E56407">
        <w:t xml:space="preserve"> </w:t>
      </w:r>
      <w:r w:rsidR="006F3FBD" w:rsidRPr="00E56407">
        <w:t>s</w:t>
      </w:r>
      <w:r w:rsidR="00400858" w:rsidRPr="00E56407">
        <w:t xml:space="preserve">tate non-negotiables </w:t>
      </w:r>
      <w:r w:rsidR="00F524B6" w:rsidRPr="00E56407">
        <w:t xml:space="preserve">into </w:t>
      </w:r>
      <w:r w:rsidR="00BD3074" w:rsidRPr="00E56407">
        <w:t xml:space="preserve">the </w:t>
      </w:r>
      <w:r w:rsidR="00F524B6" w:rsidRPr="00E56407">
        <w:t xml:space="preserve">market sounding and </w:t>
      </w:r>
      <w:r w:rsidR="00BD3074" w:rsidRPr="00E56407">
        <w:t>RFP process</w:t>
      </w:r>
      <w:r w:rsidR="00F524B6" w:rsidRPr="00E56407">
        <w:t xml:space="preserve"> (including </w:t>
      </w:r>
      <w:r w:rsidR="00F42D71" w:rsidRPr="00E56407">
        <w:t>outcome measure expectations</w:t>
      </w:r>
      <w:r w:rsidR="005A3D54" w:rsidRPr="00E56407">
        <w:t>, risk sharing arrangements and</w:t>
      </w:r>
      <w:r w:rsidR="00F42D71" w:rsidRPr="00E56407">
        <w:t xml:space="preserve"> cohorts of focus).</w:t>
      </w:r>
    </w:p>
    <w:p w14:paraId="2C5E7A69" w14:textId="77777777" w:rsidR="00193076" w:rsidRPr="00E56407" w:rsidRDefault="00193076" w:rsidP="00193076">
      <w:pPr>
        <w:pStyle w:val="Bullet1"/>
        <w:numPr>
          <w:ilvl w:val="0"/>
          <w:numId w:val="0"/>
        </w:numPr>
        <w:ind w:left="1152" w:hanging="360"/>
      </w:pPr>
    </w:p>
    <w:p w14:paraId="35E6714A" w14:textId="34F9EE8B" w:rsidR="00193076" w:rsidRPr="00E56407" w:rsidRDefault="00193076" w:rsidP="00193076">
      <w:pPr>
        <w:pStyle w:val="Bullet1"/>
        <w:numPr>
          <w:ilvl w:val="0"/>
          <w:numId w:val="0"/>
        </w:numPr>
        <w:ind w:left="1152" w:hanging="360"/>
        <w:sectPr w:rsidR="00193076" w:rsidRPr="00E56407" w:rsidSect="00377635">
          <w:pgSz w:w="11906" w:h="16838" w:code="9"/>
          <w:pgMar w:top="2160" w:right="1440" w:bottom="1355" w:left="1440" w:header="709" w:footer="459" w:gutter="0"/>
          <w:cols w:space="708"/>
          <w:docGrid w:linePitch="360"/>
        </w:sectPr>
      </w:pPr>
    </w:p>
    <w:p w14:paraId="35EBC22A" w14:textId="472AEB10" w:rsidR="00DB7F9B" w:rsidRPr="00E56407" w:rsidRDefault="00DB7F9B" w:rsidP="00516819">
      <w:pPr>
        <w:pStyle w:val="Heading1numbered"/>
        <w:tabs>
          <w:tab w:val="clear" w:pos="792"/>
          <w:tab w:val="num" w:pos="0"/>
        </w:tabs>
      </w:pPr>
      <w:bookmarkStart w:id="33" w:name="_Toc179886460"/>
      <w:r w:rsidRPr="00E56407">
        <w:lastRenderedPageBreak/>
        <w:t>Process</w:t>
      </w:r>
      <w:bookmarkEnd w:id="25"/>
      <w:bookmarkEnd w:id="26"/>
      <w:bookmarkEnd w:id="27"/>
      <w:r w:rsidR="00370DD2" w:rsidRPr="00E56407">
        <w:t xml:space="preserve"> for delivering a PAD</w:t>
      </w:r>
      <w:bookmarkEnd w:id="33"/>
    </w:p>
    <w:p w14:paraId="30849FFF" w14:textId="1FAA8F17" w:rsidR="00DB7F9B" w:rsidRPr="00E56407" w:rsidRDefault="00DB7F9B" w:rsidP="00C13E7E">
      <w:pPr>
        <w:pStyle w:val="NormalIndent"/>
        <w:keepNext/>
      </w:pPr>
      <w:r w:rsidRPr="00E56407">
        <w:t xml:space="preserve">Under the PADs initiative, the </w:t>
      </w:r>
      <w:r w:rsidR="006918D3" w:rsidRPr="00E56407">
        <w:t>G</w:t>
      </w:r>
      <w:r w:rsidR="009A6A88" w:rsidRPr="00E56407">
        <w:t xml:space="preserve">overnment will develop and </w:t>
      </w:r>
      <w:r w:rsidR="009A1AB0" w:rsidRPr="00E56407">
        <w:t xml:space="preserve">implement new </w:t>
      </w:r>
      <w:r w:rsidRPr="00E56407">
        <w:t>investments in partnership with the social services sector, investors, and other participants. The process will involve three stages.</w:t>
      </w:r>
    </w:p>
    <w:p w14:paraId="6AFAD233" w14:textId="77777777" w:rsidR="00DB7F9B" w:rsidRPr="00E56407" w:rsidRDefault="00DB7F9B" w:rsidP="00516819">
      <w:pPr>
        <w:pStyle w:val="Heading2numbered"/>
        <w:tabs>
          <w:tab w:val="clear" w:pos="792"/>
          <w:tab w:val="num" w:pos="0"/>
        </w:tabs>
      </w:pPr>
      <w:bookmarkStart w:id="34" w:name="_Toc82435018"/>
      <w:bookmarkStart w:id="35" w:name="_Toc82549111"/>
      <w:bookmarkStart w:id="36" w:name="_Toc179886461"/>
      <w:r w:rsidRPr="00E56407">
        <w:t>Market sounding</w:t>
      </w:r>
      <w:bookmarkEnd w:id="34"/>
      <w:bookmarkEnd w:id="35"/>
      <w:bookmarkEnd w:id="36"/>
      <w:r w:rsidRPr="00E56407">
        <w:t xml:space="preserve"> </w:t>
      </w:r>
    </w:p>
    <w:p w14:paraId="335EE331" w14:textId="300B0342" w:rsidR="00DB7F9B" w:rsidRPr="00E56407" w:rsidRDefault="00614A6B" w:rsidP="005934D2">
      <w:pPr>
        <w:pStyle w:val="NormalIndent"/>
      </w:pPr>
      <w:r w:rsidRPr="00E56407">
        <w:t xml:space="preserve">The market sounding </w:t>
      </w:r>
      <w:r w:rsidR="00DF4A44" w:rsidRPr="00E56407">
        <w:t xml:space="preserve">process </w:t>
      </w:r>
      <w:r w:rsidR="00D15554" w:rsidRPr="00E56407">
        <w:t xml:space="preserve">provides the sector </w:t>
      </w:r>
      <w:r w:rsidR="00481964" w:rsidRPr="00E56407">
        <w:t xml:space="preserve">with </w:t>
      </w:r>
      <w:r w:rsidR="00D15554" w:rsidRPr="00E56407">
        <w:t xml:space="preserve">a voluntary opportunity to provide expressions </w:t>
      </w:r>
      <w:r w:rsidR="004F2F66" w:rsidRPr="00E56407">
        <w:t>of</w:t>
      </w:r>
      <w:r w:rsidR="00D15554" w:rsidRPr="00E56407">
        <w:t xml:space="preserve"> </w:t>
      </w:r>
      <w:r w:rsidR="004C3D51" w:rsidRPr="00E56407">
        <w:t>interest</w:t>
      </w:r>
      <w:r w:rsidR="00D15554" w:rsidRPr="00E56407">
        <w:t xml:space="preserve"> in the PAD and feedback on the proposed design features.</w:t>
      </w:r>
      <w:r w:rsidR="00FC64E3" w:rsidRPr="00E56407">
        <w:t xml:space="preserve"> </w:t>
      </w:r>
      <w:r w:rsidR="001E6654" w:rsidRPr="00E56407">
        <w:t>Expressions of interest received in response to this SOI</w:t>
      </w:r>
      <w:r w:rsidR="00D15554" w:rsidRPr="00E56407">
        <w:t xml:space="preserve"> will </w:t>
      </w:r>
      <w:r w:rsidR="004C3D51" w:rsidRPr="00E56407">
        <w:t xml:space="preserve">inform the </w:t>
      </w:r>
      <w:r w:rsidR="00997CB9" w:rsidRPr="00E56407">
        <w:t>RFP</w:t>
      </w:r>
      <w:r w:rsidR="00DB7F9B" w:rsidRPr="00E56407">
        <w:t xml:space="preserve">. </w:t>
      </w:r>
    </w:p>
    <w:p w14:paraId="5A3EA198" w14:textId="653D75C1" w:rsidR="00DB7F9B" w:rsidRPr="00E56407" w:rsidRDefault="00DB7F9B" w:rsidP="00516819">
      <w:pPr>
        <w:pStyle w:val="Heading2numbered"/>
        <w:tabs>
          <w:tab w:val="clear" w:pos="792"/>
          <w:tab w:val="num" w:pos="0"/>
        </w:tabs>
      </w:pPr>
      <w:bookmarkStart w:id="37" w:name="_Toc179886462"/>
      <w:bookmarkStart w:id="38" w:name="_Toc82435019"/>
      <w:bookmarkStart w:id="39" w:name="_Toc82549112"/>
      <w:r w:rsidRPr="00E56407">
        <w:t xml:space="preserve">Request for </w:t>
      </w:r>
      <w:r w:rsidR="0095053F" w:rsidRPr="00E56407">
        <w:t>P</w:t>
      </w:r>
      <w:r w:rsidRPr="00E56407">
        <w:t>roposal</w:t>
      </w:r>
      <w:bookmarkEnd w:id="37"/>
      <w:r w:rsidRPr="00E56407">
        <w:t xml:space="preserve"> </w:t>
      </w:r>
      <w:bookmarkEnd w:id="38"/>
      <w:bookmarkEnd w:id="39"/>
    </w:p>
    <w:p w14:paraId="2FCA3968" w14:textId="1B7B38F3" w:rsidR="00DB7F9B" w:rsidRPr="00E56407" w:rsidRDefault="00DB7F9B" w:rsidP="009B3422">
      <w:pPr>
        <w:pStyle w:val="NormalIndent"/>
      </w:pPr>
      <w:r w:rsidRPr="00E56407">
        <w:t xml:space="preserve">The purpose of the RFP is to </w:t>
      </w:r>
      <w:r w:rsidR="008C1086" w:rsidRPr="00E56407">
        <w:t>elicit proposals for a future PAD</w:t>
      </w:r>
      <w:r w:rsidR="004B0D90" w:rsidRPr="00E56407">
        <w:t xml:space="preserve"> and enable </w:t>
      </w:r>
      <w:r w:rsidR="00FA2FD8" w:rsidRPr="00E56407">
        <w:t xml:space="preserve">the </w:t>
      </w:r>
      <w:r w:rsidR="006918D3" w:rsidRPr="00E56407">
        <w:t>G</w:t>
      </w:r>
      <w:r w:rsidR="004B0D90" w:rsidRPr="00E56407">
        <w:t>overnment to</w:t>
      </w:r>
      <w:r w:rsidR="008C1086" w:rsidRPr="00E56407">
        <w:t xml:space="preserve"> </w:t>
      </w:r>
      <w:r w:rsidRPr="00E56407">
        <w:t xml:space="preserve">select the best partner to work with to develop the new PAD. </w:t>
      </w:r>
      <w:r w:rsidRPr="00E56407" w:rsidDel="00E76DD8">
        <w:t>To</w:t>
      </w:r>
      <w:r w:rsidR="00D03423" w:rsidRPr="00E56407">
        <w:rPr>
          <w:rFonts w:ascii="Calibri" w:hAnsi="Calibri" w:cs="Calibri"/>
        </w:rPr>
        <w:t> </w:t>
      </w:r>
      <w:r w:rsidRPr="005E7EDC" w:rsidDel="00E76DD8">
        <w:t xml:space="preserve">select </w:t>
      </w:r>
      <w:r w:rsidR="00D26BEB" w:rsidRPr="005E7EDC">
        <w:t xml:space="preserve">a </w:t>
      </w:r>
      <w:r w:rsidRPr="005E7EDC" w:rsidDel="00E76DD8">
        <w:t>partner</w:t>
      </w:r>
      <w:r w:rsidR="00D26BEB" w:rsidRPr="005E7EDC">
        <w:t>(</w:t>
      </w:r>
      <w:r w:rsidRPr="005E7EDC" w:rsidDel="00E76DD8">
        <w:t>s</w:t>
      </w:r>
      <w:r w:rsidR="00D26BEB" w:rsidRPr="005E7EDC">
        <w:t>)</w:t>
      </w:r>
      <w:r w:rsidR="008E392B" w:rsidRPr="005E7EDC">
        <w:t>,</w:t>
      </w:r>
      <w:r w:rsidRPr="005E7EDC" w:rsidDel="00E76DD8">
        <w:t xml:space="preserve"> </w:t>
      </w:r>
      <w:r w:rsidRPr="005E7EDC">
        <w:t>the</w:t>
      </w:r>
      <w:r w:rsidRPr="00E56407">
        <w:t xml:space="preserve"> </w:t>
      </w:r>
      <w:r w:rsidR="006918D3" w:rsidRPr="00E56407">
        <w:t>G</w:t>
      </w:r>
      <w:r w:rsidRPr="00E56407" w:rsidDel="00E76DD8">
        <w:t xml:space="preserve">overnment will assess responses to the RFP against </w:t>
      </w:r>
      <w:r w:rsidR="00C852B5" w:rsidRPr="00E56407">
        <w:t xml:space="preserve">the Evaluation </w:t>
      </w:r>
      <w:r w:rsidR="00DF4A44" w:rsidRPr="00E56407">
        <w:t>C</w:t>
      </w:r>
      <w:r w:rsidR="00C852B5" w:rsidRPr="00E56407">
        <w:t>riteria</w:t>
      </w:r>
      <w:r w:rsidRPr="00E56407" w:rsidDel="00E76DD8">
        <w:t>.</w:t>
      </w:r>
      <w:r w:rsidRPr="00E56407">
        <w:t xml:space="preserve"> </w:t>
      </w:r>
    </w:p>
    <w:p w14:paraId="72AD9DEA" w14:textId="681510BC" w:rsidR="00031C1A" w:rsidRPr="00E56407" w:rsidRDefault="00A56830" w:rsidP="00CD08D2">
      <w:pPr>
        <w:pStyle w:val="NormalIndent"/>
      </w:pPr>
      <w:r w:rsidRPr="00E56407">
        <w:t xml:space="preserve">The RFP </w:t>
      </w:r>
      <w:r w:rsidR="0094184D" w:rsidRPr="00E56407">
        <w:t xml:space="preserve">tendering document </w:t>
      </w:r>
      <w:r w:rsidRPr="00E56407">
        <w:t xml:space="preserve">will </w:t>
      </w:r>
      <w:r w:rsidR="00727CE9" w:rsidRPr="00E56407">
        <w:t>contain</w:t>
      </w:r>
      <w:r w:rsidR="00833C78" w:rsidRPr="00E56407">
        <w:t xml:space="preserve"> much of the</w:t>
      </w:r>
      <w:r w:rsidRPr="00E56407">
        <w:t xml:space="preserve"> </w:t>
      </w:r>
      <w:r w:rsidR="00031C1A" w:rsidRPr="00E56407">
        <w:t>information provided in this SOI</w:t>
      </w:r>
      <w:r w:rsidRPr="00E56407">
        <w:t>, subject to</w:t>
      </w:r>
      <w:r w:rsidR="00031C1A" w:rsidRPr="00E56407">
        <w:t xml:space="preserve"> </w:t>
      </w:r>
      <w:r w:rsidRPr="00E56407">
        <w:t xml:space="preserve">changes </w:t>
      </w:r>
      <w:r w:rsidR="00BA7CEE" w:rsidRPr="00E56407">
        <w:t>including feedback on</w:t>
      </w:r>
      <w:r w:rsidRPr="00E56407">
        <w:t xml:space="preserve"> the market sounding</w:t>
      </w:r>
      <w:r w:rsidR="00176624" w:rsidRPr="00E56407">
        <w:t xml:space="preserve"> and with the expectation of</w:t>
      </w:r>
      <w:r w:rsidR="00031C1A" w:rsidRPr="00E56407">
        <w:t xml:space="preserve"> </w:t>
      </w:r>
      <w:r w:rsidR="00385D26" w:rsidRPr="00E56407">
        <w:t>progress</w:t>
      </w:r>
      <w:r w:rsidR="00176624" w:rsidRPr="00E56407">
        <w:t xml:space="preserve">ing </w:t>
      </w:r>
      <w:r w:rsidR="00385D26" w:rsidRPr="00E56407">
        <w:t xml:space="preserve">only </w:t>
      </w:r>
      <w:r w:rsidR="00031C1A" w:rsidRPr="00E56407">
        <w:t xml:space="preserve">one of the </w:t>
      </w:r>
      <w:r w:rsidR="00385D26" w:rsidRPr="00E56407">
        <w:t xml:space="preserve">two </w:t>
      </w:r>
      <w:r w:rsidR="00031C1A" w:rsidRPr="00E56407">
        <w:t xml:space="preserve">policy focus areas. </w:t>
      </w:r>
    </w:p>
    <w:p w14:paraId="064D33BF" w14:textId="51AD55A5" w:rsidR="00DB7F9B" w:rsidRPr="00E56407" w:rsidRDefault="00DB7F9B" w:rsidP="00E15E8D">
      <w:pPr>
        <w:pStyle w:val="Heading2numbered"/>
      </w:pPr>
      <w:bookmarkStart w:id="40" w:name="_Toc179886463"/>
      <w:bookmarkStart w:id="41" w:name="_Toc82435020"/>
      <w:bookmarkStart w:id="42" w:name="_Toc82549113"/>
      <w:r w:rsidRPr="00E56407">
        <w:t xml:space="preserve">Joint </w:t>
      </w:r>
      <w:r w:rsidR="009B3422" w:rsidRPr="00E56407">
        <w:t>d</w:t>
      </w:r>
      <w:r w:rsidRPr="00E56407">
        <w:t xml:space="preserve">evelopment </w:t>
      </w:r>
      <w:r w:rsidR="009B3422" w:rsidRPr="00E56407">
        <w:t>p</w:t>
      </w:r>
      <w:r w:rsidRPr="00E56407">
        <w:t>hase</w:t>
      </w:r>
      <w:bookmarkEnd w:id="40"/>
      <w:r w:rsidRPr="00E56407">
        <w:t xml:space="preserve"> </w:t>
      </w:r>
      <w:bookmarkEnd w:id="41"/>
      <w:bookmarkEnd w:id="42"/>
    </w:p>
    <w:p w14:paraId="5AC6E40D" w14:textId="0B2B7FDF" w:rsidR="00DB7F9B" w:rsidRPr="00E56407" w:rsidRDefault="00DB7F9B" w:rsidP="00E15E8D">
      <w:pPr>
        <w:pStyle w:val="NormalIndent"/>
        <w:keepNext/>
      </w:pPr>
      <w:r w:rsidRPr="00E56407">
        <w:t xml:space="preserve">The purpose of the JDP is to complete the development of the PAD. </w:t>
      </w:r>
      <w:r w:rsidR="00450E74" w:rsidRPr="00E56407">
        <w:t xml:space="preserve">The </w:t>
      </w:r>
      <w:r w:rsidRPr="00E56407">
        <w:t xml:space="preserve">Government will do this with the </w:t>
      </w:r>
      <w:r w:rsidR="00B707F4" w:rsidRPr="00E56407">
        <w:t xml:space="preserve">Invitee </w:t>
      </w:r>
      <w:r w:rsidRPr="00E56407">
        <w:t xml:space="preserve">selected through the RFP in a collaborative and respectful manner. </w:t>
      </w:r>
      <w:r w:rsidR="00123EEF" w:rsidRPr="00E56407">
        <w:t xml:space="preserve">The </w:t>
      </w:r>
      <w:r w:rsidRPr="00E56407">
        <w:t>JDP</w:t>
      </w:r>
      <w:r w:rsidR="00123EEF" w:rsidRPr="00E56407">
        <w:t xml:space="preserve"> is expected</w:t>
      </w:r>
      <w:r w:rsidRPr="00E56407">
        <w:t xml:space="preserve"> </w:t>
      </w:r>
      <w:r w:rsidR="00123EEF" w:rsidRPr="00E56407">
        <w:t>to</w:t>
      </w:r>
      <w:r w:rsidRPr="00E56407">
        <w:t xml:space="preserve"> take </w:t>
      </w:r>
      <w:r w:rsidR="00C41498" w:rsidRPr="00E56407">
        <w:t>around</w:t>
      </w:r>
      <w:r w:rsidR="007511D3" w:rsidRPr="00E56407">
        <w:t xml:space="preserve"> </w:t>
      </w:r>
      <w:r w:rsidRPr="00E56407">
        <w:t>six months</w:t>
      </w:r>
      <w:r w:rsidR="00C04CF7" w:rsidRPr="00E56407">
        <w:t>,</w:t>
      </w:r>
      <w:r w:rsidR="0044004E" w:rsidRPr="00E56407">
        <w:t xml:space="preserve"> </w:t>
      </w:r>
      <w:r w:rsidR="00A02B46" w:rsidRPr="00E56407">
        <w:t>though</w:t>
      </w:r>
      <w:r w:rsidR="0044004E" w:rsidRPr="00E56407">
        <w:t xml:space="preserve"> will depend on the </w:t>
      </w:r>
      <w:r w:rsidR="00726EAC" w:rsidRPr="00E56407">
        <w:t xml:space="preserve">selected </w:t>
      </w:r>
      <w:r w:rsidR="0044004E" w:rsidRPr="00E56407">
        <w:t>proposal and</w:t>
      </w:r>
      <w:r w:rsidR="00726EAC" w:rsidRPr="00E56407">
        <w:t xml:space="preserve"> </w:t>
      </w:r>
      <w:r w:rsidR="00C93913" w:rsidRPr="00E56407">
        <w:t>capacity</w:t>
      </w:r>
      <w:r w:rsidR="008159EF" w:rsidRPr="00E56407">
        <w:t xml:space="preserve"> of organisations involved</w:t>
      </w:r>
      <w:r w:rsidRPr="00E56407">
        <w:t xml:space="preserve">. The aim is to commence the </w:t>
      </w:r>
      <w:r w:rsidRPr="00E22349">
        <w:t xml:space="preserve">JDP </w:t>
      </w:r>
      <w:r w:rsidR="003A7F66" w:rsidRPr="00E22349">
        <w:t>early-</w:t>
      </w:r>
      <w:r w:rsidR="00CC5E37" w:rsidRPr="00E22349">
        <w:t>to-</w:t>
      </w:r>
      <w:r w:rsidR="003A7F66" w:rsidRPr="00E22349">
        <w:t>mid</w:t>
      </w:r>
      <w:r w:rsidR="00A41D9A" w:rsidRPr="00E22349">
        <w:t>-</w:t>
      </w:r>
      <w:r w:rsidR="003A7F66" w:rsidRPr="00E22349">
        <w:t>2026</w:t>
      </w:r>
      <w:r w:rsidRPr="00E56407">
        <w:t xml:space="preserve">. The JDP will involve the following steps: </w:t>
      </w:r>
    </w:p>
    <w:p w14:paraId="1B27B35F" w14:textId="4AB22D2C" w:rsidR="00DB7F9B" w:rsidRPr="00E56407" w:rsidRDefault="00DB7F9B" w:rsidP="00D03423">
      <w:pPr>
        <w:pStyle w:val="Numparaindent"/>
      </w:pPr>
      <w:r w:rsidRPr="00E56407">
        <w:t xml:space="preserve">The JDP Parties (i.e. partners and </w:t>
      </w:r>
      <w:r w:rsidR="00123EEF" w:rsidRPr="00E56407">
        <w:t xml:space="preserve">the </w:t>
      </w:r>
      <w:r w:rsidR="006918D3" w:rsidRPr="00E56407">
        <w:t>G</w:t>
      </w:r>
      <w:r w:rsidRPr="00E56407">
        <w:t>overnment) agree and sign a JDP Agreement.</w:t>
      </w:r>
    </w:p>
    <w:p w14:paraId="5D190586" w14:textId="5C715881" w:rsidR="00DB7F9B" w:rsidRPr="00E56407" w:rsidRDefault="00DB7F9B" w:rsidP="00D03423">
      <w:pPr>
        <w:pStyle w:val="Numparaindent"/>
      </w:pPr>
      <w:r w:rsidRPr="00E56407">
        <w:t>The JDP Parties negotiate a detailed proposal (</w:t>
      </w:r>
      <w:r w:rsidR="005E150C" w:rsidRPr="00E56407">
        <w:t>including</w:t>
      </w:r>
      <w:r w:rsidRPr="00E56407">
        <w:t xml:space="preserve"> outcomes, measurement plans, and financial arrangements) on a regular (</w:t>
      </w:r>
      <w:r w:rsidR="005E150C" w:rsidRPr="00E56407">
        <w:t>i.e.</w:t>
      </w:r>
      <w:r w:rsidRPr="00E56407">
        <w:t xml:space="preserve"> </w:t>
      </w:r>
      <w:r w:rsidR="00AC6E6E" w:rsidRPr="00E56407">
        <w:t xml:space="preserve">likely </w:t>
      </w:r>
      <w:r w:rsidRPr="00E56407">
        <w:t>weekly) basis. Senior representatives from the JDP Parties will also be required to attend from time to time.</w:t>
      </w:r>
    </w:p>
    <w:p w14:paraId="23F5C07F" w14:textId="14C68CED" w:rsidR="00DB7F9B" w:rsidRPr="00E56407" w:rsidRDefault="00DB7F9B" w:rsidP="00D03423">
      <w:pPr>
        <w:pStyle w:val="Numparaindent"/>
      </w:pPr>
      <w:r w:rsidRPr="00E56407">
        <w:t xml:space="preserve">The detailed proposal will only proceed if it </w:t>
      </w:r>
      <w:r w:rsidR="00B940A0" w:rsidRPr="00E56407">
        <w:t xml:space="preserve">is expected to </w:t>
      </w:r>
      <w:r w:rsidRPr="00E56407">
        <w:t xml:space="preserve">achieve positive outcomes for individuals participating in the </w:t>
      </w:r>
      <w:proofErr w:type="gramStart"/>
      <w:r w:rsidRPr="00E56407">
        <w:t>intervention</w:t>
      </w:r>
      <w:r w:rsidR="009F1B60" w:rsidRPr="00E56407">
        <w:t>,</w:t>
      </w:r>
      <w:r w:rsidRPr="00E56407">
        <w:t xml:space="preserve"> and</w:t>
      </w:r>
      <w:proofErr w:type="gramEnd"/>
      <w:r w:rsidRPr="00E56407">
        <w:t xml:space="preserve"> also achieve value for money for </w:t>
      </w:r>
      <w:r w:rsidR="00237540" w:rsidRPr="00E56407">
        <w:t>g</w:t>
      </w:r>
      <w:r w:rsidRPr="00E56407">
        <w:t>overnment.</w:t>
      </w:r>
    </w:p>
    <w:p w14:paraId="32A51B86" w14:textId="2529C22C" w:rsidR="00442437" w:rsidRPr="00E56407" w:rsidRDefault="00DB13C4" w:rsidP="006A7AC1">
      <w:pPr>
        <w:pStyle w:val="NormalIndent"/>
      </w:pPr>
      <w:r w:rsidRPr="00E56407">
        <w:t xml:space="preserve">The JDP Agreement </w:t>
      </w:r>
      <w:r w:rsidR="00DC1EA5" w:rsidRPr="00E56407">
        <w:t xml:space="preserve">enables the State to partner with an Invitee to </w:t>
      </w:r>
      <w:proofErr w:type="gramStart"/>
      <w:r w:rsidR="00DC1EA5" w:rsidRPr="00E56407">
        <w:t>enter into</w:t>
      </w:r>
      <w:proofErr w:type="gramEnd"/>
      <w:r w:rsidR="00DC1EA5" w:rsidRPr="00E56407">
        <w:t xml:space="preserve"> the JDP process. </w:t>
      </w:r>
      <w:r w:rsidR="00B45FE4" w:rsidRPr="00E56407">
        <w:t xml:space="preserve">The </w:t>
      </w:r>
      <w:r w:rsidR="00A65AEF" w:rsidRPr="00E56407">
        <w:t>current</w:t>
      </w:r>
      <w:r w:rsidR="00BF60A9" w:rsidRPr="00E56407">
        <w:t xml:space="preserve"> contract template for </w:t>
      </w:r>
      <w:r w:rsidR="001761F8" w:rsidRPr="00E56407">
        <w:t xml:space="preserve">the </w:t>
      </w:r>
      <w:r w:rsidR="00BF60A9" w:rsidRPr="00E56407">
        <w:t>JDP</w:t>
      </w:r>
      <w:r w:rsidR="00B45FE4" w:rsidRPr="00E56407">
        <w:t xml:space="preserve"> </w:t>
      </w:r>
      <w:r w:rsidR="001761F8" w:rsidRPr="00E56407">
        <w:t xml:space="preserve">Agreement </w:t>
      </w:r>
      <w:r w:rsidR="00B45FE4" w:rsidRPr="00E56407">
        <w:t xml:space="preserve">can be found </w:t>
      </w:r>
      <w:r w:rsidR="00963539" w:rsidRPr="00E56407">
        <w:t>on the DTF website here:</w:t>
      </w:r>
      <w:r w:rsidR="00135165">
        <w:t xml:space="preserve"> </w:t>
      </w:r>
      <w:hyperlink r:id="rId37" w:history="1">
        <w:r w:rsidR="00135165" w:rsidRPr="00E22349">
          <w:rPr>
            <w:rStyle w:val="Hyperlink"/>
          </w:rPr>
          <w:t>https://www.dtf.vic.gov.au/tools-and-resources</w:t>
        </w:r>
      </w:hyperlink>
      <w:r w:rsidR="00963539" w:rsidRPr="00E22349">
        <w:t>.</w:t>
      </w:r>
      <w:r w:rsidR="00DE3F36" w:rsidRPr="00E56407">
        <w:t xml:space="preserve"> </w:t>
      </w:r>
    </w:p>
    <w:p w14:paraId="551DE7C7" w14:textId="5C7D0096" w:rsidR="006A7AC1" w:rsidRPr="00E56407" w:rsidRDefault="009923DF" w:rsidP="006A7AC1">
      <w:pPr>
        <w:pStyle w:val="NormalIndent"/>
      </w:pPr>
      <w:r w:rsidRPr="00E56407">
        <w:t xml:space="preserve">A form of this agreement must be signed by the Invitee to proceed to the JDP. </w:t>
      </w:r>
      <w:r w:rsidR="00F2227D" w:rsidRPr="00E56407">
        <w:t xml:space="preserve">Departures from the standard </w:t>
      </w:r>
      <w:r w:rsidRPr="00E56407">
        <w:t xml:space="preserve">terms of the </w:t>
      </w:r>
      <w:r w:rsidR="00F2227D" w:rsidRPr="00E56407">
        <w:t>template</w:t>
      </w:r>
      <w:r w:rsidRPr="00E56407">
        <w:t xml:space="preserve"> will not be accepted. </w:t>
      </w:r>
    </w:p>
    <w:p w14:paraId="4DD507D7" w14:textId="6F0D06C3" w:rsidR="00BD12F1" w:rsidRPr="00E56407" w:rsidRDefault="00BD12F1" w:rsidP="00EA4DB9">
      <w:pPr>
        <w:pStyle w:val="NormalIndent"/>
      </w:pPr>
      <w:r w:rsidRPr="00E56407">
        <w:lastRenderedPageBreak/>
        <w:t xml:space="preserve">Additional financial support </w:t>
      </w:r>
      <w:r w:rsidR="009151DE" w:rsidRPr="00E56407">
        <w:t>may</w:t>
      </w:r>
      <w:r w:rsidRPr="00E56407">
        <w:t xml:space="preserve"> be available </w:t>
      </w:r>
      <w:r w:rsidR="00517396" w:rsidRPr="00E56407">
        <w:t xml:space="preserve">for the </w:t>
      </w:r>
      <w:r w:rsidR="00025AC2" w:rsidRPr="00E56407">
        <w:t>Invitee</w:t>
      </w:r>
      <w:r w:rsidR="00517396" w:rsidRPr="00E56407">
        <w:t xml:space="preserve"> </w:t>
      </w:r>
      <w:r w:rsidRPr="00E56407">
        <w:t xml:space="preserve">as </w:t>
      </w:r>
      <w:r w:rsidR="00263B74" w:rsidRPr="00E56407">
        <w:t xml:space="preserve">part of the JDP contract to support </w:t>
      </w:r>
      <w:r w:rsidR="00517396" w:rsidRPr="00E56407">
        <w:t>the negotiation and development of the PAD.</w:t>
      </w:r>
    </w:p>
    <w:p w14:paraId="77802157" w14:textId="7F163FC1" w:rsidR="00BF27B4" w:rsidRPr="00E56407" w:rsidRDefault="00BF27B4" w:rsidP="00516819">
      <w:pPr>
        <w:pStyle w:val="Heading2numbered"/>
        <w:tabs>
          <w:tab w:val="clear" w:pos="792"/>
          <w:tab w:val="num" w:pos="0"/>
        </w:tabs>
      </w:pPr>
      <w:bookmarkStart w:id="43" w:name="_Toc179886464"/>
      <w:r w:rsidRPr="00E56407">
        <w:t>Implementation</w:t>
      </w:r>
      <w:bookmarkEnd w:id="43"/>
    </w:p>
    <w:p w14:paraId="466FB637" w14:textId="2E81F9ED" w:rsidR="005864C4" w:rsidRPr="00E56407" w:rsidRDefault="00BF27B4" w:rsidP="005864C4">
      <w:pPr>
        <w:pStyle w:val="NormalIndent"/>
      </w:pPr>
      <w:r w:rsidRPr="00E56407">
        <w:t xml:space="preserve">The </w:t>
      </w:r>
      <w:r w:rsidR="0054480B" w:rsidRPr="00E56407">
        <w:t>program</w:t>
      </w:r>
      <w:r w:rsidRPr="00E56407">
        <w:t xml:space="preserve">, once designed and agreed </w:t>
      </w:r>
      <w:r w:rsidR="009C5F80" w:rsidRPr="00E56407">
        <w:t xml:space="preserve">to </w:t>
      </w:r>
      <w:r w:rsidRPr="00E56407">
        <w:t xml:space="preserve">by </w:t>
      </w:r>
      <w:r w:rsidR="00A9384E" w:rsidRPr="00E56407">
        <w:t>all</w:t>
      </w:r>
      <w:r w:rsidRPr="00E56407">
        <w:t xml:space="preserve"> parties, will be implemented </w:t>
      </w:r>
      <w:r w:rsidR="0017501E" w:rsidRPr="00E56407">
        <w:t>with the support of</w:t>
      </w:r>
      <w:r w:rsidR="00A9384E" w:rsidRPr="00E56407">
        <w:t xml:space="preserve"> </w:t>
      </w:r>
      <w:r w:rsidRPr="00E56407">
        <w:t>the</w:t>
      </w:r>
      <w:r w:rsidR="00A8049F" w:rsidRPr="00E56407">
        <w:t xml:space="preserve"> relevant </w:t>
      </w:r>
      <w:r w:rsidRPr="00E56407">
        <w:t xml:space="preserve">government </w:t>
      </w:r>
      <w:r w:rsidR="00401813" w:rsidRPr="00E56407">
        <w:t xml:space="preserve">service delivery </w:t>
      </w:r>
      <w:r w:rsidR="000A1496" w:rsidRPr="00E56407">
        <w:t>department</w:t>
      </w:r>
      <w:r w:rsidRPr="00E56407">
        <w:t xml:space="preserve">. </w:t>
      </w:r>
    </w:p>
    <w:p w14:paraId="6C808897" w14:textId="2557229A" w:rsidR="00A25EEC" w:rsidRPr="00E56407" w:rsidRDefault="00633C79" w:rsidP="00233F4A">
      <w:pPr>
        <w:pStyle w:val="NormalIndent"/>
      </w:pPr>
      <w:r w:rsidRPr="00E56407">
        <w:t>T</w:t>
      </w:r>
      <w:r w:rsidR="00593891" w:rsidRPr="00E56407">
        <w:t xml:space="preserve">he </w:t>
      </w:r>
      <w:r w:rsidRPr="00E56407">
        <w:t>template for the Implementation Agreement</w:t>
      </w:r>
      <w:r w:rsidR="00593891" w:rsidRPr="00E56407">
        <w:t xml:space="preserve"> </w:t>
      </w:r>
      <w:r w:rsidRPr="00E56407">
        <w:t>and other supporting contract templates</w:t>
      </w:r>
      <w:r w:rsidR="00A25EEC" w:rsidRPr="00E56407">
        <w:t xml:space="preserve"> be found on the DT</w:t>
      </w:r>
      <w:r w:rsidR="001804B8" w:rsidRPr="00E56407">
        <w:t>F</w:t>
      </w:r>
      <w:r w:rsidR="00A25EEC" w:rsidRPr="00E56407">
        <w:t xml:space="preserve"> website</w:t>
      </w:r>
      <w:r w:rsidR="00DF47E7" w:rsidRPr="00E56407">
        <w:t>:</w:t>
      </w:r>
      <w:r w:rsidR="00135165">
        <w:t xml:space="preserve"> </w:t>
      </w:r>
      <w:hyperlink r:id="rId38" w:history="1">
        <w:r w:rsidR="00135165" w:rsidRPr="00E22349">
          <w:rPr>
            <w:rStyle w:val="Hyperlink"/>
          </w:rPr>
          <w:t>https://www.dtf.vic.gov.au/tools-and-resources</w:t>
        </w:r>
      </w:hyperlink>
      <w:r w:rsidR="00DF47E7" w:rsidRPr="00E22349">
        <w:t xml:space="preserve"> </w:t>
      </w:r>
    </w:p>
    <w:p w14:paraId="0581ABFA" w14:textId="77777777" w:rsidR="00DF4A44" w:rsidRPr="00E56407" w:rsidRDefault="00DF4A44" w:rsidP="00DF4A44">
      <w:pPr>
        <w:pStyle w:val="NormalIndent"/>
        <w:sectPr w:rsidR="00DF4A44" w:rsidRPr="00E56407" w:rsidSect="002915D9">
          <w:pgSz w:w="11906" w:h="16838" w:code="9"/>
          <w:pgMar w:top="2160" w:right="1440" w:bottom="1355" w:left="1440" w:header="709" w:footer="459" w:gutter="0"/>
          <w:cols w:space="708"/>
          <w:docGrid w:linePitch="360"/>
        </w:sectPr>
      </w:pPr>
      <w:r w:rsidRPr="00E56407">
        <w:t>Departures from the standard terms of the template will not be accepted, h</w:t>
      </w:r>
      <w:r w:rsidR="007C4E35" w:rsidRPr="00E56407">
        <w:t xml:space="preserve">owever aspects including program specific and financial arrangements will be negotiated. </w:t>
      </w:r>
      <w:bookmarkStart w:id="44" w:name="_Toc505335862"/>
      <w:bookmarkStart w:id="45" w:name="_Toc82435021"/>
      <w:bookmarkStart w:id="46" w:name="_Toc82549114"/>
    </w:p>
    <w:p w14:paraId="693732D2" w14:textId="6D1842BA" w:rsidR="004E36F8" w:rsidRPr="00E56407" w:rsidRDefault="004E36F8" w:rsidP="007C4E35">
      <w:pPr>
        <w:pStyle w:val="Heading1numbered"/>
        <w:tabs>
          <w:tab w:val="clear" w:pos="792"/>
          <w:tab w:val="num" w:pos="0"/>
        </w:tabs>
      </w:pPr>
      <w:bookmarkStart w:id="47" w:name="_Toc179886465"/>
      <w:r w:rsidRPr="00E56407">
        <w:lastRenderedPageBreak/>
        <w:t>Outcomes</w:t>
      </w:r>
      <w:bookmarkEnd w:id="47"/>
    </w:p>
    <w:p w14:paraId="05A5874C" w14:textId="6C583C75" w:rsidR="004E36F8" w:rsidRPr="00E56407" w:rsidRDefault="004E36F8" w:rsidP="004E36F8">
      <w:pPr>
        <w:pStyle w:val="NormalIndent"/>
      </w:pPr>
      <w:r w:rsidRPr="00E56407">
        <w:t xml:space="preserve">In contrast to traditional pay-for-service government contracts, </w:t>
      </w:r>
      <w:r w:rsidR="00A71BA0" w:rsidRPr="00E56407">
        <w:t xml:space="preserve">the </w:t>
      </w:r>
      <w:r w:rsidRPr="00E56407">
        <w:t xml:space="preserve">outcome-based contracting </w:t>
      </w:r>
      <w:r w:rsidR="00A71BA0" w:rsidRPr="00E56407">
        <w:t xml:space="preserve">that is used in </w:t>
      </w:r>
      <w:r w:rsidRPr="00E56407">
        <w:t>PADs partially rel</w:t>
      </w:r>
      <w:r w:rsidR="00A71BA0" w:rsidRPr="00E56407">
        <w:t>ies</w:t>
      </w:r>
      <w:r w:rsidRPr="00E56407">
        <w:t xml:space="preserve"> on the measurement of client outcomes to form the basis of payment. Therefore, it is critical that proposals clearly state the intended outcomes </w:t>
      </w:r>
      <w:r w:rsidR="00A973B7" w:rsidRPr="00E56407">
        <w:t>of the PAD</w:t>
      </w:r>
      <w:r w:rsidRPr="00E56407">
        <w:t xml:space="preserve"> and </w:t>
      </w:r>
      <w:r w:rsidR="00A973B7" w:rsidRPr="00E56407">
        <w:t>the</w:t>
      </w:r>
      <w:r w:rsidRPr="00E56407">
        <w:t xml:space="preserve"> metrics that will </w:t>
      </w:r>
      <w:r w:rsidR="00A973B7" w:rsidRPr="00E56407">
        <w:t>be used to</w:t>
      </w:r>
      <w:r w:rsidR="00850974" w:rsidRPr="00E56407">
        <w:t xml:space="preserve"> </w:t>
      </w:r>
      <w:r w:rsidRPr="00E56407">
        <w:t>demonstrate progress towards them.</w:t>
      </w:r>
    </w:p>
    <w:p w14:paraId="3A441C64" w14:textId="77777777" w:rsidR="004E36F8" w:rsidRPr="00E56407" w:rsidRDefault="004E36F8" w:rsidP="004E36F8">
      <w:pPr>
        <w:pStyle w:val="Heading2numbered"/>
        <w:tabs>
          <w:tab w:val="clear" w:pos="792"/>
          <w:tab w:val="num" w:pos="0"/>
        </w:tabs>
      </w:pPr>
      <w:bookmarkStart w:id="48" w:name="_Toc179886466"/>
      <w:r w:rsidRPr="00E56407">
        <w:t>Defining different types of outcome measures</w:t>
      </w:r>
      <w:bookmarkEnd w:id="48"/>
    </w:p>
    <w:p w14:paraId="6202017E" w14:textId="77777777" w:rsidR="004E36F8" w:rsidRPr="00E56407" w:rsidRDefault="004E36F8" w:rsidP="004E36F8">
      <w:pPr>
        <w:pStyle w:val="NormalIndent"/>
      </w:pPr>
      <w:r w:rsidRPr="00E56407">
        <w:t>Outcome measures can be grouped into three categories:</w:t>
      </w:r>
    </w:p>
    <w:p w14:paraId="02001E76" w14:textId="48E53DA1" w:rsidR="004E36F8" w:rsidRPr="00E56407" w:rsidRDefault="004E36F8" w:rsidP="004E36F8">
      <w:pPr>
        <w:pStyle w:val="Bullet1"/>
      </w:pPr>
      <w:r w:rsidRPr="00E56407">
        <w:rPr>
          <w:b/>
        </w:rPr>
        <w:t>Payable outcome measures</w:t>
      </w:r>
      <w:r w:rsidRPr="00E56407">
        <w:t>: Outcomes measures that are linked to payments for the PAD. The</w:t>
      </w:r>
      <w:r w:rsidR="00BD5BFF" w:rsidRPr="00E56407">
        <w:t>se</w:t>
      </w:r>
      <w:r w:rsidRPr="00E56407">
        <w:t xml:space="preserve"> must be measurable so that a calculation rule c</w:t>
      </w:r>
      <w:r w:rsidR="00742889" w:rsidRPr="00E56407">
        <w:t>an</w:t>
      </w:r>
      <w:r w:rsidRPr="00E56407">
        <w:t xml:space="preserve"> be constructed </w:t>
      </w:r>
      <w:r w:rsidR="00144EAC" w:rsidRPr="00E56407">
        <w:t>for</w:t>
      </w:r>
      <w:r w:rsidRPr="00E56407">
        <w:t xml:space="preserve"> payment that correspond</w:t>
      </w:r>
      <w:r w:rsidR="00835ADB" w:rsidRPr="00E56407">
        <w:t>s</w:t>
      </w:r>
      <w:r w:rsidRPr="00E56407">
        <w:t xml:space="preserve"> to improvements in the measure.</w:t>
      </w:r>
      <w:r w:rsidR="00650D11" w:rsidRPr="00E56407">
        <w:t xml:space="preserve"> Payable outcomes must be quantifiable with available data and supported by evidence to provide confidence that the targets are achievable. As the PAD is expected to span approximately six years, proposals need to consider ways to measure payable outcomes in the short to medium term, as well as longer term meaningful social outcomes</w:t>
      </w:r>
      <w:r w:rsidR="00807A9B" w:rsidRPr="00E56407">
        <w:t>.</w:t>
      </w:r>
    </w:p>
    <w:p w14:paraId="599D469E" w14:textId="25CD8A65" w:rsidR="004E36F8" w:rsidRPr="00E56407" w:rsidRDefault="004E36F8" w:rsidP="004E36F8">
      <w:pPr>
        <w:pStyle w:val="Bullet1"/>
      </w:pPr>
      <w:r w:rsidRPr="00E56407">
        <w:rPr>
          <w:b/>
        </w:rPr>
        <w:t>Other avoided cost measures</w:t>
      </w:r>
      <w:r w:rsidRPr="00E56407">
        <w:t xml:space="preserve">: Other measures that can help demonstrate broader avoided costs for the </w:t>
      </w:r>
      <w:r w:rsidR="005E5EED" w:rsidRPr="00E56407">
        <w:t>G</w:t>
      </w:r>
      <w:r w:rsidRPr="00E56407">
        <w:t xml:space="preserve">overnment from a </w:t>
      </w:r>
      <w:proofErr w:type="gramStart"/>
      <w:r w:rsidR="00CC17B6" w:rsidRPr="00E56407">
        <w:t>proposal</w:t>
      </w:r>
      <w:r w:rsidR="00DB043B" w:rsidRPr="00E56407">
        <w:t>,</w:t>
      </w:r>
      <w:r w:rsidR="00CC17B6" w:rsidRPr="00E56407">
        <w:t xml:space="preserve"> but</w:t>
      </w:r>
      <w:proofErr w:type="gramEnd"/>
      <w:r w:rsidRPr="00E56407">
        <w:t xml:space="preserve"> are not considered for the basis of payments. These must demonstrate a clear link to avoided cost for the </w:t>
      </w:r>
      <w:r w:rsidR="006918D3" w:rsidRPr="00E56407">
        <w:t>G</w:t>
      </w:r>
      <w:r w:rsidRPr="00E56407">
        <w:t>overnment, be measurable and supported by evidence that identifies relevance to achieving the core outcomes of a program.</w:t>
      </w:r>
    </w:p>
    <w:p w14:paraId="01AB0C9F" w14:textId="7DCE322D" w:rsidR="004E36F8" w:rsidRPr="00B5221C" w:rsidRDefault="00AC5D98" w:rsidP="004E36F8">
      <w:pPr>
        <w:pStyle w:val="Bullet1"/>
      </w:pPr>
      <w:r w:rsidRPr="00B5221C">
        <w:rPr>
          <w:b/>
        </w:rPr>
        <w:t>Supplementary outcome measures</w:t>
      </w:r>
      <w:r w:rsidR="004E36F8" w:rsidRPr="00B5221C">
        <w:t xml:space="preserve">: Other outcomes </w:t>
      </w:r>
      <w:r w:rsidR="003F29D9" w:rsidRPr="00B5221C">
        <w:t>for</w:t>
      </w:r>
      <w:r w:rsidR="004E36F8" w:rsidRPr="00B5221C">
        <w:t xml:space="preserve"> individual</w:t>
      </w:r>
      <w:r w:rsidR="003F29D9" w:rsidRPr="00B5221C">
        <w:t>s</w:t>
      </w:r>
      <w:r w:rsidR="004E36F8" w:rsidRPr="00B5221C">
        <w:t xml:space="preserve"> and societ</w:t>
      </w:r>
      <w:r w:rsidR="003F29D9" w:rsidRPr="00B5221C">
        <w:t>y</w:t>
      </w:r>
      <w:r w:rsidR="004E36F8" w:rsidRPr="00B5221C">
        <w:t xml:space="preserve"> that do not directly contribute to avoided costs for the </w:t>
      </w:r>
      <w:r w:rsidR="006918D3" w:rsidRPr="00B5221C">
        <w:t>G</w:t>
      </w:r>
      <w:r w:rsidR="004E36F8" w:rsidRPr="00B5221C">
        <w:t xml:space="preserve">overnment, such as </w:t>
      </w:r>
      <w:r w:rsidR="00124088" w:rsidRPr="00B5221C">
        <w:t xml:space="preserve">a program participant’s </w:t>
      </w:r>
      <w:r w:rsidR="001F138E" w:rsidRPr="00B5221C">
        <w:t>engagement</w:t>
      </w:r>
      <w:r w:rsidR="00124088" w:rsidRPr="00B5221C">
        <w:t xml:space="preserve"> in the community</w:t>
      </w:r>
      <w:r w:rsidR="004E36F8" w:rsidRPr="00B5221C">
        <w:t xml:space="preserve">. These outcomes are important for understanding </w:t>
      </w:r>
      <w:r w:rsidR="00CA5564" w:rsidRPr="00B5221C">
        <w:t>the</w:t>
      </w:r>
      <w:r w:rsidR="004E36F8" w:rsidRPr="00B5221C">
        <w:t xml:space="preserve"> broader impacts of a program that could be evaluated.</w:t>
      </w:r>
    </w:p>
    <w:p w14:paraId="1A0FE57D" w14:textId="7CFE7261" w:rsidR="004E36F8" w:rsidRPr="00E56407" w:rsidRDefault="004E36F8" w:rsidP="004E36F8">
      <w:pPr>
        <w:pStyle w:val="NormalIndent"/>
      </w:pPr>
      <w:r w:rsidRPr="00E56407">
        <w:t xml:space="preserve">The proposal must select at least one payable outcome measure </w:t>
      </w:r>
      <w:r w:rsidR="008E2F5D" w:rsidRPr="00E56407">
        <w:t>t</w:t>
      </w:r>
      <w:r w:rsidR="004A282D" w:rsidRPr="00E56407">
        <w:t xml:space="preserve">hat is linked to </w:t>
      </w:r>
      <w:r w:rsidRPr="00E56407">
        <w:t>avoided cost</w:t>
      </w:r>
      <w:r w:rsidR="004A282D" w:rsidRPr="00E56407">
        <w:t>s</w:t>
      </w:r>
      <w:r w:rsidR="00D94B91" w:rsidRPr="00E56407">
        <w:t xml:space="preserve"> </w:t>
      </w:r>
      <w:r w:rsidRPr="00E56407">
        <w:t xml:space="preserve">so that there is </w:t>
      </w:r>
      <w:r w:rsidR="00F4400C" w:rsidRPr="00E56407">
        <w:t>a</w:t>
      </w:r>
      <w:r w:rsidRPr="00E56407">
        <w:t xml:space="preserve"> </w:t>
      </w:r>
      <w:r w:rsidR="00A4631E" w:rsidRPr="00E56407">
        <w:t>strong</w:t>
      </w:r>
      <w:r w:rsidRPr="00E56407">
        <w:t xml:space="preserve"> link between the benefits and savings for the Victorian Government in the future. </w:t>
      </w:r>
      <w:r w:rsidR="004E0C03" w:rsidRPr="00E56407">
        <w:t>Proposals are to have no more than</w:t>
      </w:r>
      <w:r w:rsidR="00BE1A88">
        <w:t xml:space="preserve"> three</w:t>
      </w:r>
      <w:r w:rsidR="004E0C03" w:rsidRPr="00E56407">
        <w:t xml:space="preserve"> payable outcome measures.</w:t>
      </w:r>
      <w:r w:rsidR="009C0E39" w:rsidRPr="00E56407">
        <w:t xml:space="preserve"> Consideration to</w:t>
      </w:r>
      <w:r w:rsidR="00234D2A" w:rsidRPr="00E56407">
        <w:t xml:space="preserve"> the</w:t>
      </w:r>
      <w:r w:rsidR="009C0E39" w:rsidRPr="00E56407">
        <w:t xml:space="preserve"> volatility of measures</w:t>
      </w:r>
      <w:r w:rsidR="00BE1A88">
        <w:t xml:space="preserve"> and program logic</w:t>
      </w:r>
      <w:r w:rsidR="009C0E39" w:rsidRPr="00E56407">
        <w:t xml:space="preserve"> will be </w:t>
      </w:r>
      <w:r w:rsidR="00CD19CB" w:rsidRPr="00E56407">
        <w:t>considered</w:t>
      </w:r>
      <w:r w:rsidR="009C0E39" w:rsidRPr="00E56407">
        <w:t xml:space="preserve"> </w:t>
      </w:r>
      <w:r w:rsidR="007A7899" w:rsidRPr="00E56407">
        <w:t xml:space="preserve">in determining </w:t>
      </w:r>
      <w:r w:rsidR="00BE1A88">
        <w:t>the actual number of</w:t>
      </w:r>
      <w:r w:rsidR="00A409F2" w:rsidRPr="00E56407">
        <w:t xml:space="preserve"> payable outcomes. </w:t>
      </w:r>
      <w:r w:rsidR="00B65796" w:rsidRPr="00E56407">
        <w:t xml:space="preserve">At least one outcome must </w:t>
      </w:r>
      <w:r w:rsidR="006E3F42" w:rsidRPr="00E56407">
        <w:t>be a long-term measure</w:t>
      </w:r>
      <w:r w:rsidR="00825A10" w:rsidRPr="00E56407">
        <w:t xml:space="preserve">, collected </w:t>
      </w:r>
      <w:r w:rsidR="00FC60B3" w:rsidRPr="00E56407">
        <w:t xml:space="preserve">at least </w:t>
      </w:r>
      <w:r w:rsidR="000363F5" w:rsidRPr="00E56407">
        <w:t xml:space="preserve">12 months after </w:t>
      </w:r>
      <w:r w:rsidR="00083956" w:rsidRPr="00E56407">
        <w:t>the person has completed the program, and after the program has ceased for later cohorts.</w:t>
      </w:r>
    </w:p>
    <w:p w14:paraId="2D6E5D08" w14:textId="50EAE26B" w:rsidR="00DF47E7" w:rsidRPr="00E56407" w:rsidRDefault="002D0C65" w:rsidP="002D0C65">
      <w:pPr>
        <w:pStyle w:val="NormalIndent"/>
      </w:pPr>
      <w:r w:rsidRPr="00E56407">
        <w:t xml:space="preserve">The </w:t>
      </w:r>
      <w:r w:rsidR="006918D3" w:rsidRPr="00E56407">
        <w:t>G</w:t>
      </w:r>
      <w:r w:rsidRPr="00E56407">
        <w:t xml:space="preserve">overnment </w:t>
      </w:r>
      <w:r w:rsidR="00917A02" w:rsidRPr="00E56407">
        <w:t>intends to</w:t>
      </w:r>
      <w:r w:rsidRPr="00E56407">
        <w:t xml:space="preserve"> accept payable outcome measures among datasets that are available through integrated data resource</w:t>
      </w:r>
      <w:r w:rsidR="00FB4168" w:rsidRPr="00E56407">
        <w:t>s</w:t>
      </w:r>
      <w:r w:rsidRPr="00E56407">
        <w:t xml:space="preserve"> supported by the Centre for Victorian Data Linkage</w:t>
      </w:r>
      <w:r w:rsidR="000B4FBC" w:rsidRPr="00E56407">
        <w:t xml:space="preserve"> (CVDL)</w:t>
      </w:r>
      <w:r w:rsidR="0036315C" w:rsidRPr="00E56407">
        <w:t>, unless the</w:t>
      </w:r>
      <w:r w:rsidR="00144D9F" w:rsidRPr="00E56407">
        <w:t>re</w:t>
      </w:r>
      <w:r w:rsidR="0036315C" w:rsidRPr="00E56407">
        <w:t xml:space="preserve"> is a clear and robust </w:t>
      </w:r>
      <w:r w:rsidR="00AD7E90" w:rsidRPr="00E56407">
        <w:t>alternative</w:t>
      </w:r>
      <w:r w:rsidR="009613BD" w:rsidRPr="00E56407">
        <w:t xml:space="preserve"> outcome measure and</w:t>
      </w:r>
      <w:r w:rsidR="0050236D" w:rsidRPr="00E56407">
        <w:t xml:space="preserve"> </w:t>
      </w:r>
      <w:r w:rsidR="00AD7E90" w:rsidRPr="00E56407">
        <w:t>method proposed by an applicant</w:t>
      </w:r>
      <w:r w:rsidRPr="00E56407">
        <w:t xml:space="preserve">. </w:t>
      </w:r>
    </w:p>
    <w:p w14:paraId="5A5C3BAC" w14:textId="5DFCF272" w:rsidR="0014124E" w:rsidRPr="00E56407" w:rsidRDefault="0014124E" w:rsidP="002D0C65">
      <w:pPr>
        <w:pStyle w:val="NormalIndent"/>
      </w:pPr>
      <w:r w:rsidRPr="00E56407">
        <w:lastRenderedPageBreak/>
        <w:t xml:space="preserve">Section 6 and </w:t>
      </w:r>
      <w:r w:rsidR="002554CE" w:rsidRPr="00E56407">
        <w:t>A</w:t>
      </w:r>
      <w:r w:rsidRPr="00E56407">
        <w:t>ppendix C provide further information o</w:t>
      </w:r>
      <w:r w:rsidR="00003EC8" w:rsidRPr="00E56407">
        <w:t>n</w:t>
      </w:r>
      <w:r w:rsidRPr="00E56407">
        <w:t xml:space="preserve"> the type of outcome </w:t>
      </w:r>
      <w:r w:rsidR="002554CE" w:rsidRPr="00E56407">
        <w:t>measures</w:t>
      </w:r>
      <w:r w:rsidRPr="00E56407">
        <w:t xml:space="preserve"> the Government is interested in for the cohorts of focus</w:t>
      </w:r>
      <w:r w:rsidR="00A80C0B" w:rsidRPr="00E56407">
        <w:t>,</w:t>
      </w:r>
      <w:r w:rsidR="002554CE" w:rsidRPr="00E56407">
        <w:t xml:space="preserve"> and </w:t>
      </w:r>
      <w:r w:rsidR="00106AFF" w:rsidRPr="00E56407">
        <w:t>existing</w:t>
      </w:r>
      <w:r w:rsidR="002554CE" w:rsidRPr="00E56407">
        <w:t xml:space="preserve"> data sets </w:t>
      </w:r>
      <w:r w:rsidR="00106AFF" w:rsidRPr="00E56407">
        <w:t xml:space="preserve">and resources </w:t>
      </w:r>
      <w:r w:rsidR="002554CE" w:rsidRPr="00E56407">
        <w:t xml:space="preserve">supporting these. </w:t>
      </w:r>
    </w:p>
    <w:p w14:paraId="63311229" w14:textId="7020C178" w:rsidR="00512B1D" w:rsidRPr="00E56407" w:rsidRDefault="00646448" w:rsidP="00512B1D">
      <w:pPr>
        <w:pStyle w:val="Heading2numbered"/>
        <w:tabs>
          <w:tab w:val="clear" w:pos="792"/>
          <w:tab w:val="num" w:pos="0"/>
        </w:tabs>
      </w:pPr>
      <w:bookmarkStart w:id="49" w:name="_Toc179886467"/>
      <w:r w:rsidRPr="00E56407">
        <w:t>Assessing</w:t>
      </w:r>
      <w:r w:rsidR="00512B1D" w:rsidRPr="00E56407">
        <w:t xml:space="preserve"> outcomes</w:t>
      </w:r>
      <w:bookmarkEnd w:id="49"/>
      <w:r w:rsidR="000735A2" w:rsidRPr="00E56407">
        <w:t xml:space="preserve"> </w:t>
      </w:r>
    </w:p>
    <w:p w14:paraId="4353BE96" w14:textId="10368EF7" w:rsidR="000D1BD8" w:rsidRPr="00E56407" w:rsidRDefault="00041F48" w:rsidP="000D1BD8">
      <w:pPr>
        <w:pStyle w:val="NormalIndent"/>
      </w:pPr>
      <w:r w:rsidRPr="00E56407">
        <w:t xml:space="preserve">Evaluation rigor is </w:t>
      </w:r>
      <w:r w:rsidR="000F61AE" w:rsidRPr="00E56407">
        <w:t>important</w:t>
      </w:r>
      <w:r w:rsidR="00131778" w:rsidRPr="00E56407">
        <w:t xml:space="preserve"> to </w:t>
      </w:r>
      <w:r w:rsidR="00FA052C" w:rsidRPr="00E56407">
        <w:t>de</w:t>
      </w:r>
      <w:r w:rsidR="003519C2" w:rsidRPr="00E56407">
        <w:t>m</w:t>
      </w:r>
      <w:r w:rsidR="00FA052C" w:rsidRPr="00E56407">
        <w:t>o</w:t>
      </w:r>
      <w:r w:rsidR="003519C2" w:rsidRPr="00E56407">
        <w:t>n</w:t>
      </w:r>
      <w:r w:rsidR="00FA052C" w:rsidRPr="00E56407">
        <w:t>strate whether</w:t>
      </w:r>
      <w:r w:rsidR="00131778" w:rsidRPr="00E56407">
        <w:t xml:space="preserve"> </w:t>
      </w:r>
      <w:r w:rsidR="000A5519" w:rsidRPr="00E56407">
        <w:t xml:space="preserve">the outcomes for program </w:t>
      </w:r>
      <w:r w:rsidR="00B827EE" w:rsidRPr="00E56407">
        <w:t>participants</w:t>
      </w:r>
      <w:r w:rsidR="000A5519" w:rsidRPr="00E56407">
        <w:t xml:space="preserve"> can be attributable to the </w:t>
      </w:r>
      <w:r w:rsidR="00B827EE" w:rsidRPr="00E56407">
        <w:t>intervention</w:t>
      </w:r>
      <w:r w:rsidR="000A5519" w:rsidRPr="00E56407">
        <w:t>.</w:t>
      </w:r>
      <w:r w:rsidR="00B827EE" w:rsidRPr="00E56407">
        <w:t xml:space="preserve"> </w:t>
      </w:r>
      <w:r w:rsidR="00970EC5" w:rsidRPr="00E56407">
        <w:t>One of the</w:t>
      </w:r>
      <w:r w:rsidR="009A6F3B" w:rsidRPr="00E56407">
        <w:t xml:space="preserve"> key focus</w:t>
      </w:r>
      <w:r w:rsidR="00A74E29" w:rsidRPr="00E56407">
        <w:t>es</w:t>
      </w:r>
      <w:r w:rsidR="009A6F3B" w:rsidRPr="00E56407">
        <w:t xml:space="preserve"> of the </w:t>
      </w:r>
      <w:r w:rsidR="002B664D" w:rsidRPr="00E56407">
        <w:t>JDP</w:t>
      </w:r>
      <w:r w:rsidR="009A6F3B" w:rsidRPr="00E56407">
        <w:t xml:space="preserve"> is </w:t>
      </w:r>
      <w:r w:rsidR="004425DF" w:rsidRPr="00E56407">
        <w:t xml:space="preserve">to </w:t>
      </w:r>
      <w:r w:rsidR="00037388" w:rsidRPr="00E56407">
        <w:t xml:space="preserve">agree on the </w:t>
      </w:r>
      <w:r w:rsidR="000966B9" w:rsidRPr="00E56407">
        <w:t xml:space="preserve">counterfactual </w:t>
      </w:r>
      <w:r w:rsidR="00B827EE" w:rsidRPr="00E56407">
        <w:t>methodology</w:t>
      </w:r>
      <w:r w:rsidR="00443601" w:rsidRPr="00E56407">
        <w:t xml:space="preserve"> </w:t>
      </w:r>
      <w:r w:rsidR="007613A6" w:rsidRPr="00E56407">
        <w:t xml:space="preserve">the PAD outcomes </w:t>
      </w:r>
      <w:r w:rsidR="00443601" w:rsidRPr="00E56407">
        <w:t>will be</w:t>
      </w:r>
      <w:r w:rsidR="007613A6" w:rsidRPr="00E56407">
        <w:t xml:space="preserve"> measured against.</w:t>
      </w:r>
      <w:r w:rsidR="000D1BD8" w:rsidRPr="00E56407">
        <w:t xml:space="preserve"> Options include</w:t>
      </w:r>
      <w:r w:rsidR="00F7381F" w:rsidRPr="00E56407">
        <w:t xml:space="preserve"> establishing</w:t>
      </w:r>
      <w:r w:rsidR="000D1BD8" w:rsidRPr="00E56407">
        <w:t>:</w:t>
      </w:r>
      <w:r w:rsidR="00EB6A24" w:rsidRPr="00E56407">
        <w:t xml:space="preserve"> </w:t>
      </w:r>
    </w:p>
    <w:p w14:paraId="01D2A2F3" w14:textId="40276407" w:rsidR="00384965" w:rsidRPr="00E56407" w:rsidRDefault="003675F8" w:rsidP="00361BD0">
      <w:pPr>
        <w:pStyle w:val="Bullet1"/>
      </w:pPr>
      <w:r w:rsidRPr="00E56407">
        <w:rPr>
          <w:b/>
        </w:rPr>
        <w:t xml:space="preserve">Performance </w:t>
      </w:r>
      <w:r w:rsidR="00384965" w:rsidRPr="00E56407">
        <w:rPr>
          <w:b/>
        </w:rPr>
        <w:t>baseline</w:t>
      </w:r>
      <w:r w:rsidR="00F7381F" w:rsidRPr="00E56407">
        <w:rPr>
          <w:b/>
        </w:rPr>
        <w:t>s</w:t>
      </w:r>
      <w:r w:rsidR="00384965" w:rsidRPr="00E56407">
        <w:t xml:space="preserve">, which </w:t>
      </w:r>
      <w:r w:rsidR="00F7381F" w:rsidRPr="00E56407">
        <w:t xml:space="preserve">can </w:t>
      </w:r>
      <w:r w:rsidR="00384965" w:rsidRPr="00E56407">
        <w:t xml:space="preserve">be updated as new data </w:t>
      </w:r>
      <w:r w:rsidR="007A0B5B" w:rsidRPr="00E56407">
        <w:t>becomes</w:t>
      </w:r>
      <w:r w:rsidR="00384965" w:rsidRPr="00E56407">
        <w:t xml:space="preserve"> available</w:t>
      </w:r>
      <w:r w:rsidR="00AA100E" w:rsidRPr="00E56407">
        <w:t>. T</w:t>
      </w:r>
      <w:r w:rsidR="00384965" w:rsidRPr="00E56407">
        <w:t>arget outcome</w:t>
      </w:r>
      <w:r w:rsidR="00AA100E" w:rsidRPr="00E56407">
        <w:t>s can be collected</w:t>
      </w:r>
      <w:r w:rsidR="00384965" w:rsidRPr="00E56407">
        <w:t xml:space="preserve"> based on historical data, or through existing literature</w:t>
      </w:r>
      <w:r w:rsidR="00BE3EC7" w:rsidRPr="00E56407">
        <w:t>.</w:t>
      </w:r>
    </w:p>
    <w:p w14:paraId="1E320BB0" w14:textId="64A99CAB" w:rsidR="00C0345C" w:rsidRPr="00E56407" w:rsidRDefault="00486155" w:rsidP="00361BD0">
      <w:pPr>
        <w:pStyle w:val="Bullet1"/>
      </w:pPr>
      <w:r w:rsidRPr="00E56407">
        <w:rPr>
          <w:b/>
        </w:rPr>
        <w:t>Q</w:t>
      </w:r>
      <w:r w:rsidR="003675F8" w:rsidRPr="00E56407">
        <w:rPr>
          <w:b/>
        </w:rPr>
        <w:t>uasi</w:t>
      </w:r>
      <w:r w:rsidR="36EF03A9" w:rsidRPr="00E56407">
        <w:rPr>
          <w:b/>
        </w:rPr>
        <w:t>-</w:t>
      </w:r>
      <w:r w:rsidR="00384965" w:rsidRPr="00E56407">
        <w:rPr>
          <w:b/>
        </w:rPr>
        <w:t>experimental methods</w:t>
      </w:r>
      <w:r w:rsidR="00F7381F" w:rsidRPr="00E56407">
        <w:t xml:space="preserve">, which </w:t>
      </w:r>
      <w:r w:rsidR="00FC50C3" w:rsidRPr="00E56407">
        <w:t xml:space="preserve">do not require the random assignment of the control and treatment groups. These methods </w:t>
      </w:r>
      <w:r w:rsidR="00384965" w:rsidRPr="00E56407">
        <w:t xml:space="preserve">are becoming increasingly well established </w:t>
      </w:r>
      <w:r w:rsidR="00476309" w:rsidRPr="00E56407">
        <w:t xml:space="preserve">and </w:t>
      </w:r>
      <w:r w:rsidR="00D16FDC" w:rsidRPr="00E56407">
        <w:t>can</w:t>
      </w:r>
      <w:r w:rsidR="0019003A" w:rsidRPr="00E56407">
        <w:t xml:space="preserve"> be considered</w:t>
      </w:r>
      <w:r w:rsidR="00384965" w:rsidRPr="00E56407" w:rsidDel="00476309">
        <w:t xml:space="preserve"> </w:t>
      </w:r>
      <w:r w:rsidR="00384965" w:rsidRPr="00E56407">
        <w:t>provided they can attribute outcomes to an intervention.</w:t>
      </w:r>
      <w:r w:rsidR="00DA6521" w:rsidRPr="00E56407">
        <w:t xml:space="preserve"> </w:t>
      </w:r>
    </w:p>
    <w:p w14:paraId="60DDABAB" w14:textId="7E24AABF" w:rsidR="00B85549" w:rsidRPr="00E56407" w:rsidRDefault="008C50FF" w:rsidP="00361BD0">
      <w:pPr>
        <w:pStyle w:val="Bullet1"/>
      </w:pPr>
      <w:r w:rsidRPr="00E56407">
        <w:rPr>
          <w:b/>
        </w:rPr>
        <w:t>E</w:t>
      </w:r>
      <w:r w:rsidR="00C0345C" w:rsidRPr="00E56407">
        <w:rPr>
          <w:b/>
        </w:rPr>
        <w:t>stablishing a comparison group that has similar characteristics to the intervention group but does not receive the service</w:t>
      </w:r>
      <w:r w:rsidR="00C0345C" w:rsidRPr="00E56407">
        <w:t xml:space="preserve">. While this approach aims to </w:t>
      </w:r>
      <w:r w:rsidR="00DA5460" w:rsidRPr="00E56407">
        <w:t>minimise</w:t>
      </w:r>
      <w:r w:rsidR="00C0345C" w:rsidRPr="00E56407">
        <w:t xml:space="preserve"> </w:t>
      </w:r>
      <w:r w:rsidR="00A7296D" w:rsidRPr="00E56407">
        <w:t xml:space="preserve">the </w:t>
      </w:r>
      <w:r w:rsidR="00C0345C" w:rsidRPr="00E56407">
        <w:t>impacts of extraneous variables in the broader environment, it is likely that not all difference</w:t>
      </w:r>
      <w:r w:rsidR="00BB62CC" w:rsidRPr="00E56407">
        <w:t>s</w:t>
      </w:r>
      <w:r w:rsidR="00C0345C" w:rsidRPr="00E56407">
        <w:t xml:space="preserve"> can be controlled for</w:t>
      </w:r>
      <w:r w:rsidR="00F373D9" w:rsidRPr="00E56407">
        <w:t xml:space="preserve"> in the </w:t>
      </w:r>
      <w:r w:rsidR="00D7575C" w:rsidRPr="00E56407">
        <w:t>evaluation</w:t>
      </w:r>
      <w:r w:rsidR="00C0345C" w:rsidRPr="00E56407">
        <w:t xml:space="preserve">. For example, there may be subtle differences </w:t>
      </w:r>
      <w:r w:rsidR="00755AC8" w:rsidRPr="00E56407">
        <w:t>between</w:t>
      </w:r>
      <w:r w:rsidR="00C0345C" w:rsidRPr="00E56407">
        <w:t xml:space="preserve"> those who are eligible but did not receive the intervention, </w:t>
      </w:r>
      <w:r w:rsidR="003675F8" w:rsidRPr="00E56407">
        <w:t>the complexity of their support needs</w:t>
      </w:r>
      <w:r w:rsidR="00C0345C" w:rsidRPr="00E56407">
        <w:t xml:space="preserve">, </w:t>
      </w:r>
      <w:r w:rsidR="00755AC8" w:rsidRPr="00E56407">
        <w:t xml:space="preserve">their </w:t>
      </w:r>
      <w:r w:rsidR="00C0345C" w:rsidRPr="00E56407">
        <w:t xml:space="preserve">motivation, as well as other individual differences that can’t be measured. </w:t>
      </w:r>
    </w:p>
    <w:p w14:paraId="5A22EDE0" w14:textId="6C123D85" w:rsidR="00B85549" w:rsidRPr="00E56407" w:rsidRDefault="00B85549" w:rsidP="003675F8">
      <w:pPr>
        <w:pStyle w:val="Heading3numbered"/>
      </w:pPr>
      <w:r w:rsidRPr="00E56407">
        <w:t>Feasibility of a Randomised Controlled Trial</w:t>
      </w:r>
    </w:p>
    <w:p w14:paraId="27AED78A" w14:textId="42D726CD" w:rsidR="00B85549" w:rsidRPr="00E56407" w:rsidRDefault="00D64772" w:rsidP="002B484C">
      <w:pPr>
        <w:pStyle w:val="NormalIndent"/>
      </w:pPr>
      <w:r w:rsidRPr="00E56407">
        <w:t>An</w:t>
      </w:r>
      <w:r w:rsidR="003D746C" w:rsidRPr="00E56407">
        <w:t xml:space="preserve"> RCT </w:t>
      </w:r>
      <w:r w:rsidR="00DB2E88" w:rsidRPr="00E56407">
        <w:t xml:space="preserve">has not been used as part of a PAD in Victoria. The </w:t>
      </w:r>
      <w:r w:rsidR="00C1693A" w:rsidRPr="00E56407">
        <w:t>Gover</w:t>
      </w:r>
      <w:r w:rsidR="00C95937" w:rsidRPr="00E56407">
        <w:t>n</w:t>
      </w:r>
      <w:r w:rsidR="00C1693A" w:rsidRPr="00E56407">
        <w:t xml:space="preserve">ment </w:t>
      </w:r>
      <w:r w:rsidR="00B85549" w:rsidRPr="00E56407">
        <w:t>would like to test the feasibility of an RCT as part of this PAD</w:t>
      </w:r>
      <w:r w:rsidR="001038EE" w:rsidRPr="00E56407">
        <w:t xml:space="preserve"> (or for future PADs)</w:t>
      </w:r>
      <w:r w:rsidR="00B85549" w:rsidRPr="00E56407">
        <w:t xml:space="preserve">. </w:t>
      </w:r>
      <w:r w:rsidR="001038EE" w:rsidRPr="00E56407">
        <w:t>An RTC can:</w:t>
      </w:r>
    </w:p>
    <w:p w14:paraId="798F84FF" w14:textId="278A85D3" w:rsidR="00B85549" w:rsidRPr="00E56407" w:rsidRDefault="00B85549" w:rsidP="002B484C">
      <w:pPr>
        <w:pStyle w:val="Bullet1"/>
      </w:pPr>
      <w:r w:rsidRPr="00E56407">
        <w:t>provide the basis of a counterfactual methodology</w:t>
      </w:r>
    </w:p>
    <w:p w14:paraId="11EE2FDD" w14:textId="62370388" w:rsidR="00B85549" w:rsidRPr="00E56407" w:rsidRDefault="00B85549" w:rsidP="002B484C">
      <w:pPr>
        <w:pStyle w:val="Bullet1"/>
      </w:pPr>
      <w:r w:rsidRPr="00E56407">
        <w:t>be a tool used to support</w:t>
      </w:r>
      <w:r w:rsidR="003A6B54" w:rsidRPr="00E56407">
        <w:t xml:space="preserve"> the</w:t>
      </w:r>
      <w:r w:rsidRPr="00E56407">
        <w:t xml:space="preserve"> independent evaluation of the PAD.</w:t>
      </w:r>
    </w:p>
    <w:p w14:paraId="247C10B8" w14:textId="50E6B59C" w:rsidR="003D6531" w:rsidRPr="00E56407" w:rsidRDefault="00B85549" w:rsidP="00D565E9">
      <w:pPr>
        <w:pStyle w:val="NormalIndent"/>
      </w:pPr>
      <w:r w:rsidRPr="00E56407">
        <w:t xml:space="preserve">An RCT offers </w:t>
      </w:r>
      <w:r w:rsidR="00E64DE5" w:rsidRPr="00E56407">
        <w:t>a robust metho</w:t>
      </w:r>
      <w:r w:rsidR="003A6B54" w:rsidRPr="00E56407">
        <w:t>d</w:t>
      </w:r>
      <w:r w:rsidR="00E64DE5" w:rsidRPr="00E56407">
        <w:t xml:space="preserve"> of testing </w:t>
      </w:r>
      <w:r w:rsidRPr="00E56407">
        <w:t xml:space="preserve">an intervention's impact by randomly assigning participants to either the </w:t>
      </w:r>
      <w:r w:rsidR="00F06C5C" w:rsidRPr="00E56407">
        <w:t>intervention group</w:t>
      </w:r>
      <w:r w:rsidRPr="00E56407">
        <w:t xml:space="preserve"> or a control group. This process balances known and unknown factors (confounders) between the groups and guards against selection bias</w:t>
      </w:r>
      <w:r w:rsidR="00056002" w:rsidRPr="00E56407">
        <w:t>.</w:t>
      </w:r>
      <w:r w:rsidR="00DF4A44" w:rsidRPr="00E56407">
        <w:rPr>
          <w:rStyle w:val="FootnoteReference"/>
        </w:rPr>
        <w:footnoteReference w:id="2"/>
      </w:r>
      <w:r w:rsidRPr="00E56407">
        <w:t xml:space="preserve"> As a result, the two groups are comparable, and any differences in outcomes can be attributed to the </w:t>
      </w:r>
      <w:r w:rsidR="008C68FB" w:rsidRPr="00E56407">
        <w:t>program</w:t>
      </w:r>
      <w:r w:rsidR="00F04936" w:rsidRPr="00E56407">
        <w:t>.</w:t>
      </w:r>
      <w:r w:rsidR="007E5DAF" w:rsidRPr="00E56407">
        <w:rPr>
          <w:rStyle w:val="FootnoteReference"/>
        </w:rPr>
        <w:footnoteReference w:id="3"/>
      </w:r>
      <w:r w:rsidRPr="00E56407">
        <w:t xml:space="preserve"> </w:t>
      </w:r>
    </w:p>
    <w:p w14:paraId="21982503" w14:textId="6524A32F" w:rsidR="00D565E9" w:rsidRPr="00E56407" w:rsidRDefault="00A55202" w:rsidP="0058376D">
      <w:pPr>
        <w:pStyle w:val="NormalIndent"/>
      </w:pPr>
      <w:r w:rsidRPr="00E56407">
        <w:lastRenderedPageBreak/>
        <w:t xml:space="preserve">Additionally, </w:t>
      </w:r>
      <w:r w:rsidR="00F45BBC" w:rsidRPr="00E56407">
        <w:t xml:space="preserve">in many social services, </w:t>
      </w:r>
      <w:r w:rsidR="00BC4B1F" w:rsidRPr="00E56407">
        <w:t xml:space="preserve">demand </w:t>
      </w:r>
      <w:r w:rsidR="00D240BF" w:rsidRPr="00E56407">
        <w:t xml:space="preserve">exceeds supply and </w:t>
      </w:r>
      <w:r w:rsidR="00312FF0" w:rsidRPr="00E56407">
        <w:t>a</w:t>
      </w:r>
      <w:r w:rsidR="00D240BF" w:rsidRPr="00E56407">
        <w:t xml:space="preserve"> mechanism of </w:t>
      </w:r>
      <w:r w:rsidR="00D923BF" w:rsidRPr="00E56407">
        <w:t xml:space="preserve">assigning people to the new </w:t>
      </w:r>
      <w:r w:rsidR="00D240BF" w:rsidRPr="00E56407">
        <w:t xml:space="preserve">program </w:t>
      </w:r>
      <w:r w:rsidR="00F45BBC" w:rsidRPr="00E56407">
        <w:t xml:space="preserve">is required. </w:t>
      </w:r>
      <w:r w:rsidR="00B06C83" w:rsidRPr="00E56407">
        <w:t xml:space="preserve">Setting criteria for eligibility then </w:t>
      </w:r>
      <w:r w:rsidR="001E6583" w:rsidRPr="00E56407">
        <w:t xml:space="preserve">randomly allocating </w:t>
      </w:r>
      <w:r w:rsidR="00194ABA" w:rsidRPr="00E56407">
        <w:t xml:space="preserve">a person to the program </w:t>
      </w:r>
      <w:r w:rsidR="008B610E" w:rsidRPr="00E56407">
        <w:t xml:space="preserve">helps </w:t>
      </w:r>
      <w:r w:rsidR="00CF1DB7" w:rsidRPr="00E56407">
        <w:t xml:space="preserve">address </w:t>
      </w:r>
      <w:r w:rsidR="004D740E" w:rsidRPr="00E56407">
        <w:t xml:space="preserve">this with the benefit of removing </w:t>
      </w:r>
      <w:r w:rsidR="00A13C2B" w:rsidRPr="00E56407">
        <w:t>selection bias</w:t>
      </w:r>
      <w:r w:rsidR="00F04936" w:rsidRPr="00E56407">
        <w:t>.</w:t>
      </w:r>
      <w:r w:rsidR="003E5318" w:rsidRPr="00E56407">
        <w:rPr>
          <w:rStyle w:val="FootnoteReference"/>
        </w:rPr>
        <w:footnoteReference w:id="4"/>
      </w:r>
      <w:r w:rsidR="00A13C2B" w:rsidRPr="00E56407">
        <w:t xml:space="preserve"> </w:t>
      </w:r>
      <w:r w:rsidR="00F77DAB" w:rsidRPr="00E56407">
        <w:t>This increases evidence quality for</w:t>
      </w:r>
      <w:r w:rsidR="00F22C0B" w:rsidRPr="00E56407">
        <w:t>,</w:t>
      </w:r>
      <w:r w:rsidR="00F77DAB" w:rsidRPr="00E56407">
        <w:t xml:space="preserve"> or against</w:t>
      </w:r>
      <w:r w:rsidR="00F22C0B" w:rsidRPr="00E56407">
        <w:t>,</w:t>
      </w:r>
      <w:r w:rsidR="00F77DAB" w:rsidRPr="00E56407">
        <w:t xml:space="preserve"> the new program.</w:t>
      </w:r>
    </w:p>
    <w:p w14:paraId="19FE9EF2" w14:textId="74FF385D" w:rsidR="003326E5" w:rsidRPr="00E56407" w:rsidRDefault="00D565E9" w:rsidP="00CD0831">
      <w:pPr>
        <w:pStyle w:val="NormalIndent"/>
      </w:pPr>
      <w:r w:rsidRPr="00E56407">
        <w:t xml:space="preserve">If an RCT </w:t>
      </w:r>
      <w:r w:rsidR="00F66D19" w:rsidRPr="00E56407">
        <w:t>i</w:t>
      </w:r>
      <w:r w:rsidRPr="00E56407">
        <w:t>s adopted, r</w:t>
      </w:r>
      <w:r w:rsidR="00B85549" w:rsidRPr="00E56407">
        <w:t>esults should be assessed on an intention-to-treat basis</w:t>
      </w:r>
      <w:r w:rsidRPr="00E56407">
        <w:t xml:space="preserve">, </w:t>
      </w:r>
      <w:r w:rsidR="00D26BEB">
        <w:t>however</w:t>
      </w:r>
      <w:r w:rsidR="00D26BEB" w:rsidRPr="00E56407">
        <w:t xml:space="preserve"> </w:t>
      </w:r>
      <w:r w:rsidRPr="00E56407">
        <w:t>b</w:t>
      </w:r>
      <w:r w:rsidR="00B85549" w:rsidRPr="00E56407">
        <w:t xml:space="preserve">linding of participants, service delivery providers and evaluators </w:t>
      </w:r>
      <w:r w:rsidRPr="00E56407">
        <w:t>would</w:t>
      </w:r>
      <w:r w:rsidR="00B85549" w:rsidRPr="00E56407">
        <w:t xml:space="preserve"> not</w:t>
      </w:r>
      <w:r w:rsidRPr="00E56407">
        <w:t xml:space="preserve"> be</w:t>
      </w:r>
      <w:r w:rsidR="00B85549" w:rsidRPr="00E56407">
        <w:t xml:space="preserve"> required. </w:t>
      </w:r>
      <w:r w:rsidR="00937C1D" w:rsidRPr="00E56407">
        <w:t xml:space="preserve">DTF </w:t>
      </w:r>
      <w:r w:rsidR="007779BB" w:rsidRPr="00E56407">
        <w:t xml:space="preserve">may consider </w:t>
      </w:r>
      <w:r w:rsidR="00D350D3" w:rsidRPr="00E56407">
        <w:t>appoint</w:t>
      </w:r>
      <w:r w:rsidR="002C2B3C" w:rsidRPr="00E56407">
        <w:t>ing</w:t>
      </w:r>
      <w:r w:rsidR="00D350D3" w:rsidRPr="00E56407">
        <w:t xml:space="preserve"> an RCT advisor</w:t>
      </w:r>
      <w:r w:rsidR="00732B75" w:rsidRPr="00E56407">
        <w:t xml:space="preserve"> to </w:t>
      </w:r>
      <w:r w:rsidR="00486710" w:rsidRPr="00E56407">
        <w:t>support</w:t>
      </w:r>
      <w:r w:rsidR="002C2B3C" w:rsidRPr="00E56407">
        <w:t xml:space="preserve"> DTF </w:t>
      </w:r>
      <w:r w:rsidR="00486710" w:rsidRPr="00E56407">
        <w:t>with</w:t>
      </w:r>
      <w:r w:rsidR="002C2B3C" w:rsidRPr="00E56407">
        <w:t xml:space="preserve"> PAD partners </w:t>
      </w:r>
      <w:r w:rsidR="00AD7DFA" w:rsidRPr="00E56407">
        <w:t xml:space="preserve">to </w:t>
      </w:r>
      <w:r w:rsidR="00486710" w:rsidRPr="00E56407">
        <w:t xml:space="preserve">guide the </w:t>
      </w:r>
      <w:r w:rsidR="00577CB4" w:rsidRPr="00E56407">
        <w:t>development of an</w:t>
      </w:r>
      <w:r w:rsidR="00486710" w:rsidRPr="00E56407">
        <w:t xml:space="preserve"> </w:t>
      </w:r>
      <w:r w:rsidR="00AD7DFA" w:rsidRPr="00E56407">
        <w:t>RTC</w:t>
      </w:r>
      <w:r w:rsidR="00D350D3" w:rsidRPr="00E56407">
        <w:t>.</w:t>
      </w:r>
    </w:p>
    <w:p w14:paraId="4F624E5D" w14:textId="37D99C7E" w:rsidR="001F1C5A" w:rsidRPr="00E56407" w:rsidRDefault="001F1C5A" w:rsidP="001F1C5A">
      <w:pPr>
        <w:pStyle w:val="Heading1numbered"/>
        <w:tabs>
          <w:tab w:val="clear" w:pos="792"/>
          <w:tab w:val="num" w:pos="0"/>
        </w:tabs>
      </w:pPr>
      <w:bookmarkStart w:id="50" w:name="_Toc179886468"/>
      <w:r w:rsidRPr="00E56407">
        <w:t>Preferred policy area</w:t>
      </w:r>
      <w:r w:rsidR="004E36F8" w:rsidRPr="00E56407">
        <w:t>s</w:t>
      </w:r>
      <w:bookmarkEnd w:id="50"/>
    </w:p>
    <w:p w14:paraId="45E869EE" w14:textId="0FD29136" w:rsidR="008E4004" w:rsidRPr="00E56407" w:rsidRDefault="00692B18" w:rsidP="002B484C">
      <w:pPr>
        <w:pStyle w:val="NormalIndent"/>
      </w:pPr>
      <w:r w:rsidRPr="00E56407">
        <w:t>Two key policy areas are the focus for th</w:t>
      </w:r>
      <w:r w:rsidR="00F532DA" w:rsidRPr="00E56407">
        <w:t xml:space="preserve">e </w:t>
      </w:r>
      <w:r w:rsidR="00C369C4" w:rsidRPr="00E56407">
        <w:t xml:space="preserve">new </w:t>
      </w:r>
      <w:r w:rsidRPr="00E56407">
        <w:t>PAD</w:t>
      </w:r>
      <w:r w:rsidR="008E4004" w:rsidRPr="00E56407">
        <w:t>:</w:t>
      </w:r>
    </w:p>
    <w:p w14:paraId="75120668" w14:textId="14898F6A" w:rsidR="008E4004" w:rsidRPr="00E56407" w:rsidRDefault="008E4004" w:rsidP="002B484C">
      <w:pPr>
        <w:pStyle w:val="Bullet1"/>
      </w:pPr>
      <w:r w:rsidRPr="00E56407">
        <w:t xml:space="preserve">Culturally and linguistically diverse (CALD) </w:t>
      </w:r>
      <w:r w:rsidR="00E673E4" w:rsidRPr="00E56407">
        <w:t xml:space="preserve">communities experiencing high youth </w:t>
      </w:r>
      <w:r w:rsidR="00BC5430" w:rsidRPr="00E56407">
        <w:t>un</w:t>
      </w:r>
      <w:r w:rsidR="00E673E4" w:rsidRPr="00E56407">
        <w:t>employment</w:t>
      </w:r>
    </w:p>
    <w:p w14:paraId="3A733C54" w14:textId="34294C6A" w:rsidR="00A26867" w:rsidRPr="00E56407" w:rsidRDefault="008E4004" w:rsidP="002B484C">
      <w:pPr>
        <w:pStyle w:val="Bullet1"/>
      </w:pPr>
      <w:r w:rsidRPr="00E56407">
        <w:t xml:space="preserve">Young people </w:t>
      </w:r>
      <w:r w:rsidR="00E673E4" w:rsidRPr="00E56407">
        <w:t>requiring</w:t>
      </w:r>
      <w:r w:rsidRPr="00E56407">
        <w:t xml:space="preserve"> alcohol and drug treatment with </w:t>
      </w:r>
      <w:r w:rsidR="00CA187D" w:rsidRPr="00E56407">
        <w:t>multiple and complex</w:t>
      </w:r>
      <w:r w:rsidRPr="00E56407">
        <w:t xml:space="preserve"> needs.</w:t>
      </w:r>
    </w:p>
    <w:p w14:paraId="7A437830" w14:textId="696DA90A" w:rsidR="00711604" w:rsidRPr="00E56407" w:rsidRDefault="00711604" w:rsidP="002B484C">
      <w:pPr>
        <w:pStyle w:val="NormalIndent"/>
      </w:pPr>
      <w:r w:rsidRPr="00E56407">
        <w:t>One co</w:t>
      </w:r>
      <w:r w:rsidR="00C67FB6" w:rsidRPr="00E56407">
        <w:t xml:space="preserve">hort </w:t>
      </w:r>
      <w:r w:rsidR="001176F6" w:rsidRPr="00E56407">
        <w:t xml:space="preserve">is likely </w:t>
      </w:r>
      <w:r w:rsidR="00E46BD1" w:rsidRPr="00E56407">
        <w:t>to</w:t>
      </w:r>
      <w:r w:rsidR="00C67FB6" w:rsidRPr="00E56407">
        <w:t xml:space="preserve"> be selected </w:t>
      </w:r>
      <w:r w:rsidR="0074344E" w:rsidRPr="00E56407">
        <w:t>for the PAD</w:t>
      </w:r>
      <w:r w:rsidR="00E46BD1" w:rsidRPr="00E56407">
        <w:t xml:space="preserve"> based on</w:t>
      </w:r>
      <w:r w:rsidR="005A429A" w:rsidRPr="00E56407">
        <w:t xml:space="preserve"> </w:t>
      </w:r>
      <w:r w:rsidR="0060156C" w:rsidRPr="00E56407">
        <w:t xml:space="preserve">feedback </w:t>
      </w:r>
      <w:r w:rsidR="00B77269" w:rsidRPr="00E56407">
        <w:t>collected</w:t>
      </w:r>
      <w:r w:rsidR="0060156C" w:rsidRPr="00E56407">
        <w:t xml:space="preserve"> during </w:t>
      </w:r>
      <w:r w:rsidR="00565660" w:rsidRPr="00E56407">
        <w:t xml:space="preserve">the </w:t>
      </w:r>
      <w:r w:rsidR="005A429A" w:rsidRPr="00E56407">
        <w:t>market sounding</w:t>
      </w:r>
      <w:r w:rsidR="00565660" w:rsidRPr="00E56407">
        <w:t xml:space="preserve"> process</w:t>
      </w:r>
      <w:r w:rsidR="005A429A" w:rsidRPr="00E56407">
        <w:t xml:space="preserve">. </w:t>
      </w:r>
      <w:r w:rsidR="00E46BD1" w:rsidRPr="00E56407">
        <w:t>Interested parties</w:t>
      </w:r>
      <w:r w:rsidR="00B42CB8" w:rsidRPr="00E56407">
        <w:t xml:space="preserve"> are invited to identify sub-cohorts (e.g. </w:t>
      </w:r>
      <w:r w:rsidR="00E46BD1" w:rsidRPr="00E56407">
        <w:t xml:space="preserve">people from specific </w:t>
      </w:r>
      <w:r w:rsidR="00081A80" w:rsidRPr="00E56407">
        <w:t>geographic</w:t>
      </w:r>
      <w:r w:rsidR="00E46BD1" w:rsidRPr="00E56407">
        <w:t xml:space="preserve"> areas</w:t>
      </w:r>
      <w:r w:rsidR="00081A80" w:rsidRPr="00E56407">
        <w:t xml:space="preserve">, </w:t>
      </w:r>
      <w:r w:rsidR="00CD5EF5" w:rsidRPr="00E56407">
        <w:t>by co-occurring need</w:t>
      </w:r>
      <w:r w:rsidR="00AF59E0" w:rsidRPr="00E56407">
        <w:t>, gender</w:t>
      </w:r>
      <w:r w:rsidR="008815C5" w:rsidRPr="00E56407">
        <w:t xml:space="preserve"> or </w:t>
      </w:r>
      <w:r w:rsidR="00176B65" w:rsidRPr="00E56407">
        <w:t xml:space="preserve">people in </w:t>
      </w:r>
      <w:r w:rsidR="008815C5" w:rsidRPr="00E56407">
        <w:t>specific cultural communities</w:t>
      </w:r>
      <w:r w:rsidR="00CD5EF5" w:rsidRPr="00E56407">
        <w:t>)</w:t>
      </w:r>
      <w:r w:rsidR="00E83BFD" w:rsidRPr="00E56407">
        <w:t xml:space="preserve"> for any proposed programs</w:t>
      </w:r>
      <w:r w:rsidR="00AC0281" w:rsidRPr="00E56407">
        <w:t>.</w:t>
      </w:r>
      <w:r w:rsidR="00E1516D" w:rsidRPr="00E56407">
        <w:t xml:space="preserve"> Depending on </w:t>
      </w:r>
      <w:r w:rsidR="009E5E6E" w:rsidRPr="00E56407">
        <w:t>the market sounding feedback</w:t>
      </w:r>
      <w:r w:rsidR="00E1516D" w:rsidRPr="00E56407">
        <w:t xml:space="preserve">, </w:t>
      </w:r>
      <w:r w:rsidR="00D57A08" w:rsidRPr="00E56407">
        <w:t xml:space="preserve">the </w:t>
      </w:r>
      <w:r w:rsidR="009E5E6E" w:rsidRPr="00E56407">
        <w:t>Government</w:t>
      </w:r>
      <w:r w:rsidR="00330ED7" w:rsidRPr="00E56407">
        <w:t xml:space="preserve"> </w:t>
      </w:r>
      <w:r w:rsidR="00DA4EA0" w:rsidRPr="00E56407">
        <w:t xml:space="preserve">retains the right to </w:t>
      </w:r>
      <w:r w:rsidR="009C6C13" w:rsidRPr="00E56407">
        <w:t xml:space="preserve">ultimately select the </w:t>
      </w:r>
      <w:r w:rsidR="00F40F8B" w:rsidRPr="00E56407">
        <w:t>PAD cohort</w:t>
      </w:r>
      <w:r w:rsidR="00B42DDE" w:rsidRPr="00E56407">
        <w:t xml:space="preserve"> as part of the RFP</w:t>
      </w:r>
      <w:r w:rsidR="00F40F8B" w:rsidRPr="00E56407">
        <w:t xml:space="preserve">. </w:t>
      </w:r>
      <w:r w:rsidR="00613484" w:rsidRPr="00E56407">
        <w:t xml:space="preserve"> </w:t>
      </w:r>
    </w:p>
    <w:p w14:paraId="3EE8A61B" w14:textId="5D11C8C6" w:rsidR="0013621C" w:rsidRPr="00E56407" w:rsidRDefault="007E693A" w:rsidP="002B484C">
      <w:pPr>
        <w:pStyle w:val="NormalIndent"/>
      </w:pPr>
      <w:r w:rsidRPr="00E56407">
        <w:t xml:space="preserve">This section details the </w:t>
      </w:r>
      <w:r w:rsidR="003F709D" w:rsidRPr="00E56407">
        <w:t xml:space="preserve">characteristics of the </w:t>
      </w:r>
      <w:r w:rsidR="0080623D" w:rsidRPr="00E56407">
        <w:t>cohorts of focus</w:t>
      </w:r>
      <w:r w:rsidRPr="00E56407">
        <w:t xml:space="preserve">, the issues they </w:t>
      </w:r>
      <w:r w:rsidR="00621F81" w:rsidRPr="00E56407">
        <w:t>face</w:t>
      </w:r>
      <w:r w:rsidRPr="00E56407">
        <w:t xml:space="preserve"> and </w:t>
      </w:r>
      <w:r w:rsidR="00B43BE3" w:rsidRPr="00E56407">
        <w:t xml:space="preserve">the </w:t>
      </w:r>
      <w:r w:rsidRPr="00E56407">
        <w:t>benefits of supporting them.</w:t>
      </w:r>
    </w:p>
    <w:p w14:paraId="10F97C50" w14:textId="2E8105D1" w:rsidR="00F756C9" w:rsidRPr="00E56407" w:rsidRDefault="001C0256" w:rsidP="002B484C">
      <w:pPr>
        <w:pStyle w:val="NormalIndent"/>
      </w:pPr>
      <w:r w:rsidRPr="00E56407">
        <w:t xml:space="preserve">DTF </w:t>
      </w:r>
      <w:r w:rsidR="007B5052" w:rsidRPr="00E56407">
        <w:t>conducted</w:t>
      </w:r>
      <w:r w:rsidR="00B07A21" w:rsidRPr="00E56407">
        <w:t xml:space="preserve"> data analysis </w:t>
      </w:r>
      <w:r w:rsidR="00F96CED" w:rsidRPr="00E56407">
        <w:t xml:space="preserve">on </w:t>
      </w:r>
      <w:r w:rsidR="006A113C" w:rsidRPr="00E56407">
        <w:t xml:space="preserve">both </w:t>
      </w:r>
      <w:r w:rsidR="003F709D" w:rsidRPr="00E56407">
        <w:t>cohorts</w:t>
      </w:r>
      <w:r w:rsidR="00561F7A" w:rsidRPr="00E56407">
        <w:t>, specifically the service usage and outcomes for the groups</w:t>
      </w:r>
      <w:r w:rsidR="003C7E70" w:rsidRPr="00E56407">
        <w:t>, through Client Pathways reports</w:t>
      </w:r>
      <w:r w:rsidR="00F756C9" w:rsidRPr="00E56407">
        <w:t>:</w:t>
      </w:r>
    </w:p>
    <w:p w14:paraId="642909F7" w14:textId="3CB64BC9" w:rsidR="00F756C9" w:rsidRPr="00E56407" w:rsidRDefault="00F756C9" w:rsidP="002B484C">
      <w:pPr>
        <w:pStyle w:val="Bullet1"/>
        <w:rPr>
          <w:i/>
          <w:iCs/>
        </w:rPr>
      </w:pPr>
      <w:r w:rsidRPr="00E56407">
        <w:rPr>
          <w:i/>
          <w:iCs/>
        </w:rPr>
        <w:t>Client Pathways Report 2: Experience of young people seeking AOD treatment in Victoria</w:t>
      </w:r>
    </w:p>
    <w:p w14:paraId="58F07FA5" w14:textId="2680E476" w:rsidR="00F756C9" w:rsidRPr="00E56407" w:rsidRDefault="00F756C9" w:rsidP="002B484C">
      <w:pPr>
        <w:pStyle w:val="Bullet1"/>
        <w:rPr>
          <w:i/>
          <w:iCs/>
        </w:rPr>
      </w:pPr>
      <w:r w:rsidRPr="00E56407">
        <w:rPr>
          <w:i/>
          <w:iCs/>
        </w:rPr>
        <w:t>Client Pathways Report 3: Young multicultural Victorians at risk of unemployment</w:t>
      </w:r>
    </w:p>
    <w:p w14:paraId="598A4CDB" w14:textId="5EBEB5B2" w:rsidR="00C8323E" w:rsidRPr="00E56407" w:rsidRDefault="0015448D" w:rsidP="002B484C">
      <w:pPr>
        <w:pStyle w:val="NormalIndent"/>
      </w:pPr>
      <w:r w:rsidRPr="00E56407">
        <w:t xml:space="preserve">Key elements of the Client Pathways report have been summarised </w:t>
      </w:r>
      <w:r w:rsidR="009E48D9" w:rsidRPr="00E56407">
        <w:t>below</w:t>
      </w:r>
      <w:r w:rsidRPr="00E56407">
        <w:t>, though</w:t>
      </w:r>
      <w:r w:rsidR="00C8323E" w:rsidRPr="00E56407">
        <w:t xml:space="preserve"> </w:t>
      </w:r>
      <w:r w:rsidR="00926FFB" w:rsidRPr="00E56407">
        <w:t xml:space="preserve">we encourage interested </w:t>
      </w:r>
      <w:r w:rsidR="00055DC2" w:rsidRPr="00E56407">
        <w:t xml:space="preserve">parties </w:t>
      </w:r>
      <w:r w:rsidR="00926FFB" w:rsidRPr="00E56407">
        <w:t xml:space="preserve">to </w:t>
      </w:r>
      <w:r w:rsidR="00B73690" w:rsidRPr="00E56407">
        <w:t xml:space="preserve">visit the DTF website </w:t>
      </w:r>
      <w:r w:rsidR="00AD6F89" w:rsidRPr="00E56407">
        <w:t xml:space="preserve">to access the reports </w:t>
      </w:r>
      <w:r w:rsidR="00DB05DE" w:rsidRPr="00E56407">
        <w:t>and charts</w:t>
      </w:r>
      <w:r w:rsidR="00AD6F89" w:rsidRPr="00E56407">
        <w:t xml:space="preserve"> </w:t>
      </w:r>
      <w:r w:rsidR="00B73690" w:rsidRPr="00E56407">
        <w:t>for more information:</w:t>
      </w:r>
      <w:r w:rsidR="008D3E52">
        <w:t xml:space="preserve"> </w:t>
      </w:r>
      <w:hyperlink r:id="rId39" w:history="1">
        <w:r w:rsidR="008D3E52" w:rsidRPr="00CC3197">
          <w:rPr>
            <w:rStyle w:val="Hyperlink"/>
          </w:rPr>
          <w:t>https://www.dtf.vic.gov.au/client-pathways-reports</w:t>
        </w:r>
      </w:hyperlink>
      <w:r w:rsidR="00B73690" w:rsidRPr="00CC3197">
        <w:t xml:space="preserve"> </w:t>
      </w:r>
    </w:p>
    <w:p w14:paraId="0F490190" w14:textId="384428D7" w:rsidR="00692B18" w:rsidRPr="00E56407" w:rsidRDefault="001F1C5A" w:rsidP="003326E5">
      <w:pPr>
        <w:pStyle w:val="Heading2numbered"/>
      </w:pPr>
      <w:bookmarkStart w:id="51" w:name="_Toc179886469"/>
      <w:r w:rsidRPr="00E56407">
        <w:lastRenderedPageBreak/>
        <w:t>Policy area 1</w:t>
      </w:r>
      <w:r w:rsidR="00EC46B6" w:rsidRPr="00E56407">
        <w:t xml:space="preserve"> </w:t>
      </w:r>
      <w:r w:rsidR="00692B18" w:rsidRPr="00E56407">
        <w:t>–</w:t>
      </w:r>
      <w:r w:rsidR="00EC46B6" w:rsidRPr="00E56407">
        <w:t xml:space="preserve"> </w:t>
      </w:r>
      <w:bookmarkStart w:id="52" w:name="_Hlk164256849"/>
      <w:r w:rsidR="001720D2" w:rsidRPr="00E56407">
        <w:t xml:space="preserve">Culturally and linguistically diverse communities experiencing </w:t>
      </w:r>
      <w:r w:rsidR="00692B18" w:rsidRPr="00E56407">
        <w:t xml:space="preserve">high </w:t>
      </w:r>
      <w:r w:rsidR="001720D2" w:rsidRPr="00E56407">
        <w:t xml:space="preserve">youth </w:t>
      </w:r>
      <w:r w:rsidR="00692B18" w:rsidRPr="00E56407">
        <w:t>unemployment</w:t>
      </w:r>
      <w:bookmarkEnd w:id="51"/>
      <w:bookmarkEnd w:id="52"/>
    </w:p>
    <w:p w14:paraId="447B1EFB" w14:textId="762FA283" w:rsidR="00A23815" w:rsidRPr="00E56407" w:rsidRDefault="00423EC6" w:rsidP="00A23815">
      <w:pPr>
        <w:pStyle w:val="Heading3"/>
      </w:pPr>
      <w:r w:rsidRPr="00E56407">
        <w:t xml:space="preserve">Background information </w:t>
      </w:r>
    </w:p>
    <w:p w14:paraId="5BF0DFE0" w14:textId="37187243" w:rsidR="00AB5DE2" w:rsidRPr="00E56407" w:rsidRDefault="00EC7E40" w:rsidP="002B484C">
      <w:pPr>
        <w:pStyle w:val="NormalIndent"/>
      </w:pPr>
      <w:r w:rsidRPr="00E56407">
        <w:t>Culturally and linguistically diverse (CALD) is a broad and inclusive descriptor for communities with diverse language, ethnic background, nationality, dress, traditions, food, societal structures, art and religion characteristics.</w:t>
      </w:r>
      <w:r w:rsidR="006E44A5" w:rsidRPr="00E56407">
        <w:t xml:space="preserve"> While the term</w:t>
      </w:r>
      <w:r w:rsidRPr="00E56407">
        <w:t xml:space="preserve"> </w:t>
      </w:r>
      <w:r w:rsidR="006E44A5" w:rsidRPr="00E56407">
        <w:t xml:space="preserve">‘multicultural’ </w:t>
      </w:r>
      <w:r w:rsidR="00355FD4" w:rsidRPr="00E56407">
        <w:t>i</w:t>
      </w:r>
      <w:r w:rsidR="006E44A5" w:rsidRPr="00E56407">
        <w:t xml:space="preserve">s used in the </w:t>
      </w:r>
      <w:r w:rsidR="006E44A5" w:rsidRPr="00E56407">
        <w:rPr>
          <w:i/>
          <w:iCs/>
        </w:rPr>
        <w:t>Client Pathways</w:t>
      </w:r>
      <w:r w:rsidR="006E44A5" w:rsidRPr="00E56407">
        <w:t xml:space="preserve"> report, </w:t>
      </w:r>
      <w:r w:rsidRPr="00E56407">
        <w:t xml:space="preserve">CALD is the term </w:t>
      </w:r>
      <w:r w:rsidR="00377F33" w:rsidRPr="00E56407">
        <w:t xml:space="preserve">used by </w:t>
      </w:r>
      <w:r w:rsidRPr="00E56407">
        <w:t>many government and community agencies as a contemporary descriptor for ethnic communities</w:t>
      </w:r>
      <w:r w:rsidR="006E44A5" w:rsidRPr="00E56407">
        <w:t>.</w:t>
      </w:r>
      <w:r w:rsidRPr="00E56407">
        <w:t xml:space="preserve"> </w:t>
      </w:r>
      <w:r w:rsidR="004847AE" w:rsidRPr="00E56407">
        <w:t>T</w:t>
      </w:r>
      <w:r w:rsidRPr="00E56407">
        <w:t>he precise definition of CALD often differs among Australian epidemiological studies</w:t>
      </w:r>
      <w:r w:rsidR="00D756C4" w:rsidRPr="00E56407">
        <w:t>.</w:t>
      </w:r>
      <w:r w:rsidRPr="00E56407">
        <w:rPr>
          <w:vertAlign w:val="superscript"/>
        </w:rPr>
        <w:footnoteReference w:id="5"/>
      </w:r>
      <w:r w:rsidRPr="00E56407">
        <w:t xml:space="preserve"> </w:t>
      </w:r>
    </w:p>
    <w:p w14:paraId="0166595C" w14:textId="2109A0BC" w:rsidR="00AB5DE2" w:rsidRPr="00E56407" w:rsidRDefault="001F755D" w:rsidP="552343AA">
      <w:pPr>
        <w:pStyle w:val="NormalIndent"/>
      </w:pPr>
      <w:r w:rsidRPr="00E56407">
        <w:t xml:space="preserve">This </w:t>
      </w:r>
      <w:r w:rsidR="00EC7E40" w:rsidRPr="00E56407">
        <w:t>document uses the definition provided by the Ethnic Communities Council of Victoria: CALD people are generally defined as those people born overseas, in countries other than those classified by the Australian Bureau of Statistics (ABS) as ‘main English-speaking countries</w:t>
      </w:r>
      <w:r w:rsidR="00D756C4" w:rsidRPr="00E56407">
        <w:t>.</w:t>
      </w:r>
      <w:r w:rsidR="00EC7E40" w:rsidRPr="00E56407">
        <w:rPr>
          <w:vertAlign w:val="superscript"/>
        </w:rPr>
        <w:footnoteReference w:id="6"/>
      </w:r>
    </w:p>
    <w:p w14:paraId="02E5CE27" w14:textId="40415A07" w:rsidR="00EC7E40" w:rsidRPr="00E56407" w:rsidRDefault="008E6E4E" w:rsidP="00CA73D6">
      <w:pPr>
        <w:pStyle w:val="NormalIndent"/>
        <w:rPr>
          <w:color w:val="auto"/>
        </w:rPr>
      </w:pPr>
      <w:r w:rsidRPr="00E56407">
        <w:t xml:space="preserve">The </w:t>
      </w:r>
      <w:r w:rsidR="000672A4" w:rsidRPr="00E56407">
        <w:t xml:space="preserve">Government intends to be inclusive in the </w:t>
      </w:r>
      <w:r w:rsidR="00A0221F" w:rsidRPr="00E56407">
        <w:t xml:space="preserve">target cohort </w:t>
      </w:r>
      <w:r w:rsidR="009B2458" w:rsidRPr="00E56407">
        <w:t>for</w:t>
      </w:r>
      <w:r w:rsidR="009B2458" w:rsidRPr="00E56407">
        <w:rPr>
          <w:color w:val="auto"/>
        </w:rPr>
        <w:t xml:space="preserve"> the PAD</w:t>
      </w:r>
      <w:r w:rsidR="00DA53AF" w:rsidRPr="00E56407">
        <w:rPr>
          <w:color w:val="auto"/>
        </w:rPr>
        <w:t xml:space="preserve">. </w:t>
      </w:r>
      <w:r w:rsidR="004723DB" w:rsidRPr="00E56407">
        <w:rPr>
          <w:color w:val="auto"/>
        </w:rPr>
        <w:t xml:space="preserve">As well as people born overseas, </w:t>
      </w:r>
      <w:r w:rsidR="002A394F" w:rsidRPr="00E56407">
        <w:rPr>
          <w:color w:val="auto"/>
        </w:rPr>
        <w:t>i</w:t>
      </w:r>
      <w:r w:rsidR="004723DB" w:rsidRPr="00E56407">
        <w:rPr>
          <w:color w:val="auto"/>
        </w:rPr>
        <w:t xml:space="preserve">t </w:t>
      </w:r>
      <w:r w:rsidR="002032A0" w:rsidRPr="00E56407">
        <w:t>may</w:t>
      </w:r>
      <w:r w:rsidR="00A0221F" w:rsidRPr="00E56407">
        <w:t xml:space="preserve"> include </w:t>
      </w:r>
      <w:r w:rsidR="004300C2" w:rsidRPr="00E56407">
        <w:t xml:space="preserve">people </w:t>
      </w:r>
      <w:r w:rsidR="00A0221F" w:rsidRPr="00E56407">
        <w:t>who</w:t>
      </w:r>
      <w:r w:rsidR="00B4598E" w:rsidRPr="00E56407">
        <w:t xml:space="preserve"> were born in Australia or another </w:t>
      </w:r>
      <w:r w:rsidR="00BC5668" w:rsidRPr="00E56407">
        <w:t>English-speaking</w:t>
      </w:r>
      <w:r w:rsidR="00D43A00" w:rsidRPr="00E56407">
        <w:t xml:space="preserve"> countr</w:t>
      </w:r>
      <w:r w:rsidR="00BC5668" w:rsidRPr="00E56407">
        <w:t>y</w:t>
      </w:r>
      <w:r w:rsidR="00D43A00" w:rsidRPr="00E56407">
        <w:t xml:space="preserve"> </w:t>
      </w:r>
      <w:r w:rsidR="00BC5668" w:rsidRPr="00E56407">
        <w:t>but</w:t>
      </w:r>
      <w:r w:rsidR="00A0221F" w:rsidRPr="00E56407">
        <w:t xml:space="preserve"> </w:t>
      </w:r>
      <w:r w:rsidR="00B54544" w:rsidRPr="00E56407">
        <w:t>identify as part of a multicultural community</w:t>
      </w:r>
      <w:r w:rsidR="00864104" w:rsidRPr="00E56407">
        <w:t xml:space="preserve"> (e.g. Māori people in Australia or </w:t>
      </w:r>
      <w:r w:rsidR="00D50B30" w:rsidRPr="00E56407">
        <w:t>second-generation</w:t>
      </w:r>
      <w:r w:rsidR="00864104" w:rsidRPr="00E56407">
        <w:t xml:space="preserve"> Australians)</w:t>
      </w:r>
      <w:r w:rsidR="00B02E32" w:rsidRPr="00E56407">
        <w:t xml:space="preserve">. </w:t>
      </w:r>
    </w:p>
    <w:p w14:paraId="5011EAC2" w14:textId="0994ED01" w:rsidR="00EC7E40" w:rsidRPr="00E56407" w:rsidRDefault="00EC7E40" w:rsidP="00CA73D6">
      <w:pPr>
        <w:pStyle w:val="NormalIndent"/>
      </w:pPr>
      <w:r w:rsidRPr="00E56407">
        <w:t xml:space="preserve">Victoria is home to one of the most culturally diverse societies in the world and </w:t>
      </w:r>
      <w:r w:rsidR="00B874AD" w:rsidRPr="00E56407">
        <w:t xml:space="preserve">is </w:t>
      </w:r>
      <w:r w:rsidR="008E6E4E" w:rsidRPr="00E56407">
        <w:t>one of</w:t>
      </w:r>
      <w:r w:rsidRPr="00E56407">
        <w:t xml:space="preserve"> the fastest growing and most diverse states in Australia. Victoria’s rich cultural, religious, and linguistic diversity brings many social and economic benefits to the state.</w:t>
      </w:r>
      <w:r w:rsidRPr="00E56407">
        <w:rPr>
          <w:vertAlign w:val="superscript"/>
        </w:rPr>
        <w:footnoteReference w:id="7"/>
      </w:r>
      <w:r w:rsidRPr="00E56407">
        <w:t xml:space="preserve"> However, CALD communities often face unique and intersecting </w:t>
      </w:r>
      <w:r w:rsidR="00BA7D7E" w:rsidRPr="00E56407">
        <w:t>challenge</w:t>
      </w:r>
      <w:r w:rsidR="00F53C19" w:rsidRPr="00E56407">
        <w:t>s</w:t>
      </w:r>
      <w:r w:rsidR="00BA7D7E" w:rsidRPr="00E56407">
        <w:t xml:space="preserve"> to</w:t>
      </w:r>
      <w:r w:rsidRPr="00E56407">
        <w:t xml:space="preserve"> </w:t>
      </w:r>
      <w:r w:rsidR="007571AD" w:rsidRPr="00E56407">
        <w:t>gaining</w:t>
      </w:r>
      <w:r w:rsidR="00BA7D7E" w:rsidRPr="00E56407">
        <w:t xml:space="preserve"> </w:t>
      </w:r>
      <w:r w:rsidRPr="00E56407">
        <w:t xml:space="preserve">employment due to language barriers, cultural differences, </w:t>
      </w:r>
      <w:r w:rsidR="007571AD" w:rsidRPr="00E56407">
        <w:t>difficulties</w:t>
      </w:r>
      <w:r w:rsidRPr="00E56407">
        <w:t xml:space="preserve"> gaining recognition of overseas qualifications and social exclusion.</w:t>
      </w:r>
      <w:r w:rsidRPr="00E56407">
        <w:rPr>
          <w:vertAlign w:val="superscript"/>
        </w:rPr>
        <w:footnoteReference w:id="8"/>
      </w:r>
      <w:r w:rsidR="00A421AE" w:rsidRPr="00E56407">
        <w:rPr>
          <w:vertAlign w:val="superscript"/>
        </w:rPr>
        <w:t>,</w:t>
      </w:r>
      <w:r w:rsidRPr="00E56407">
        <w:rPr>
          <w:vertAlign w:val="superscript"/>
        </w:rPr>
        <w:footnoteReference w:id="9"/>
      </w:r>
      <w:r w:rsidRPr="00E56407">
        <w:t xml:space="preserve">  </w:t>
      </w:r>
      <w:r w:rsidR="00DE3D2A" w:rsidRPr="00E56407">
        <w:t xml:space="preserve">These needs vary </w:t>
      </w:r>
      <w:r w:rsidR="00E54AA4" w:rsidRPr="00E56407">
        <w:t>depending on</w:t>
      </w:r>
      <w:r w:rsidR="00B85DFA" w:rsidRPr="00E56407">
        <w:t xml:space="preserve"> education and</w:t>
      </w:r>
      <w:r w:rsidR="006D68C0" w:rsidRPr="00E56407">
        <w:t xml:space="preserve"> work experience, and </w:t>
      </w:r>
      <w:r w:rsidR="0019410A" w:rsidRPr="00E56407">
        <w:t xml:space="preserve">whether </w:t>
      </w:r>
      <w:r w:rsidR="006D68C0" w:rsidRPr="00E56407">
        <w:t xml:space="preserve">these were obtained in Australia or </w:t>
      </w:r>
      <w:r w:rsidR="00704EF3" w:rsidRPr="00E56407">
        <w:t>elsewhere</w:t>
      </w:r>
      <w:r w:rsidR="00D756C4" w:rsidRPr="00E56407">
        <w:t>.</w:t>
      </w:r>
      <w:r w:rsidR="00AC2E5D" w:rsidRPr="00E56407">
        <w:rPr>
          <w:rStyle w:val="FootnoteReference"/>
        </w:rPr>
        <w:footnoteReference w:id="10"/>
      </w:r>
    </w:p>
    <w:p w14:paraId="63E1F6A5" w14:textId="1DCD780E" w:rsidR="00893030" w:rsidRPr="00E56407" w:rsidRDefault="00EC7E40" w:rsidP="007A55AE">
      <w:pPr>
        <w:pStyle w:val="NormalIndent"/>
        <w:rPr>
          <w:rStyle w:val="ui-provider"/>
          <w:b/>
          <w:bCs/>
        </w:rPr>
      </w:pPr>
      <w:r w:rsidRPr="00E56407">
        <w:lastRenderedPageBreak/>
        <w:t>DTF</w:t>
      </w:r>
      <w:r w:rsidR="00922CA2" w:rsidRPr="00E56407">
        <w:t xml:space="preserve"> analysis</w:t>
      </w:r>
      <w:r w:rsidRPr="00E56407">
        <w:t xml:space="preserve"> found </w:t>
      </w:r>
      <w:r w:rsidR="00315887" w:rsidRPr="00E56407">
        <w:t xml:space="preserve">most young </w:t>
      </w:r>
      <w:r w:rsidR="000972E9" w:rsidRPr="00E56407">
        <w:t xml:space="preserve">people born overseas live in </w:t>
      </w:r>
      <w:r w:rsidR="003660A9" w:rsidRPr="00E56407">
        <w:t>m</w:t>
      </w:r>
      <w:r w:rsidR="000972E9" w:rsidRPr="00E56407">
        <w:t xml:space="preserve">etropolitan Melbourne, and 52 per cent live </w:t>
      </w:r>
      <w:r w:rsidR="00AF7185" w:rsidRPr="00E56407">
        <w:t>in</w:t>
      </w:r>
      <w:r w:rsidR="006A5C77" w:rsidRPr="00E56407">
        <w:t xml:space="preserve"> eight </w:t>
      </w:r>
      <w:r w:rsidR="00CA539B" w:rsidRPr="00E56407">
        <w:t>l</w:t>
      </w:r>
      <w:r w:rsidR="006A5C77" w:rsidRPr="00E56407">
        <w:t xml:space="preserve">ocal </w:t>
      </w:r>
      <w:r w:rsidR="002F2DD6" w:rsidRPr="00E56407">
        <w:t>g</w:t>
      </w:r>
      <w:r w:rsidR="00250B26" w:rsidRPr="00E56407">
        <w:t xml:space="preserve">overnment </w:t>
      </w:r>
      <w:r w:rsidR="00CA539B" w:rsidRPr="00E56407">
        <w:t xml:space="preserve">areas </w:t>
      </w:r>
      <w:r w:rsidR="00B43CBB" w:rsidRPr="00E56407">
        <w:t>(LGAs)</w:t>
      </w:r>
      <w:r w:rsidR="00250B26" w:rsidRPr="00E56407">
        <w:t xml:space="preserve">. </w:t>
      </w:r>
      <w:r w:rsidR="00B45058" w:rsidRPr="00E56407">
        <w:t>Acros</w:t>
      </w:r>
      <w:r w:rsidR="00BB5083" w:rsidRPr="00E56407">
        <w:t xml:space="preserve">s </w:t>
      </w:r>
      <w:r w:rsidR="00162FDF" w:rsidRPr="00E56407">
        <w:t>Victoria</w:t>
      </w:r>
      <w:r w:rsidR="00BB5083" w:rsidRPr="00E56407">
        <w:t xml:space="preserve">, the </w:t>
      </w:r>
      <w:r w:rsidR="00850EDB" w:rsidRPr="00E56407">
        <w:t xml:space="preserve">unemployment rate of </w:t>
      </w:r>
      <w:r w:rsidR="00770959" w:rsidRPr="00E56407">
        <w:t xml:space="preserve">non-student </w:t>
      </w:r>
      <w:r w:rsidR="00850EDB" w:rsidRPr="00E56407">
        <w:t xml:space="preserve">young multicultural Victorians was </w:t>
      </w:r>
      <w:r w:rsidR="00EC25B8" w:rsidRPr="00E56407">
        <w:t>9.7</w:t>
      </w:r>
      <w:r w:rsidR="00162FDF" w:rsidRPr="00E56407">
        <w:t xml:space="preserve"> per cent</w:t>
      </w:r>
      <w:r w:rsidR="00EC25B8" w:rsidRPr="00E56407">
        <w:t>, relative to 8.6</w:t>
      </w:r>
      <w:r w:rsidR="00162FDF" w:rsidRPr="00E56407">
        <w:t xml:space="preserve"> per cent</w:t>
      </w:r>
      <w:r w:rsidR="00EC25B8" w:rsidRPr="00E56407">
        <w:t xml:space="preserve"> for</w:t>
      </w:r>
      <w:r w:rsidR="000B51AC" w:rsidRPr="00E56407">
        <w:t xml:space="preserve"> </w:t>
      </w:r>
      <w:r w:rsidR="008B28D7" w:rsidRPr="00E56407">
        <w:t>general youth unemployment</w:t>
      </w:r>
      <w:r w:rsidR="00162FDF" w:rsidRPr="00E56407">
        <w:t>, and</w:t>
      </w:r>
      <w:r w:rsidR="00FB6341" w:rsidRPr="00E56407">
        <w:t xml:space="preserve"> as high </w:t>
      </w:r>
      <w:r w:rsidR="00113AC1" w:rsidRPr="00E56407">
        <w:t xml:space="preserve">as 13 per cent in </w:t>
      </w:r>
      <w:r w:rsidR="00204D2D" w:rsidRPr="00E56407">
        <w:t xml:space="preserve">the </w:t>
      </w:r>
      <w:r w:rsidR="00113AC1" w:rsidRPr="00E56407">
        <w:t>Hume</w:t>
      </w:r>
      <w:r w:rsidR="00204D2D" w:rsidRPr="00E56407">
        <w:t xml:space="preserve"> LGA</w:t>
      </w:r>
      <w:r w:rsidR="00113AC1" w:rsidRPr="00E56407">
        <w:t xml:space="preserve">. </w:t>
      </w:r>
      <w:r w:rsidR="007A55AE" w:rsidRPr="00E56407">
        <w:t>If students are included in the job seekers, 9.7 per cent increases to 15.1 per cent and the general youth unemployment rises to 10.6 per cent</w:t>
      </w:r>
      <w:r w:rsidR="008D3E52">
        <w:t xml:space="preserve"> </w:t>
      </w:r>
      <w:r w:rsidR="008D3E52" w:rsidRPr="00CC3197">
        <w:t>(as of July 2024)</w:t>
      </w:r>
      <w:r w:rsidR="007A55AE" w:rsidRPr="00CC3197">
        <w:t>.</w:t>
      </w:r>
      <w:r w:rsidR="007A55AE" w:rsidRPr="00E56407">
        <w:rPr>
          <w:b/>
          <w:bCs/>
        </w:rPr>
        <w:t xml:space="preserve"> </w:t>
      </w:r>
      <w:r w:rsidR="001602B6" w:rsidRPr="00E56407">
        <w:t xml:space="preserve">Figure </w:t>
      </w:r>
      <w:r w:rsidR="00361C95" w:rsidRPr="00E56407">
        <w:t>6.1.1</w:t>
      </w:r>
      <w:r w:rsidRPr="00E56407">
        <w:t xml:space="preserve"> shows a breakdown of unemployed CALD youth </w:t>
      </w:r>
      <w:r w:rsidR="0000415C" w:rsidRPr="00E56407">
        <w:t xml:space="preserve">in </w:t>
      </w:r>
      <w:r w:rsidR="00CA7AF2" w:rsidRPr="00E56407">
        <w:t xml:space="preserve">the eight </w:t>
      </w:r>
      <w:r w:rsidR="00B43CBB" w:rsidRPr="00E56407">
        <w:t>LGAs</w:t>
      </w:r>
      <w:r w:rsidR="00CA7AF2" w:rsidRPr="00E56407">
        <w:t xml:space="preserve"> analysed</w:t>
      </w:r>
      <w:r w:rsidRPr="00E56407">
        <w:t>.</w:t>
      </w:r>
      <w:r w:rsidR="00874244" w:rsidRPr="00E56407">
        <w:t xml:space="preserve"> </w:t>
      </w:r>
      <w:r w:rsidR="00694A56" w:rsidRPr="00E56407">
        <w:t xml:space="preserve">The LGAs of </w:t>
      </w:r>
      <w:r w:rsidR="00874244" w:rsidRPr="00E56407">
        <w:t>Melbourne, Casey, Wyndham</w:t>
      </w:r>
      <w:r w:rsidR="005A4548" w:rsidRPr="00E56407">
        <w:t xml:space="preserve">, </w:t>
      </w:r>
      <w:r w:rsidR="00874244" w:rsidRPr="00E56407">
        <w:t>Hume</w:t>
      </w:r>
      <w:r w:rsidR="005A4548" w:rsidRPr="00E56407">
        <w:t xml:space="preserve"> and </w:t>
      </w:r>
      <w:r w:rsidR="00694A56" w:rsidRPr="00E56407">
        <w:t>Greater</w:t>
      </w:r>
      <w:r w:rsidR="005A4548" w:rsidRPr="00E56407">
        <w:t xml:space="preserve"> Dandenong</w:t>
      </w:r>
      <w:r w:rsidR="00874244" w:rsidRPr="00E56407">
        <w:t xml:space="preserve"> </w:t>
      </w:r>
      <w:r w:rsidR="00694A56" w:rsidRPr="00E56407">
        <w:t>showed</w:t>
      </w:r>
      <w:r w:rsidR="00513F73" w:rsidRPr="00E56407">
        <w:t xml:space="preserve"> the highest concentration of youth </w:t>
      </w:r>
      <w:r w:rsidR="00FC56C1" w:rsidRPr="00E56407">
        <w:t>unemployment among multicultural populations.</w:t>
      </w:r>
    </w:p>
    <w:p w14:paraId="7DBC222E" w14:textId="2352F2FB" w:rsidR="008F2DAA" w:rsidRPr="00E56407" w:rsidRDefault="00762AC7" w:rsidP="0002558E">
      <w:pPr>
        <w:pStyle w:val="NormalIndent"/>
        <w:rPr>
          <w:b/>
          <w:bCs/>
        </w:rPr>
      </w:pPr>
      <w:r w:rsidRPr="00E56407">
        <w:rPr>
          <w:b/>
          <w:bCs/>
        </w:rPr>
        <w:t xml:space="preserve">Figure </w:t>
      </w:r>
      <w:r w:rsidR="00361C95" w:rsidRPr="00E56407">
        <w:rPr>
          <w:b/>
          <w:bCs/>
        </w:rPr>
        <w:t>6.1.1</w:t>
      </w:r>
      <w:r w:rsidRPr="00E56407">
        <w:rPr>
          <w:b/>
          <w:bCs/>
        </w:rPr>
        <w:t xml:space="preserve">: </w:t>
      </w:r>
      <w:r w:rsidR="00714BFC" w:rsidRPr="00E56407">
        <w:rPr>
          <w:b/>
          <w:bCs/>
        </w:rPr>
        <w:t>Select LGA</w:t>
      </w:r>
      <w:r w:rsidR="00861156" w:rsidRPr="00E56407">
        <w:rPr>
          <w:b/>
          <w:bCs/>
        </w:rPr>
        <w:t xml:space="preserve">s by total 15-25-year-old </w:t>
      </w:r>
      <w:r w:rsidR="007B5284" w:rsidRPr="00E56407">
        <w:rPr>
          <w:b/>
          <w:bCs/>
        </w:rPr>
        <w:t>unemployed multicultural population</w:t>
      </w:r>
    </w:p>
    <w:p w14:paraId="1E339E60" w14:textId="55113E0F" w:rsidR="00EC7E40" w:rsidRPr="00E56407" w:rsidRDefault="000C6DD5" w:rsidP="00C416DD">
      <w:pPr>
        <w:pStyle w:val="Numparaindent"/>
        <w:numPr>
          <w:ilvl w:val="0"/>
          <w:numId w:val="0"/>
        </w:numPr>
        <w:rPr>
          <w:b/>
          <w:bCs/>
        </w:rPr>
      </w:pPr>
      <w:r w:rsidRPr="00E56407">
        <w:rPr>
          <w:b/>
          <w:bCs/>
          <w:noProof/>
        </w:rPr>
        <w:drawing>
          <wp:inline distT="0" distB="0" distL="0" distR="0" wp14:anchorId="1D6518E1" wp14:editId="41EEECAC">
            <wp:extent cx="5731510" cy="3678555"/>
            <wp:effectExtent l="0" t="0" r="2540" b="0"/>
            <wp:docPr id="910973578" name="Picture 1" descr="A map of different states with purpl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973578" name="Picture 1" descr="A map of different states with purple squares&#10;&#10;Description automatically generated"/>
                    <pic:cNvPicPr/>
                  </pic:nvPicPr>
                  <pic:blipFill>
                    <a:blip r:embed="rId40"/>
                    <a:stretch>
                      <a:fillRect/>
                    </a:stretch>
                  </pic:blipFill>
                  <pic:spPr>
                    <a:xfrm>
                      <a:off x="0" y="0"/>
                      <a:ext cx="5731510" cy="3678555"/>
                    </a:xfrm>
                    <a:prstGeom prst="rect">
                      <a:avLst/>
                    </a:prstGeom>
                  </pic:spPr>
                </pic:pic>
              </a:graphicData>
            </a:graphic>
          </wp:inline>
        </w:drawing>
      </w:r>
    </w:p>
    <w:p w14:paraId="0B4BE380" w14:textId="77777777" w:rsidR="00DE6203" w:rsidRPr="00E56407" w:rsidRDefault="00FD514B" w:rsidP="0002558E">
      <w:pPr>
        <w:pStyle w:val="NormalIndent"/>
      </w:pPr>
      <w:r w:rsidRPr="00E56407">
        <w:t xml:space="preserve">Young people </w:t>
      </w:r>
      <w:r w:rsidR="00E249CB" w:rsidRPr="00E56407">
        <w:t>from migrant and refugee backgrounds</w:t>
      </w:r>
      <w:r w:rsidR="00F61712" w:rsidRPr="00E56407">
        <w:t xml:space="preserve"> face additional challenges to finding employment due to a lack of prior work experience and less-established bridging networks to assist them in the transition to work.</w:t>
      </w:r>
      <w:r w:rsidR="00F61712" w:rsidRPr="00E56407">
        <w:rPr>
          <w:rStyle w:val="FootnoteReference"/>
        </w:rPr>
        <w:footnoteReference w:id="11"/>
      </w:r>
      <w:r w:rsidR="00F61712" w:rsidRPr="00E56407">
        <w:t xml:space="preserve"> Young people’s risk of experiencing long-term exclusion from the workforce is exacerbated through experiences of disadvantage, which can create social and economic barriers to education, training and employment.</w:t>
      </w:r>
      <w:r w:rsidR="00F61712" w:rsidRPr="00E56407">
        <w:rPr>
          <w:rStyle w:val="FootnoteReference"/>
        </w:rPr>
        <w:footnoteReference w:id="12"/>
      </w:r>
      <w:r w:rsidR="00F61712" w:rsidRPr="00E56407">
        <w:t xml:space="preserve"> </w:t>
      </w:r>
    </w:p>
    <w:p w14:paraId="5BE4BC3F" w14:textId="2B9780F6" w:rsidR="00F61712" w:rsidRPr="00E56407" w:rsidRDefault="00F61712" w:rsidP="00D9675F">
      <w:pPr>
        <w:pStyle w:val="NormalIndent"/>
      </w:pPr>
      <w:r w:rsidRPr="00E56407">
        <w:lastRenderedPageBreak/>
        <w:t>In an evaluation of programs directed at CALD youth, DJSIR found that, due to the</w:t>
      </w:r>
      <w:r w:rsidR="0027494A" w:rsidRPr="00E56407">
        <w:t>se barriers</w:t>
      </w:r>
      <w:r w:rsidRPr="00E56407">
        <w:t xml:space="preserve">, this cohort had a less comprehensive understanding of labour market practices such as recruitment and hiring compared to their Australian born peers. </w:t>
      </w:r>
    </w:p>
    <w:p w14:paraId="0B2B290A" w14:textId="5338EB21" w:rsidR="00F61712" w:rsidRPr="00E56407" w:rsidRDefault="00F61712" w:rsidP="00DE6203">
      <w:pPr>
        <w:pStyle w:val="NormalIndent"/>
      </w:pPr>
      <w:r w:rsidRPr="00E56407">
        <w:t>Th</w:t>
      </w:r>
      <w:r w:rsidR="00A92867" w:rsidRPr="00E56407">
        <w:t>e financial</w:t>
      </w:r>
      <w:r w:rsidRPr="00E56407">
        <w:t xml:space="preserve"> hardship and stress cause</w:t>
      </w:r>
      <w:r w:rsidR="00A92867" w:rsidRPr="00E56407">
        <w:t>d by unemployment</w:t>
      </w:r>
      <w:r w:rsidRPr="00E56407">
        <w:t xml:space="preserve"> have negative impacts on social, physical and psychological wellbeing.</w:t>
      </w:r>
      <w:r w:rsidRPr="00E56407">
        <w:rPr>
          <w:rStyle w:val="FootnoteReference"/>
        </w:rPr>
        <w:footnoteReference w:id="13"/>
      </w:r>
      <w:r w:rsidRPr="00E56407">
        <w:t xml:space="preserve"> </w:t>
      </w:r>
      <w:r w:rsidR="00704F54" w:rsidRPr="00E56407">
        <w:t>This can also be associated with</w:t>
      </w:r>
      <w:r w:rsidRPr="00E56407">
        <w:t xml:space="preserve"> social exclusion through discrimination or stigmatisation</w:t>
      </w:r>
      <w:r w:rsidR="007010B6" w:rsidRPr="00E56407">
        <w:t>,</w:t>
      </w:r>
      <w:r w:rsidRPr="00E56407">
        <w:t xml:space="preserve"> which can cause psychological damage and harm health through long-term stress and anxiety.</w:t>
      </w:r>
      <w:r w:rsidRPr="00E56407">
        <w:rPr>
          <w:rStyle w:val="FootnoteReference"/>
        </w:rPr>
        <w:footnoteReference w:id="14"/>
      </w:r>
      <w:r w:rsidRPr="00E56407">
        <w:t xml:space="preserve"> Moreover, poor health perpetuates the cycle of social exclusion.</w:t>
      </w:r>
      <w:r w:rsidRPr="00E56407">
        <w:rPr>
          <w:rStyle w:val="FootnoteReference"/>
        </w:rPr>
        <w:footnoteReference w:id="15"/>
      </w:r>
    </w:p>
    <w:p w14:paraId="46C87258" w14:textId="54A01BEE" w:rsidR="0072524C" w:rsidRPr="00E56407" w:rsidRDefault="00F149F6" w:rsidP="00DE6203">
      <w:pPr>
        <w:pStyle w:val="NormalIndent"/>
      </w:pPr>
      <w:r w:rsidRPr="00E56407">
        <w:rPr>
          <w:rFonts w:ascii="VIC" w:eastAsia="Times New Roman" w:hAnsi="VIC" w:cs="Segoe UI"/>
          <w:color w:val="232B39"/>
        </w:rPr>
        <w:t>The PAD does not prescribe a particular type of program. We welcome all proposals which could include job market navigation supports, skills and apprenticeship supports, or other proposals expected to improve the employment and other outcomes for the cohort and achieve avoided costs to government.</w:t>
      </w:r>
    </w:p>
    <w:p w14:paraId="7EDE9576" w14:textId="126AF959" w:rsidR="00087E04" w:rsidRPr="00E56407" w:rsidRDefault="00A23815" w:rsidP="00A23815">
      <w:pPr>
        <w:pStyle w:val="Heading3"/>
      </w:pPr>
      <w:r w:rsidRPr="00E56407">
        <w:t>Be</w:t>
      </w:r>
      <w:r w:rsidR="00683BA9" w:rsidRPr="00E56407">
        <w:t xml:space="preserve">nefits of supporting </w:t>
      </w:r>
      <w:r w:rsidR="005A0AB0" w:rsidRPr="00E56407">
        <w:t xml:space="preserve">the </w:t>
      </w:r>
      <w:r w:rsidR="00683BA9" w:rsidRPr="00E56407">
        <w:t>cohort</w:t>
      </w:r>
    </w:p>
    <w:p w14:paraId="284FE5BA" w14:textId="4230681B" w:rsidR="001E39CC" w:rsidRPr="00E56407" w:rsidRDefault="001E39CC" w:rsidP="00DE6203">
      <w:pPr>
        <w:pStyle w:val="NormalIndent"/>
      </w:pPr>
      <w:r w:rsidRPr="00E56407">
        <w:t xml:space="preserve">The advantages of supporting CALD youth into meaningful employment can be seen in the benefits it provides to clients, their families and </w:t>
      </w:r>
      <w:r w:rsidR="00741A52" w:rsidRPr="00E56407">
        <w:t>g</w:t>
      </w:r>
      <w:r w:rsidRPr="00E56407">
        <w:t xml:space="preserve">overnment. </w:t>
      </w:r>
    </w:p>
    <w:p w14:paraId="1C2CC82B" w14:textId="7F556250" w:rsidR="001E39CC" w:rsidRPr="00E56407" w:rsidRDefault="001E39CC" w:rsidP="00DE6203">
      <w:pPr>
        <w:pStyle w:val="NormalIndent"/>
      </w:pPr>
      <w:r w:rsidRPr="00E56407">
        <w:t>Supporting clients into employment</w:t>
      </w:r>
      <w:r w:rsidR="00BA5707" w:rsidRPr="00E56407">
        <w:t xml:space="preserve"> promotes </w:t>
      </w:r>
      <w:r w:rsidR="00B739CD" w:rsidRPr="00E56407">
        <w:t>their</w:t>
      </w:r>
      <w:r w:rsidR="00BA5707" w:rsidRPr="00E56407">
        <w:t xml:space="preserve"> social and financial security. </w:t>
      </w:r>
      <w:r w:rsidR="00B739CD" w:rsidRPr="00E56407">
        <w:t>This enables</w:t>
      </w:r>
      <w:r w:rsidRPr="00E56407">
        <w:t xml:space="preserve"> them to develop stronger social networks</w:t>
      </w:r>
      <w:r w:rsidR="00374CF0" w:rsidRPr="00E56407">
        <w:t xml:space="preserve">, </w:t>
      </w:r>
      <w:r w:rsidRPr="00E56407">
        <w:t xml:space="preserve">benefit their physical and mental health through practical and emotional support, and </w:t>
      </w:r>
      <w:r w:rsidR="005B3E69" w:rsidRPr="00E56407">
        <w:t>access new</w:t>
      </w:r>
      <w:r w:rsidRPr="00E56407">
        <w:t xml:space="preserve"> networks that help people find work or cope with economic and material hardship. </w:t>
      </w:r>
    </w:p>
    <w:p w14:paraId="7C781382" w14:textId="000C73B6" w:rsidR="00C82903" w:rsidRPr="00E56407" w:rsidRDefault="004E1793" w:rsidP="000F4F64">
      <w:pPr>
        <w:pStyle w:val="NormalIndent"/>
      </w:pPr>
      <w:r w:rsidRPr="00E56407">
        <w:t xml:space="preserve">Being employed </w:t>
      </w:r>
      <w:r w:rsidR="00CD4CF4" w:rsidRPr="00E56407">
        <w:t>increases life expectancy</w:t>
      </w:r>
      <w:r w:rsidR="00C03383" w:rsidRPr="00E56407">
        <w:t xml:space="preserve">, </w:t>
      </w:r>
      <w:r w:rsidR="00DB02D1" w:rsidRPr="00E56407">
        <w:t xml:space="preserve">generates </w:t>
      </w:r>
      <w:r w:rsidR="001E39CC" w:rsidRPr="00E56407">
        <w:t>better health and wellbeing for individuals</w:t>
      </w:r>
      <w:r w:rsidR="000F4F64" w:rsidRPr="00E56407">
        <w:t xml:space="preserve"> and improves </w:t>
      </w:r>
      <w:r w:rsidR="001E39CC" w:rsidRPr="00E56407" w:rsidDel="002E21D0">
        <w:t>social cohesion</w:t>
      </w:r>
      <w:r w:rsidR="00F601D7" w:rsidRPr="00E56407">
        <w:t>.</w:t>
      </w:r>
      <w:r w:rsidR="004D3D7F" w:rsidRPr="00E56407">
        <w:rPr>
          <w:rStyle w:val="FootnoteReference"/>
        </w:rPr>
        <w:footnoteReference w:id="16"/>
      </w:r>
      <w:r w:rsidR="00D756C4" w:rsidRPr="00E56407">
        <w:rPr>
          <w:vertAlign w:val="superscript"/>
        </w:rPr>
        <w:t>,</w:t>
      </w:r>
      <w:r w:rsidR="00EB1E44" w:rsidRPr="00E56407">
        <w:rPr>
          <w:rStyle w:val="FootnoteReference"/>
        </w:rPr>
        <w:footnoteReference w:id="17"/>
      </w:r>
      <w:r w:rsidR="00693412" w:rsidRPr="00E56407">
        <w:t xml:space="preserve"> </w:t>
      </w:r>
      <w:r w:rsidR="00E27E1E" w:rsidRPr="00E56407">
        <w:t>In turn,</w:t>
      </w:r>
      <w:r w:rsidR="00C82903" w:rsidRPr="00E56407" w:rsidDel="005F035D">
        <w:t xml:space="preserve"> </w:t>
      </w:r>
      <w:r w:rsidR="005F035D" w:rsidRPr="00E56407">
        <w:t xml:space="preserve">employment </w:t>
      </w:r>
      <w:r w:rsidR="00C82903" w:rsidRPr="00E56407">
        <w:t>as an early intervention can reap the benefits of avoided costs to government in several areas, such as:</w:t>
      </w:r>
    </w:p>
    <w:p w14:paraId="25915F35" w14:textId="3294F90A" w:rsidR="00C82903" w:rsidRPr="00E56407" w:rsidRDefault="002704AF" w:rsidP="0002558E">
      <w:pPr>
        <w:pStyle w:val="Bullet1"/>
      </w:pPr>
      <w:r w:rsidRPr="00E56407">
        <w:t xml:space="preserve">mental </w:t>
      </w:r>
      <w:r w:rsidR="00C82903" w:rsidRPr="00E56407">
        <w:t>health related services</w:t>
      </w:r>
    </w:p>
    <w:p w14:paraId="54FE4D31" w14:textId="0763CBA5" w:rsidR="00C82903" w:rsidRPr="00E56407" w:rsidRDefault="002704AF" w:rsidP="0002558E">
      <w:pPr>
        <w:pStyle w:val="Bullet1"/>
      </w:pPr>
      <w:r w:rsidRPr="00E56407">
        <w:t xml:space="preserve">hospital </w:t>
      </w:r>
      <w:r w:rsidR="00C82903" w:rsidRPr="00E56407">
        <w:t>and patient care</w:t>
      </w:r>
    </w:p>
    <w:p w14:paraId="3AE441F1" w14:textId="767E66A2" w:rsidR="00C82903" w:rsidRPr="00E56407" w:rsidRDefault="002704AF" w:rsidP="0002558E">
      <w:pPr>
        <w:pStyle w:val="Bullet1"/>
      </w:pPr>
      <w:r w:rsidRPr="00E56407">
        <w:t xml:space="preserve">interactions </w:t>
      </w:r>
      <w:r w:rsidR="00C82903" w:rsidRPr="00E56407">
        <w:t>with the justice system</w:t>
      </w:r>
    </w:p>
    <w:p w14:paraId="5E2B68C3" w14:textId="5BD9A62A" w:rsidR="00611B8D" w:rsidRPr="00E56407" w:rsidRDefault="002704AF" w:rsidP="0002558E">
      <w:pPr>
        <w:pStyle w:val="Bullet1"/>
      </w:pPr>
      <w:r w:rsidRPr="00E56407">
        <w:t xml:space="preserve">reliance </w:t>
      </w:r>
      <w:r w:rsidR="00C82903" w:rsidRPr="00E56407">
        <w:t>on public housing</w:t>
      </w:r>
    </w:p>
    <w:p w14:paraId="56F284CB" w14:textId="258E464B" w:rsidR="001E39CC" w:rsidRPr="00E56407" w:rsidRDefault="002704AF" w:rsidP="0002558E">
      <w:pPr>
        <w:pStyle w:val="Bullet1"/>
      </w:pPr>
      <w:r w:rsidRPr="00E56407">
        <w:t xml:space="preserve">alcohol </w:t>
      </w:r>
      <w:r w:rsidR="00C82903" w:rsidRPr="00E56407">
        <w:t>and other drug service</w:t>
      </w:r>
      <w:r w:rsidR="00611B8D" w:rsidRPr="00E56407">
        <w:t>s</w:t>
      </w:r>
    </w:p>
    <w:p w14:paraId="22F92FF7" w14:textId="77777777" w:rsidR="00BB7286" w:rsidRPr="00E56407" w:rsidRDefault="00BB7286">
      <w:pPr>
        <w:spacing w:before="0" w:after="200" w:line="276" w:lineRule="auto"/>
        <w:rPr>
          <w:rFonts w:asciiTheme="majorHAnsi" w:eastAsiaTheme="majorEastAsia" w:hAnsiTheme="majorHAnsi" w:cstheme="majorBidi"/>
          <w:b/>
          <w:bCs/>
          <w:color w:val="3A3467" w:themeColor="text2"/>
          <w:sz w:val="24"/>
          <w:szCs w:val="24"/>
        </w:rPr>
      </w:pPr>
      <w:r w:rsidRPr="00E56407">
        <w:rPr>
          <w:rFonts w:asciiTheme="majorHAnsi" w:eastAsiaTheme="majorEastAsia" w:hAnsiTheme="majorHAnsi" w:cstheme="majorBidi"/>
          <w:b/>
          <w:bCs/>
          <w:color w:val="3A3467" w:themeColor="text2"/>
          <w:sz w:val="24"/>
          <w:szCs w:val="24"/>
        </w:rPr>
        <w:br w:type="page"/>
      </w:r>
    </w:p>
    <w:p w14:paraId="4035E3EE" w14:textId="2D4DAE35" w:rsidR="008D5F4D" w:rsidRPr="00E56407" w:rsidRDefault="000F2626" w:rsidP="00423EC6">
      <w:pPr>
        <w:pStyle w:val="Numparaindent"/>
        <w:numPr>
          <w:ilvl w:val="0"/>
          <w:numId w:val="0"/>
        </w:numPr>
        <w:ind w:left="792"/>
      </w:pPr>
      <w:r w:rsidRPr="00E56407">
        <w:rPr>
          <w:rFonts w:asciiTheme="majorHAnsi" w:eastAsiaTheme="majorEastAsia" w:hAnsiTheme="majorHAnsi" w:cstheme="majorBidi"/>
          <w:b/>
          <w:bCs/>
          <w:color w:val="3A3467" w:themeColor="text2"/>
          <w:sz w:val="24"/>
          <w:szCs w:val="24"/>
        </w:rPr>
        <w:lastRenderedPageBreak/>
        <w:t xml:space="preserve">Defining </w:t>
      </w:r>
      <w:r w:rsidR="00BB7286" w:rsidRPr="00E56407">
        <w:rPr>
          <w:rFonts w:asciiTheme="majorHAnsi" w:eastAsiaTheme="majorEastAsia" w:hAnsiTheme="majorHAnsi" w:cstheme="majorBidi"/>
          <w:b/>
          <w:bCs/>
          <w:color w:val="3A3467" w:themeColor="text2"/>
          <w:sz w:val="24"/>
          <w:szCs w:val="24"/>
        </w:rPr>
        <w:t xml:space="preserve">the </w:t>
      </w:r>
      <w:r w:rsidRPr="00E56407">
        <w:rPr>
          <w:rFonts w:asciiTheme="majorHAnsi" w:eastAsiaTheme="majorEastAsia" w:hAnsiTheme="majorHAnsi" w:cstheme="majorBidi"/>
          <w:b/>
          <w:bCs/>
          <w:color w:val="3A3467" w:themeColor="text2"/>
          <w:sz w:val="24"/>
          <w:szCs w:val="24"/>
        </w:rPr>
        <w:t xml:space="preserve">target cohort: </w:t>
      </w:r>
      <w:r w:rsidR="001720D2" w:rsidRPr="00E56407">
        <w:rPr>
          <w:rFonts w:asciiTheme="majorHAnsi" w:eastAsiaTheme="majorEastAsia" w:hAnsiTheme="majorHAnsi" w:cstheme="majorBidi"/>
          <w:b/>
          <w:bCs/>
          <w:color w:val="3A3467" w:themeColor="text2"/>
          <w:sz w:val="24"/>
          <w:szCs w:val="24"/>
        </w:rPr>
        <w:t>Culturally and linguistically diverse communities experiencing high youth unemployment</w:t>
      </w:r>
    </w:p>
    <w:p w14:paraId="53EFBE15" w14:textId="7C778884" w:rsidR="009140BE" w:rsidRPr="00E56407" w:rsidRDefault="005351CB" w:rsidP="00DE6203">
      <w:pPr>
        <w:pStyle w:val="NormalIndent"/>
        <w:rPr>
          <w:color w:val="auto"/>
        </w:rPr>
      </w:pPr>
      <w:r w:rsidRPr="00E56407">
        <w:rPr>
          <w:rStyle w:val="Hyperlink"/>
          <w:color w:val="auto"/>
        </w:rPr>
        <w:t>The analysis below</w:t>
      </w:r>
      <w:r w:rsidR="00FE0D15" w:rsidRPr="00E56407">
        <w:rPr>
          <w:rStyle w:val="Hyperlink"/>
          <w:color w:val="auto"/>
        </w:rPr>
        <w:t xml:space="preserve"> covers </w:t>
      </w:r>
      <w:r w:rsidR="00F661D2" w:rsidRPr="00E56407">
        <w:rPr>
          <w:rStyle w:val="Hyperlink"/>
          <w:color w:val="auto"/>
        </w:rPr>
        <w:t xml:space="preserve">employment outcomes </w:t>
      </w:r>
      <w:r w:rsidR="00D82C1E" w:rsidRPr="00E56407">
        <w:rPr>
          <w:rStyle w:val="Hyperlink"/>
          <w:color w:val="auto"/>
        </w:rPr>
        <w:t xml:space="preserve">as </w:t>
      </w:r>
      <w:r w:rsidR="006A53B1" w:rsidRPr="00E56407">
        <w:rPr>
          <w:rStyle w:val="Hyperlink"/>
          <w:color w:val="auto"/>
        </w:rPr>
        <w:t>w</w:t>
      </w:r>
      <w:r w:rsidR="00D82C1E" w:rsidRPr="00E56407">
        <w:rPr>
          <w:rStyle w:val="Hyperlink"/>
          <w:color w:val="auto"/>
        </w:rPr>
        <w:t xml:space="preserve">ell as </w:t>
      </w:r>
      <w:r w:rsidR="009C1158" w:rsidRPr="00E56407">
        <w:rPr>
          <w:rStyle w:val="Hyperlink"/>
          <w:color w:val="auto"/>
        </w:rPr>
        <w:t>Victorian G</w:t>
      </w:r>
      <w:r w:rsidR="00AD6C3B" w:rsidRPr="00E56407">
        <w:rPr>
          <w:rStyle w:val="Hyperlink"/>
          <w:color w:val="auto"/>
        </w:rPr>
        <w:t xml:space="preserve">overnment </w:t>
      </w:r>
      <w:r w:rsidR="006A53B1" w:rsidRPr="00E56407">
        <w:rPr>
          <w:rStyle w:val="Hyperlink"/>
          <w:color w:val="auto"/>
        </w:rPr>
        <w:t xml:space="preserve">service use for all young Victorians, young Victorians </w:t>
      </w:r>
      <w:r w:rsidR="00AD6C3B" w:rsidRPr="00E56407">
        <w:rPr>
          <w:rStyle w:val="Hyperlink"/>
          <w:color w:val="auto"/>
        </w:rPr>
        <w:t xml:space="preserve">born overseas, and </w:t>
      </w:r>
      <w:r w:rsidR="00454BFE" w:rsidRPr="00E56407">
        <w:rPr>
          <w:rStyle w:val="Hyperlink"/>
          <w:color w:val="auto"/>
        </w:rPr>
        <w:t xml:space="preserve">those living in the </w:t>
      </w:r>
      <w:r w:rsidR="00E837AC" w:rsidRPr="00E56407">
        <w:rPr>
          <w:rStyle w:val="Hyperlink"/>
          <w:color w:val="auto"/>
        </w:rPr>
        <w:t xml:space="preserve">eight </w:t>
      </w:r>
      <w:r w:rsidR="00762AC7" w:rsidRPr="00E56407">
        <w:rPr>
          <w:rStyle w:val="Hyperlink"/>
          <w:color w:val="auto"/>
        </w:rPr>
        <w:t xml:space="preserve">select LGAs </w:t>
      </w:r>
      <w:r w:rsidR="00454BFE" w:rsidRPr="00E56407">
        <w:rPr>
          <w:rStyle w:val="Hyperlink"/>
          <w:color w:val="auto"/>
        </w:rPr>
        <w:t xml:space="preserve">in </w:t>
      </w:r>
      <w:r w:rsidR="00762AC7" w:rsidRPr="00E56407">
        <w:rPr>
          <w:rStyle w:val="Hyperlink"/>
          <w:color w:val="auto"/>
        </w:rPr>
        <w:t xml:space="preserve">figure </w:t>
      </w:r>
      <w:r w:rsidR="00454BFE" w:rsidRPr="00E56407">
        <w:rPr>
          <w:rStyle w:val="Hyperlink"/>
          <w:color w:val="auto"/>
        </w:rPr>
        <w:t>6.1.1</w:t>
      </w:r>
      <w:r w:rsidR="00762AC7" w:rsidRPr="00E56407">
        <w:rPr>
          <w:rStyle w:val="Hyperlink"/>
          <w:color w:val="auto"/>
        </w:rPr>
        <w:t xml:space="preserve">. </w:t>
      </w:r>
    </w:p>
    <w:p w14:paraId="4A1D5FBE" w14:textId="43496DBE" w:rsidR="00FA4F29" w:rsidRPr="00E56407" w:rsidRDefault="00580E57" w:rsidP="00AF01FC">
      <w:pPr>
        <w:pStyle w:val="NormalIndent"/>
      </w:pPr>
      <w:r w:rsidRPr="00E56407">
        <w:t>For the purposes of the PAD,</w:t>
      </w:r>
      <w:r w:rsidR="00EF44B1" w:rsidRPr="00E56407">
        <w:t xml:space="preserve"> </w:t>
      </w:r>
      <w:r w:rsidR="00C952DD" w:rsidRPr="00E56407">
        <w:t>‘</w:t>
      </w:r>
      <w:r w:rsidR="005D62FE" w:rsidRPr="00E56407">
        <w:t>communities</w:t>
      </w:r>
      <w:r w:rsidR="00C952DD" w:rsidRPr="00E56407">
        <w:t>’</w:t>
      </w:r>
      <w:r w:rsidR="00EF44B1" w:rsidRPr="00E56407">
        <w:t xml:space="preserve"> is a broad term that </w:t>
      </w:r>
      <w:r w:rsidRPr="00E56407">
        <w:t>can</w:t>
      </w:r>
      <w:r w:rsidR="00EF44B1" w:rsidRPr="00E56407">
        <w:t xml:space="preserve"> encompass a specific region, precinct</w:t>
      </w:r>
      <w:r w:rsidRPr="00E56407">
        <w:t>,</w:t>
      </w:r>
      <w:r w:rsidR="00EF44B1" w:rsidRPr="00E56407">
        <w:t xml:space="preserve"> suburb or smaller areas (e.g. </w:t>
      </w:r>
      <w:r w:rsidR="004E36F8" w:rsidRPr="00E56407">
        <w:t>those living in public</w:t>
      </w:r>
      <w:r w:rsidR="00EF44B1" w:rsidRPr="00E56407">
        <w:t xml:space="preserve"> housing).</w:t>
      </w:r>
      <w:r w:rsidR="00746C3E" w:rsidRPr="00E56407">
        <w:t xml:space="preserve"> </w:t>
      </w:r>
      <w:r w:rsidR="00FA4F29" w:rsidRPr="00E56407">
        <w:t>Place based approaches will be highly regarded</w:t>
      </w:r>
      <w:r w:rsidR="003F2159" w:rsidRPr="00E56407">
        <w:t>,</w:t>
      </w:r>
      <w:r w:rsidR="00FA4F29" w:rsidRPr="00E56407">
        <w:t xml:space="preserve"> acknowledging th</w:t>
      </w:r>
      <w:r w:rsidR="00910BD5" w:rsidRPr="00E56407">
        <w:t xml:space="preserve">at they may be able </w:t>
      </w:r>
      <w:r w:rsidR="003F2159" w:rsidRPr="00E56407">
        <w:t xml:space="preserve">to </w:t>
      </w:r>
      <w:r w:rsidR="00910BD5" w:rsidRPr="00E56407">
        <w:t xml:space="preserve">tailor </w:t>
      </w:r>
      <w:r w:rsidR="006C6995" w:rsidRPr="00E56407">
        <w:t xml:space="preserve">responses </w:t>
      </w:r>
      <w:r w:rsidR="00FB432F" w:rsidRPr="00E56407">
        <w:t xml:space="preserve">to </w:t>
      </w:r>
      <w:r w:rsidR="00910BD5" w:rsidRPr="00E56407">
        <w:t>more specific CALD young people in a specific region</w:t>
      </w:r>
      <w:r w:rsidRPr="00E56407">
        <w:t xml:space="preserve">, </w:t>
      </w:r>
      <w:r w:rsidR="00910BD5" w:rsidRPr="00E56407">
        <w:t>area</w:t>
      </w:r>
      <w:r w:rsidR="00F01014" w:rsidRPr="00E56407">
        <w:t xml:space="preserve"> or community.</w:t>
      </w:r>
    </w:p>
    <w:p w14:paraId="1F9DA8A5" w14:textId="2E9E9EB5" w:rsidR="00EB675A" w:rsidRPr="00E56407" w:rsidRDefault="00EB675A" w:rsidP="00A23815">
      <w:pPr>
        <w:pStyle w:val="Heading3"/>
      </w:pPr>
      <w:r w:rsidRPr="00E56407">
        <w:t>Defining outcomes</w:t>
      </w:r>
    </w:p>
    <w:p w14:paraId="05A6F140" w14:textId="052B179E" w:rsidR="001C216E" w:rsidRPr="00E56407" w:rsidRDefault="001C216E" w:rsidP="00746C3E">
      <w:pPr>
        <w:pStyle w:val="NormalIndent"/>
        <w:rPr>
          <w:rFonts w:ascii="VIC" w:eastAsia="Times New Roman" w:hAnsi="VIC" w:cs="Segoe UI"/>
          <w:color w:val="232B39"/>
        </w:rPr>
      </w:pPr>
      <w:r w:rsidRPr="00E56407">
        <w:rPr>
          <w:rFonts w:ascii="VIC" w:eastAsia="Times New Roman" w:hAnsi="VIC" w:cs="Segoe UI"/>
          <w:color w:val="232B39"/>
        </w:rPr>
        <w:t xml:space="preserve">For the cohort of </w:t>
      </w:r>
      <w:r w:rsidRPr="00E56407">
        <w:t>CALD communities experiencing high youth unemployment</w:t>
      </w:r>
      <w:r w:rsidRPr="00E56407">
        <w:rPr>
          <w:rFonts w:ascii="VIC" w:eastAsia="Times New Roman" w:hAnsi="VIC" w:cs="Segoe UI"/>
          <w:color w:val="232B39"/>
        </w:rPr>
        <w:t xml:space="preserve">, the Government is interested in outcomes across </w:t>
      </w:r>
      <w:r w:rsidRPr="00E56407">
        <w:rPr>
          <w:rStyle w:val="Hyperlink"/>
          <w:color w:val="auto"/>
        </w:rPr>
        <w:t>health</w:t>
      </w:r>
      <w:r w:rsidRPr="00E56407">
        <w:rPr>
          <w:rFonts w:ascii="VIC" w:eastAsia="Times New Roman" w:hAnsi="VIC" w:cs="Segoe UI"/>
          <w:color w:val="232B39"/>
        </w:rPr>
        <w:t>, mental health, justice, youth justice, homelessness</w:t>
      </w:r>
      <w:r w:rsidR="003343D0" w:rsidRPr="00E56407">
        <w:rPr>
          <w:rFonts w:ascii="VIC" w:eastAsia="Times New Roman" w:hAnsi="VIC" w:cs="Segoe UI"/>
          <w:color w:val="232B39"/>
        </w:rPr>
        <w:t>, alcohol and drugs</w:t>
      </w:r>
      <w:r w:rsidR="00E108C3" w:rsidRPr="00E56407">
        <w:rPr>
          <w:rFonts w:ascii="VIC" w:eastAsia="Times New Roman" w:hAnsi="VIC" w:cs="Segoe UI"/>
          <w:color w:val="232B39"/>
        </w:rPr>
        <w:t>,</w:t>
      </w:r>
      <w:r w:rsidRPr="00E56407">
        <w:rPr>
          <w:rFonts w:ascii="VIC" w:eastAsia="Times New Roman" w:hAnsi="VIC" w:cs="Segoe UI"/>
          <w:color w:val="232B39"/>
        </w:rPr>
        <w:t xml:space="preserve"> and employment</w:t>
      </w:r>
      <w:r w:rsidR="002E7829" w:rsidRPr="00E56407">
        <w:rPr>
          <w:rFonts w:ascii="VIC" w:eastAsia="Times New Roman" w:hAnsi="VIC" w:cs="Segoe UI"/>
          <w:color w:val="232B39"/>
        </w:rPr>
        <w:t>.</w:t>
      </w:r>
    </w:p>
    <w:p w14:paraId="7081E356" w14:textId="04F6B553" w:rsidR="001C216E" w:rsidRPr="00E56407" w:rsidRDefault="001C216E" w:rsidP="00746C3E">
      <w:pPr>
        <w:pStyle w:val="NormalIndent"/>
        <w:rPr>
          <w:rFonts w:ascii="VIC" w:eastAsia="Times New Roman" w:hAnsi="VIC" w:cs="Segoe UI"/>
          <w:color w:val="232B39"/>
        </w:rPr>
      </w:pPr>
      <w:r w:rsidRPr="00E56407">
        <w:rPr>
          <w:rFonts w:ascii="VIC" w:eastAsia="Times New Roman" w:hAnsi="VIC" w:cs="Segoe UI"/>
          <w:color w:val="232B39"/>
        </w:rPr>
        <w:t>Table</w:t>
      </w:r>
      <w:r w:rsidR="004E7673" w:rsidRPr="00E56407">
        <w:rPr>
          <w:rFonts w:ascii="VIC" w:eastAsia="Times New Roman" w:hAnsi="VIC" w:cs="Segoe UI"/>
          <w:color w:val="232B39"/>
        </w:rPr>
        <w:t xml:space="preserve"> 6.1</w:t>
      </w:r>
      <w:r w:rsidR="001B6934" w:rsidRPr="00E56407">
        <w:rPr>
          <w:rFonts w:ascii="VIC" w:eastAsia="Times New Roman" w:hAnsi="VIC" w:cs="Segoe UI"/>
          <w:color w:val="232B39"/>
        </w:rPr>
        <w:t>.2</w:t>
      </w:r>
      <w:r w:rsidRPr="00E56407">
        <w:rPr>
          <w:rFonts w:ascii="VIC" w:eastAsia="Times New Roman" w:hAnsi="VIC" w:cs="Segoe UI"/>
          <w:color w:val="232B39"/>
        </w:rPr>
        <w:t xml:space="preserve"> provides a list of preferred outcome </w:t>
      </w:r>
      <w:r w:rsidR="00231F0A" w:rsidRPr="00E56407">
        <w:rPr>
          <w:rFonts w:ascii="VIC" w:eastAsia="Times New Roman" w:hAnsi="VIC" w:cs="Segoe UI"/>
          <w:color w:val="232B39"/>
        </w:rPr>
        <w:t>metrics</w:t>
      </w:r>
      <w:r w:rsidRPr="00E56407">
        <w:rPr>
          <w:rFonts w:ascii="VIC" w:eastAsia="Times New Roman" w:hAnsi="VIC" w:cs="Segoe UI"/>
          <w:color w:val="232B39"/>
        </w:rPr>
        <w:t xml:space="preserve"> that are available within the Victorian Government linked data. </w:t>
      </w:r>
      <w:r w:rsidR="00F63F07" w:rsidRPr="00E56407">
        <w:rPr>
          <w:rFonts w:ascii="VIC" w:eastAsia="Times New Roman" w:hAnsi="VIC" w:cs="Segoe UI"/>
          <w:color w:val="232B39"/>
        </w:rPr>
        <w:t>These o</w:t>
      </w:r>
      <w:r w:rsidR="007E7059" w:rsidRPr="00E56407">
        <w:rPr>
          <w:rFonts w:ascii="VIC" w:eastAsia="Times New Roman" w:hAnsi="VIC" w:cs="Segoe UI"/>
          <w:color w:val="232B39"/>
        </w:rPr>
        <w:t>utcome me</w:t>
      </w:r>
      <w:r w:rsidR="00F63F07" w:rsidRPr="00E56407">
        <w:rPr>
          <w:rFonts w:ascii="VIC" w:eastAsia="Times New Roman" w:hAnsi="VIC" w:cs="Segoe UI"/>
          <w:color w:val="232B39"/>
        </w:rPr>
        <w:t>trics</w:t>
      </w:r>
      <w:r w:rsidRPr="00E56407">
        <w:rPr>
          <w:rFonts w:ascii="VIC" w:eastAsia="Times New Roman" w:hAnsi="VIC" w:cs="Segoe UI"/>
          <w:color w:val="232B39"/>
        </w:rPr>
        <w:t xml:space="preserve"> are selected based on </w:t>
      </w:r>
      <w:r w:rsidR="003B2AFE" w:rsidRPr="00E56407">
        <w:rPr>
          <w:rFonts w:ascii="VIC" w:eastAsia="Times New Roman" w:hAnsi="VIC" w:cs="Segoe UI"/>
          <w:color w:val="232B39"/>
        </w:rPr>
        <w:t xml:space="preserve">the following </w:t>
      </w:r>
      <w:r w:rsidRPr="00E56407">
        <w:rPr>
          <w:rFonts w:ascii="VIC" w:eastAsia="Times New Roman" w:hAnsi="VIC" w:cs="Segoe UI"/>
          <w:color w:val="232B39"/>
        </w:rPr>
        <w:t>considerations:</w:t>
      </w:r>
    </w:p>
    <w:p w14:paraId="41FB5832" w14:textId="5D878C90" w:rsidR="001C216E" w:rsidRPr="00E56407" w:rsidRDefault="001C216E" w:rsidP="00C14E44">
      <w:pPr>
        <w:pStyle w:val="Bullet1"/>
      </w:pPr>
      <w:r w:rsidRPr="00E56407">
        <w:t>service data is well-defined and can be readily adapted into calculation rules for outcome payments</w:t>
      </w:r>
    </w:p>
    <w:p w14:paraId="62735D0A" w14:textId="0AF071FA" w:rsidR="001C216E" w:rsidRPr="00E56407" w:rsidRDefault="009672B3" w:rsidP="00C14E44">
      <w:pPr>
        <w:pStyle w:val="Bullet1"/>
      </w:pPr>
      <w:r w:rsidRPr="00E56407">
        <w:t>a</w:t>
      </w:r>
      <w:r w:rsidR="001C216E" w:rsidRPr="00E56407">
        <w:t xml:space="preserve"> reasonable portion of the target cohort is expected to use the services in lieu of</w:t>
      </w:r>
      <w:r w:rsidR="00613A43" w:rsidRPr="00E56407">
        <w:t xml:space="preserve"> the</w:t>
      </w:r>
      <w:r w:rsidR="001C216E" w:rsidRPr="00E56407">
        <w:t xml:space="preserve"> intervention</w:t>
      </w:r>
    </w:p>
    <w:p w14:paraId="7EC53187" w14:textId="5644A6EF" w:rsidR="001C216E" w:rsidRPr="00E56407" w:rsidRDefault="00FD275C" w:rsidP="00C14E44">
      <w:pPr>
        <w:pStyle w:val="Bullet1"/>
      </w:pPr>
      <w:r w:rsidRPr="00E56407">
        <w:t xml:space="preserve">whether </w:t>
      </w:r>
      <w:r w:rsidR="009672B3" w:rsidRPr="00E56407">
        <w:t>t</w:t>
      </w:r>
      <w:r w:rsidR="001C216E" w:rsidRPr="00E56407">
        <w:t>he target cohort is at greater risk of accessing or requiring these services than the general population</w:t>
      </w:r>
      <w:r w:rsidR="00613A43" w:rsidRPr="00E56407">
        <w:t>.</w:t>
      </w:r>
    </w:p>
    <w:p w14:paraId="6E0A13A2" w14:textId="39A9D327" w:rsidR="001C216E" w:rsidRPr="00E56407" w:rsidRDefault="001C216E" w:rsidP="00746C3E">
      <w:pPr>
        <w:pStyle w:val="NormalIndent"/>
        <w:rPr>
          <w:rFonts w:ascii="VIC" w:eastAsia="Times New Roman" w:hAnsi="VIC" w:cs="Segoe UI"/>
          <w:color w:val="232B39"/>
        </w:rPr>
      </w:pPr>
      <w:bookmarkStart w:id="53" w:name="_Hlk175323782"/>
      <w:r w:rsidRPr="00E56407">
        <w:rPr>
          <w:rFonts w:ascii="VIC" w:eastAsia="Times New Roman" w:hAnsi="VIC" w:cs="Segoe UI"/>
          <w:color w:val="232B39"/>
        </w:rPr>
        <w:t xml:space="preserve">The table presents the average service use across key government services </w:t>
      </w:r>
      <w:bookmarkEnd w:id="53"/>
      <w:r w:rsidRPr="00E56407">
        <w:rPr>
          <w:rFonts w:ascii="VIC" w:eastAsia="Times New Roman" w:hAnsi="VIC" w:cs="Segoe UI"/>
          <w:color w:val="232B39"/>
        </w:rPr>
        <w:t xml:space="preserve">by this </w:t>
      </w:r>
      <w:r w:rsidR="0029473B" w:rsidRPr="00E56407">
        <w:rPr>
          <w:rFonts w:ascii="VIC" w:eastAsia="Times New Roman" w:hAnsi="VIC" w:cs="Segoe UI"/>
          <w:color w:val="232B39"/>
        </w:rPr>
        <w:t>cohort in</w:t>
      </w:r>
      <w:r w:rsidRPr="00E56407">
        <w:rPr>
          <w:rFonts w:ascii="VIC" w:eastAsia="Times New Roman" w:hAnsi="VIC" w:cs="Segoe UI"/>
          <w:color w:val="232B39"/>
        </w:rPr>
        <w:t xml:space="preserve"> the 2022 calendar year only, the most recent year of data available at the time of analysis. </w:t>
      </w:r>
    </w:p>
    <w:p w14:paraId="1152F5F7" w14:textId="4F0357DF" w:rsidR="001C216E" w:rsidRPr="00E56407" w:rsidRDefault="00AD5132" w:rsidP="00746C3E">
      <w:pPr>
        <w:pStyle w:val="NormalIndent"/>
        <w:rPr>
          <w:rFonts w:ascii="VIC" w:eastAsia="Times New Roman" w:hAnsi="VIC" w:cs="Segoe UI"/>
          <w:color w:val="232B39"/>
        </w:rPr>
      </w:pPr>
      <w:r w:rsidRPr="00E56407">
        <w:rPr>
          <w:rFonts w:ascii="VIC" w:eastAsia="Times New Roman" w:hAnsi="VIC" w:cs="Segoe UI"/>
          <w:color w:val="232B39"/>
        </w:rPr>
        <w:t>A</w:t>
      </w:r>
      <w:r w:rsidR="001C216E" w:rsidRPr="00E56407">
        <w:rPr>
          <w:rFonts w:ascii="VIC" w:eastAsia="Times New Roman" w:hAnsi="VIC" w:cs="Segoe UI"/>
          <w:color w:val="232B39"/>
        </w:rPr>
        <w:t xml:space="preserve">verage service use aims to provide a broad indication of baselines to inform outcome measure development and is not designed to be a </w:t>
      </w:r>
      <w:r w:rsidRPr="00E56407">
        <w:rPr>
          <w:rFonts w:ascii="VIC" w:eastAsia="Times New Roman" w:hAnsi="VIC" w:cs="Segoe UI"/>
          <w:color w:val="232B39"/>
        </w:rPr>
        <w:t xml:space="preserve">precise </w:t>
      </w:r>
      <w:r w:rsidR="001C216E" w:rsidRPr="00E56407">
        <w:rPr>
          <w:rFonts w:ascii="VIC" w:eastAsia="Times New Roman" w:hAnsi="VIC" w:cs="Segoe UI"/>
          <w:color w:val="232B39"/>
        </w:rPr>
        <w:t xml:space="preserve">representation of the intended target cohort. For example, it is possible that the target cohort will reside in select </w:t>
      </w:r>
      <w:r w:rsidR="00A978C6" w:rsidRPr="00E56407">
        <w:rPr>
          <w:rFonts w:ascii="VIC" w:eastAsia="Times New Roman" w:hAnsi="VIC" w:cs="Segoe UI"/>
          <w:color w:val="232B39"/>
        </w:rPr>
        <w:t xml:space="preserve">areas </w:t>
      </w:r>
      <w:r w:rsidR="00983C97" w:rsidRPr="00E56407">
        <w:rPr>
          <w:rFonts w:ascii="VIC" w:eastAsia="Times New Roman" w:hAnsi="VIC" w:cs="Segoe UI"/>
          <w:color w:val="232B39"/>
        </w:rPr>
        <w:t xml:space="preserve">within these </w:t>
      </w:r>
      <w:proofErr w:type="gramStart"/>
      <w:r w:rsidR="00983C97" w:rsidRPr="00E56407">
        <w:rPr>
          <w:rFonts w:ascii="VIC" w:eastAsia="Times New Roman" w:hAnsi="VIC" w:cs="Segoe UI"/>
          <w:color w:val="232B39"/>
        </w:rPr>
        <w:t>LGAs,</w:t>
      </w:r>
      <w:r w:rsidR="00FE7A53" w:rsidRPr="00E56407">
        <w:rPr>
          <w:rFonts w:ascii="VIC" w:eastAsia="Times New Roman" w:hAnsi="VIC" w:cs="Segoe UI"/>
          <w:color w:val="232B39"/>
        </w:rPr>
        <w:t xml:space="preserve"> and</w:t>
      </w:r>
      <w:proofErr w:type="gramEnd"/>
      <w:r w:rsidR="00FE7A53" w:rsidRPr="00E56407">
        <w:rPr>
          <w:rFonts w:ascii="VIC" w:eastAsia="Times New Roman" w:hAnsi="VIC" w:cs="Segoe UI"/>
          <w:color w:val="232B39"/>
        </w:rPr>
        <w:t xml:space="preserve"> not </w:t>
      </w:r>
      <w:r w:rsidR="001C216E" w:rsidRPr="00E56407">
        <w:rPr>
          <w:rFonts w:ascii="VIC" w:eastAsia="Times New Roman" w:hAnsi="VIC" w:cs="Segoe UI"/>
          <w:color w:val="232B39"/>
        </w:rPr>
        <w:t xml:space="preserve">be limited to </w:t>
      </w:r>
      <w:r w:rsidR="00936B3E" w:rsidRPr="00E56407">
        <w:rPr>
          <w:rFonts w:ascii="VIC" w:eastAsia="Times New Roman" w:hAnsi="VIC" w:cs="Segoe UI"/>
          <w:color w:val="232B39"/>
        </w:rPr>
        <w:t xml:space="preserve">people </w:t>
      </w:r>
      <w:r w:rsidR="001C216E" w:rsidRPr="00E56407">
        <w:rPr>
          <w:rFonts w:ascii="VIC" w:eastAsia="Times New Roman" w:hAnsi="VIC" w:cs="Segoe UI"/>
          <w:color w:val="232B39"/>
        </w:rPr>
        <w:t>born overseas only.</w:t>
      </w:r>
    </w:p>
    <w:p w14:paraId="28F6307B" w14:textId="18D8E837" w:rsidR="007363AF" w:rsidRPr="00E56407" w:rsidRDefault="006B0523" w:rsidP="00746C3E">
      <w:pPr>
        <w:pStyle w:val="NormalIndent"/>
        <w:rPr>
          <w:rFonts w:ascii="VIC" w:eastAsia="Times New Roman" w:hAnsi="VIC" w:cs="Segoe UI"/>
          <w:color w:val="232B39"/>
        </w:rPr>
      </w:pPr>
      <w:r w:rsidRPr="00E56407">
        <w:rPr>
          <w:rFonts w:ascii="VIC" w:eastAsia="Times New Roman" w:hAnsi="VIC" w:cs="Segoe UI"/>
          <w:color w:val="232B39"/>
        </w:rPr>
        <w:t xml:space="preserve">DJSIR </w:t>
      </w:r>
      <w:r w:rsidR="00CA5D7E" w:rsidRPr="00E56407">
        <w:rPr>
          <w:rFonts w:ascii="VIC" w:eastAsia="Times New Roman" w:hAnsi="VIC" w:cs="Segoe UI"/>
          <w:color w:val="232B39"/>
        </w:rPr>
        <w:t>employment</w:t>
      </w:r>
      <w:r w:rsidR="0012191E" w:rsidRPr="00E56407">
        <w:rPr>
          <w:rFonts w:ascii="VIC" w:eastAsia="Times New Roman" w:hAnsi="VIC" w:cs="Segoe UI"/>
          <w:color w:val="232B39"/>
        </w:rPr>
        <w:t xml:space="preserve"> service </w:t>
      </w:r>
      <w:r w:rsidR="00B06B53" w:rsidRPr="00E56407">
        <w:rPr>
          <w:rFonts w:ascii="VIC" w:eastAsia="Times New Roman" w:hAnsi="VIC" w:cs="Segoe UI"/>
          <w:color w:val="232B39"/>
        </w:rPr>
        <w:t xml:space="preserve">usage </w:t>
      </w:r>
      <w:r w:rsidR="0012191E" w:rsidRPr="00E56407">
        <w:rPr>
          <w:rFonts w:ascii="VIC" w:eastAsia="Times New Roman" w:hAnsi="VIC" w:cs="Segoe UI"/>
          <w:color w:val="232B39"/>
        </w:rPr>
        <w:t xml:space="preserve">or </w:t>
      </w:r>
      <w:r w:rsidR="00B70B50" w:rsidRPr="00E56407">
        <w:rPr>
          <w:rFonts w:ascii="VIC" w:eastAsia="Times New Roman" w:hAnsi="VIC" w:cs="Segoe UI"/>
          <w:color w:val="232B39"/>
        </w:rPr>
        <w:t xml:space="preserve">employment related </w:t>
      </w:r>
      <w:r w:rsidR="0012191E" w:rsidRPr="00E56407">
        <w:rPr>
          <w:rFonts w:ascii="VIC" w:eastAsia="Times New Roman" w:hAnsi="VIC" w:cs="Segoe UI"/>
          <w:color w:val="232B39"/>
        </w:rPr>
        <w:t xml:space="preserve">Commonwealth data </w:t>
      </w:r>
      <w:r w:rsidRPr="00E56407">
        <w:rPr>
          <w:rFonts w:ascii="VIC" w:eastAsia="Times New Roman" w:hAnsi="VIC" w:cs="Segoe UI"/>
          <w:color w:val="232B39"/>
        </w:rPr>
        <w:t xml:space="preserve">do </w:t>
      </w:r>
      <w:r w:rsidR="00CA5D7E" w:rsidRPr="00E56407">
        <w:rPr>
          <w:rFonts w:ascii="VIC" w:eastAsia="Times New Roman" w:hAnsi="VIC" w:cs="Segoe UI"/>
          <w:color w:val="232B39"/>
        </w:rPr>
        <w:t xml:space="preserve">not currently feature in the </w:t>
      </w:r>
      <w:r w:rsidR="00396C35" w:rsidRPr="00E56407">
        <w:rPr>
          <w:rFonts w:ascii="VIC" w:eastAsia="Times New Roman" w:hAnsi="VIC" w:cs="Segoe UI"/>
          <w:color w:val="232B39"/>
        </w:rPr>
        <w:t xml:space="preserve">Victorian </w:t>
      </w:r>
      <w:r w:rsidR="006918D3" w:rsidRPr="00E56407">
        <w:rPr>
          <w:rFonts w:ascii="VIC" w:eastAsia="Times New Roman" w:hAnsi="VIC" w:cs="Segoe UI"/>
          <w:color w:val="232B39"/>
        </w:rPr>
        <w:t>G</w:t>
      </w:r>
      <w:r w:rsidR="00396C35" w:rsidRPr="00E56407">
        <w:rPr>
          <w:rFonts w:ascii="VIC" w:eastAsia="Times New Roman" w:hAnsi="VIC" w:cs="Segoe UI"/>
          <w:color w:val="232B39"/>
        </w:rPr>
        <w:t xml:space="preserve">overnment linked data sets. </w:t>
      </w:r>
      <w:r w:rsidR="007C0794" w:rsidRPr="00E56407">
        <w:rPr>
          <w:rFonts w:ascii="VIC" w:eastAsia="Times New Roman" w:hAnsi="VIC" w:cs="Segoe UI"/>
          <w:color w:val="232B39"/>
        </w:rPr>
        <w:t xml:space="preserve">The </w:t>
      </w:r>
      <w:r w:rsidR="00396C35" w:rsidRPr="00E56407">
        <w:rPr>
          <w:rFonts w:ascii="VIC" w:eastAsia="Times New Roman" w:hAnsi="VIC" w:cs="Segoe UI"/>
          <w:color w:val="232B39"/>
        </w:rPr>
        <w:t xml:space="preserve">Government will still </w:t>
      </w:r>
      <w:r w:rsidR="00C42A39" w:rsidRPr="00E56407">
        <w:rPr>
          <w:rFonts w:ascii="VIC" w:eastAsia="Times New Roman" w:hAnsi="VIC" w:cs="Segoe UI"/>
          <w:color w:val="232B39"/>
        </w:rPr>
        <w:t>entertain</w:t>
      </w:r>
      <w:r w:rsidR="00396C35" w:rsidRPr="00E56407">
        <w:rPr>
          <w:rFonts w:ascii="VIC" w:eastAsia="Times New Roman" w:hAnsi="VIC" w:cs="Segoe UI"/>
          <w:color w:val="232B39"/>
        </w:rPr>
        <w:t xml:space="preserve"> employment focused outcome measures</w:t>
      </w:r>
      <w:r w:rsidR="00420129" w:rsidRPr="00E56407">
        <w:rPr>
          <w:rFonts w:ascii="VIC" w:eastAsia="Times New Roman" w:hAnsi="VIC" w:cs="Segoe UI"/>
          <w:color w:val="232B39"/>
        </w:rPr>
        <w:t xml:space="preserve"> where a</w:t>
      </w:r>
      <w:r w:rsidR="00065484" w:rsidRPr="00E56407">
        <w:rPr>
          <w:rFonts w:ascii="VIC" w:eastAsia="Times New Roman" w:hAnsi="VIC" w:cs="Segoe UI"/>
          <w:color w:val="232B39"/>
        </w:rPr>
        <w:t xml:space="preserve"> </w:t>
      </w:r>
      <w:r w:rsidR="001D18CE" w:rsidRPr="00E56407">
        <w:rPr>
          <w:rFonts w:ascii="VIC" w:eastAsia="Times New Roman" w:hAnsi="VIC" w:cs="Segoe UI"/>
          <w:color w:val="232B39"/>
        </w:rPr>
        <w:t>submission details a</w:t>
      </w:r>
      <w:r w:rsidR="001905EE" w:rsidRPr="00E56407">
        <w:rPr>
          <w:rFonts w:ascii="VIC" w:eastAsia="Times New Roman" w:hAnsi="VIC" w:cs="Segoe UI"/>
          <w:color w:val="232B39"/>
        </w:rPr>
        <w:t xml:space="preserve"> </w:t>
      </w:r>
      <w:r w:rsidR="00BB3A0E" w:rsidRPr="00E56407">
        <w:rPr>
          <w:rFonts w:ascii="VIC" w:eastAsia="Times New Roman" w:hAnsi="VIC" w:cs="Segoe UI"/>
          <w:color w:val="232B39"/>
        </w:rPr>
        <w:t xml:space="preserve">robust </w:t>
      </w:r>
      <w:r w:rsidR="001D18CE" w:rsidRPr="00E56407">
        <w:rPr>
          <w:rFonts w:ascii="VIC" w:eastAsia="Times New Roman" w:hAnsi="VIC" w:cs="Segoe UI"/>
          <w:color w:val="232B39"/>
        </w:rPr>
        <w:t xml:space="preserve">approach </w:t>
      </w:r>
      <w:r w:rsidR="00907019" w:rsidRPr="00E56407">
        <w:rPr>
          <w:rFonts w:ascii="VIC" w:eastAsia="Times New Roman" w:hAnsi="VIC" w:cs="Segoe UI"/>
          <w:color w:val="232B39"/>
        </w:rPr>
        <w:t>supporting its measurement</w:t>
      </w:r>
      <w:r w:rsidR="007363AF" w:rsidRPr="00E56407">
        <w:rPr>
          <w:rFonts w:ascii="VIC" w:eastAsia="Times New Roman" w:hAnsi="VIC" w:cs="Segoe UI"/>
          <w:color w:val="232B39"/>
        </w:rPr>
        <w:t xml:space="preserve">, </w:t>
      </w:r>
      <w:r w:rsidR="00557375" w:rsidRPr="00E56407">
        <w:rPr>
          <w:rFonts w:ascii="VIC" w:eastAsia="Times New Roman" w:hAnsi="VIC" w:cs="Segoe UI"/>
          <w:color w:val="232B39"/>
        </w:rPr>
        <w:t xml:space="preserve">with clear </w:t>
      </w:r>
      <w:r w:rsidR="007363AF" w:rsidRPr="00E56407">
        <w:rPr>
          <w:rFonts w:ascii="VIC" w:eastAsia="Times New Roman" w:hAnsi="VIC" w:cs="Segoe UI"/>
          <w:color w:val="232B39"/>
        </w:rPr>
        <w:t>data collection</w:t>
      </w:r>
      <w:r w:rsidR="00557375" w:rsidRPr="00E56407">
        <w:rPr>
          <w:rFonts w:ascii="VIC" w:eastAsia="Times New Roman" w:hAnsi="VIC" w:cs="Segoe UI"/>
          <w:color w:val="232B39"/>
        </w:rPr>
        <w:t xml:space="preserve"> </w:t>
      </w:r>
      <w:r w:rsidR="00907019" w:rsidRPr="00E56407">
        <w:rPr>
          <w:rFonts w:ascii="VIC" w:eastAsia="Times New Roman" w:hAnsi="VIC" w:cs="Segoe UI"/>
          <w:color w:val="232B39"/>
        </w:rPr>
        <w:t xml:space="preserve">processes </w:t>
      </w:r>
      <w:r w:rsidR="00557375" w:rsidRPr="00E56407">
        <w:rPr>
          <w:rFonts w:ascii="VIC" w:eastAsia="Times New Roman" w:hAnsi="VIC" w:cs="Segoe UI"/>
          <w:color w:val="232B39"/>
        </w:rPr>
        <w:t>and</w:t>
      </w:r>
      <w:r w:rsidR="007363AF" w:rsidRPr="00E56407">
        <w:rPr>
          <w:rFonts w:ascii="VIC" w:eastAsia="Times New Roman" w:hAnsi="VIC" w:cs="Segoe UI"/>
          <w:color w:val="232B39"/>
        </w:rPr>
        <w:t xml:space="preserve"> sound evidence supporting target setting</w:t>
      </w:r>
      <w:r w:rsidR="00907019" w:rsidRPr="00E56407">
        <w:rPr>
          <w:rFonts w:ascii="VIC" w:eastAsia="Times New Roman" w:hAnsi="VIC" w:cs="Segoe UI"/>
          <w:color w:val="232B39"/>
        </w:rPr>
        <w:t>.</w:t>
      </w:r>
    </w:p>
    <w:p w14:paraId="13EA2860" w14:textId="5DDA9665" w:rsidR="00B20265" w:rsidRPr="00E56407" w:rsidRDefault="00B20265" w:rsidP="00216542">
      <w:pPr>
        <w:pStyle w:val="NormalIndent"/>
        <w:keepNext/>
        <w:rPr>
          <w:rFonts w:ascii="VIC" w:eastAsia="Times New Roman" w:hAnsi="VIC" w:cs="Segoe UI"/>
          <w:color w:val="232B39"/>
        </w:rPr>
      </w:pPr>
      <w:r w:rsidRPr="00E56407">
        <w:rPr>
          <w:rFonts w:ascii="VIC" w:eastAsia="Times New Roman" w:hAnsi="VIC" w:cs="Segoe UI"/>
          <w:color w:val="232B39"/>
        </w:rPr>
        <w:lastRenderedPageBreak/>
        <w:t xml:space="preserve">Some </w:t>
      </w:r>
      <w:r w:rsidR="00B867A7" w:rsidRPr="00E56407">
        <w:rPr>
          <w:rFonts w:ascii="VIC" w:eastAsia="Times New Roman" w:hAnsi="VIC" w:cs="Segoe UI"/>
          <w:color w:val="232B39"/>
        </w:rPr>
        <w:t xml:space="preserve">further </w:t>
      </w:r>
      <w:r w:rsidRPr="00E56407">
        <w:rPr>
          <w:rFonts w:ascii="VIC" w:eastAsia="Times New Roman" w:hAnsi="VIC" w:cs="Segoe UI"/>
          <w:color w:val="232B39"/>
        </w:rPr>
        <w:t xml:space="preserve">key considerations in interpreting </w:t>
      </w:r>
      <w:r w:rsidR="003D5C68" w:rsidRPr="00E56407">
        <w:rPr>
          <w:rFonts w:ascii="VIC" w:eastAsia="Times New Roman" w:hAnsi="VIC" w:cs="Segoe UI"/>
          <w:color w:val="232B39"/>
        </w:rPr>
        <w:t>the</w:t>
      </w:r>
      <w:r w:rsidRPr="00E56407">
        <w:rPr>
          <w:rFonts w:ascii="VIC" w:eastAsia="Times New Roman" w:hAnsi="VIC" w:cs="Segoe UI"/>
          <w:color w:val="232B39"/>
        </w:rPr>
        <w:t xml:space="preserve"> analysis </w:t>
      </w:r>
      <w:r w:rsidR="007E7059" w:rsidRPr="00E56407">
        <w:rPr>
          <w:rFonts w:ascii="VIC" w:eastAsia="Times New Roman" w:hAnsi="VIC" w:cs="Segoe UI"/>
          <w:color w:val="232B39"/>
        </w:rPr>
        <w:t xml:space="preserve">below </w:t>
      </w:r>
      <w:r w:rsidR="003D5C68" w:rsidRPr="00E56407">
        <w:rPr>
          <w:rFonts w:ascii="VIC" w:eastAsia="Times New Roman" w:hAnsi="VIC" w:cs="Segoe UI"/>
          <w:color w:val="232B39"/>
        </w:rPr>
        <w:t>is</w:t>
      </w:r>
      <w:r w:rsidRPr="00E56407">
        <w:rPr>
          <w:rFonts w:ascii="VIC" w:eastAsia="Times New Roman" w:hAnsi="VIC" w:cs="Segoe UI"/>
          <w:color w:val="232B39"/>
        </w:rPr>
        <w:t xml:space="preserve"> as follows:</w:t>
      </w:r>
    </w:p>
    <w:p w14:paraId="0051C671" w14:textId="2C85C327" w:rsidR="001C216E" w:rsidRPr="00E56407" w:rsidRDefault="001C216E" w:rsidP="00216542">
      <w:pPr>
        <w:pStyle w:val="Bullet1"/>
        <w:keepLines/>
        <w:ind w:left="1151" w:hanging="357"/>
      </w:pPr>
      <w:r w:rsidRPr="00E56407">
        <w:t xml:space="preserve">The baseline </w:t>
      </w:r>
      <w:r w:rsidR="003C4933" w:rsidRPr="00E56407">
        <w:t xml:space="preserve">service usage </w:t>
      </w:r>
      <w:r w:rsidRPr="00E56407">
        <w:t xml:space="preserve">research </w:t>
      </w:r>
      <w:r w:rsidR="00FE7A53" w:rsidRPr="00E56407">
        <w:t>is</w:t>
      </w:r>
      <w:r w:rsidRPr="00E56407">
        <w:t xml:space="preserve"> intended to provide an anchoring point for organisations seeking to prepare a PAD proposal </w:t>
      </w:r>
      <w:r w:rsidR="00664AA6" w:rsidRPr="00E56407">
        <w:t xml:space="preserve">and </w:t>
      </w:r>
      <w:r w:rsidRPr="00E56407">
        <w:t>setting program outcomes. Further analysis will be undertaken with the</w:t>
      </w:r>
      <w:r w:rsidR="00005DB1" w:rsidRPr="00E56407">
        <w:t xml:space="preserve"> </w:t>
      </w:r>
      <w:r w:rsidR="00C2351C" w:rsidRPr="00E56407">
        <w:t xml:space="preserve">Invitee </w:t>
      </w:r>
      <w:r w:rsidRPr="00E56407">
        <w:t xml:space="preserve">during </w:t>
      </w:r>
      <w:r w:rsidR="00664AA6" w:rsidRPr="00E56407">
        <w:t>JDP</w:t>
      </w:r>
      <w:r w:rsidRPr="00E56407">
        <w:t xml:space="preserve"> </w:t>
      </w:r>
      <w:r w:rsidR="007E7059" w:rsidRPr="00E56407">
        <w:t xml:space="preserve">process </w:t>
      </w:r>
      <w:r w:rsidRPr="00E56407">
        <w:t>that is specific to the target cohort of the proposal.</w:t>
      </w:r>
    </w:p>
    <w:p w14:paraId="5C367F37" w14:textId="6A419873" w:rsidR="001C216E" w:rsidRPr="00E56407" w:rsidRDefault="0039265D" w:rsidP="00216542">
      <w:pPr>
        <w:pStyle w:val="Bullet1"/>
        <w:keepLines/>
        <w:ind w:left="1151" w:hanging="357"/>
      </w:pPr>
      <w:r w:rsidRPr="00E56407">
        <w:t>B</w:t>
      </w:r>
      <w:r w:rsidR="001C216E" w:rsidRPr="00E56407">
        <w:t xml:space="preserve">aselines should not be interpreted as a true reflection of demand for services and prevalence of need. </w:t>
      </w:r>
      <w:r w:rsidRPr="00E56407">
        <w:t>B</w:t>
      </w:r>
      <w:r w:rsidR="001C216E" w:rsidRPr="00E56407">
        <w:t xml:space="preserve">aselines are informed by the number of services delivered and </w:t>
      </w:r>
      <w:r w:rsidR="008E2AA0" w:rsidRPr="00E56407">
        <w:t>are</w:t>
      </w:r>
      <w:r w:rsidR="001C216E" w:rsidRPr="00E56407">
        <w:t xml:space="preserve"> impacted by the availability of services.</w:t>
      </w:r>
    </w:p>
    <w:p w14:paraId="7B28502F" w14:textId="72248F85" w:rsidR="00B20265" w:rsidRPr="00E56407" w:rsidRDefault="001C216E" w:rsidP="00216542">
      <w:pPr>
        <w:pStyle w:val="Bullet1"/>
        <w:keepLines/>
        <w:ind w:left="1151" w:hanging="357"/>
      </w:pPr>
      <w:r w:rsidRPr="00E56407">
        <w:t xml:space="preserve">The </w:t>
      </w:r>
      <w:r w:rsidR="007E7059" w:rsidRPr="00E56407">
        <w:t>‘</w:t>
      </w:r>
      <w:r w:rsidRPr="00E56407">
        <w:t>target improvement research</w:t>
      </w:r>
      <w:r w:rsidR="007E7059" w:rsidRPr="00E56407">
        <w:t>’</w:t>
      </w:r>
      <w:r w:rsidRPr="00E56407">
        <w:t xml:space="preserve"> helps to provide an indication of the outcomes of other initiatives based on existing research and evaluations. Please note that these initiatives do not fully match the targeted cohort for this PAD and that </w:t>
      </w:r>
      <w:r w:rsidR="00342D82" w:rsidRPr="00E56407">
        <w:t xml:space="preserve">many different </w:t>
      </w:r>
      <w:r w:rsidRPr="00E56407">
        <w:t xml:space="preserve">evaluation </w:t>
      </w:r>
      <w:r w:rsidR="00012AF5" w:rsidRPr="00E56407">
        <w:t>methods were used</w:t>
      </w:r>
      <w:r w:rsidR="00012AF5" w:rsidRPr="00E56407" w:rsidDel="00012AF5">
        <w:t xml:space="preserve"> </w:t>
      </w:r>
      <w:r w:rsidRPr="00E56407">
        <w:t xml:space="preserve">(e.g. some evaluations </w:t>
      </w:r>
      <w:r w:rsidR="007E7059" w:rsidRPr="00E56407">
        <w:t>used a control group counterfactual methodology</w:t>
      </w:r>
      <w:r w:rsidRPr="00E56407">
        <w:t xml:space="preserve"> while others d</w:t>
      </w:r>
      <w:r w:rsidR="007E7059" w:rsidRPr="00E56407">
        <w:t>id</w:t>
      </w:r>
      <w:r w:rsidRPr="00E56407">
        <w:t xml:space="preserve"> not).</w:t>
      </w:r>
    </w:p>
    <w:p w14:paraId="1313B2C3" w14:textId="0CB57FAA" w:rsidR="001C216E" w:rsidRPr="00E56407" w:rsidRDefault="002675AE" w:rsidP="00216542">
      <w:pPr>
        <w:pStyle w:val="Bullet1"/>
      </w:pPr>
      <w:r w:rsidRPr="00E56407">
        <w:t xml:space="preserve">In </w:t>
      </w:r>
      <w:r w:rsidR="001C216E" w:rsidRPr="00E56407">
        <w:t>some instances</w:t>
      </w:r>
      <w:r w:rsidR="00EF64B5" w:rsidRPr="00E56407">
        <w:t>,</w:t>
      </w:r>
      <w:r w:rsidR="00302588" w:rsidRPr="00E56407">
        <w:t xml:space="preserve"> we acknowledge that an</w:t>
      </w:r>
      <w:r w:rsidR="001C216E" w:rsidRPr="00E56407">
        <w:t xml:space="preserve"> increase in service use </w:t>
      </w:r>
      <w:r w:rsidR="00302588" w:rsidRPr="00E56407">
        <w:t xml:space="preserve">may </w:t>
      </w:r>
      <w:r w:rsidR="00514A7C" w:rsidRPr="00E56407">
        <w:t>reflect a positive outcome</w:t>
      </w:r>
      <w:r w:rsidR="00CB1E82" w:rsidRPr="00E56407">
        <w:t xml:space="preserve">. For example, </w:t>
      </w:r>
      <w:r w:rsidR="008E3515" w:rsidRPr="00E56407">
        <w:t>a program</w:t>
      </w:r>
      <w:r w:rsidR="00DB4158" w:rsidRPr="00E56407">
        <w:t xml:space="preserve"> </w:t>
      </w:r>
      <w:r w:rsidR="000503E5" w:rsidRPr="00E56407">
        <w:t>which</w:t>
      </w:r>
      <w:r w:rsidR="00DB4158" w:rsidRPr="00E56407">
        <w:t xml:space="preserve"> provide</w:t>
      </w:r>
      <w:r w:rsidR="000503E5" w:rsidRPr="00E56407">
        <w:t>s</w:t>
      </w:r>
      <w:r w:rsidR="00DB4158" w:rsidRPr="00E56407">
        <w:t xml:space="preserve"> client referral</w:t>
      </w:r>
      <w:r w:rsidR="000503E5" w:rsidRPr="00E56407">
        <w:t xml:space="preserve">s </w:t>
      </w:r>
      <w:r w:rsidR="0047649B" w:rsidRPr="00E56407">
        <w:t xml:space="preserve">to </w:t>
      </w:r>
      <w:r w:rsidR="00DB4158" w:rsidRPr="00E56407">
        <w:t xml:space="preserve">other </w:t>
      </w:r>
      <w:r w:rsidR="006312A5" w:rsidRPr="00E56407">
        <w:t>supports including health services</w:t>
      </w:r>
      <w:r w:rsidR="00DB4158" w:rsidRPr="00E56407">
        <w:t xml:space="preserve">, </w:t>
      </w:r>
      <w:r w:rsidR="0047649B" w:rsidRPr="00E56407">
        <w:t xml:space="preserve">may </w:t>
      </w:r>
      <w:r w:rsidR="009E503C" w:rsidRPr="00E56407">
        <w:t>increase a</w:t>
      </w:r>
      <w:r w:rsidR="008827A7" w:rsidRPr="00E56407">
        <w:t xml:space="preserve"> client’s </w:t>
      </w:r>
      <w:r w:rsidR="007E7059" w:rsidRPr="00E56407">
        <w:t>short</w:t>
      </w:r>
      <w:r w:rsidR="00C14E44" w:rsidRPr="00E56407">
        <w:t>-</w:t>
      </w:r>
      <w:r w:rsidR="007E7059" w:rsidRPr="00E56407">
        <w:t xml:space="preserve">term </w:t>
      </w:r>
      <w:r w:rsidR="008827A7" w:rsidRPr="00E56407">
        <w:t xml:space="preserve">use of </w:t>
      </w:r>
      <w:r w:rsidR="006312A5" w:rsidRPr="00E56407">
        <w:t>health service</w:t>
      </w:r>
      <w:r w:rsidR="009C22CC" w:rsidRPr="00E56407">
        <w:t>s</w:t>
      </w:r>
      <w:r w:rsidR="001C216E" w:rsidRPr="00E56407">
        <w:t xml:space="preserve">. </w:t>
      </w:r>
    </w:p>
    <w:p w14:paraId="03E6627E" w14:textId="152A9300" w:rsidR="001C216E" w:rsidRPr="00E56407" w:rsidRDefault="001C216E" w:rsidP="00216542">
      <w:pPr>
        <w:pStyle w:val="Bullet1"/>
      </w:pPr>
      <w:r w:rsidRPr="00E56407">
        <w:t xml:space="preserve">Data used in the mapping of CALD youth distribution, socio-economic disadvantage and unemployment uses the </w:t>
      </w:r>
      <w:r w:rsidR="00A8190E" w:rsidRPr="00E56407">
        <w:t>ABS</w:t>
      </w:r>
      <w:r w:rsidR="008E2AA0" w:rsidRPr="00E56407">
        <w:t>’s</w:t>
      </w:r>
      <w:r w:rsidRPr="00E56407">
        <w:t xml:space="preserve"> latest census data from 2021.</w:t>
      </w:r>
    </w:p>
    <w:p w14:paraId="292E37E9" w14:textId="77777777" w:rsidR="004B7A68" w:rsidRPr="00E56407" w:rsidRDefault="004B7A68" w:rsidP="00216542">
      <w:pPr>
        <w:pStyle w:val="Bullet1"/>
        <w:sectPr w:rsidR="004B7A68" w:rsidRPr="00E56407" w:rsidSect="000362EA">
          <w:pgSz w:w="11906" w:h="16838" w:code="9"/>
          <w:pgMar w:top="2160" w:right="1440" w:bottom="1355" w:left="1440" w:header="709" w:footer="459" w:gutter="0"/>
          <w:cols w:space="708"/>
          <w:docGrid w:linePitch="360"/>
        </w:sectPr>
      </w:pPr>
    </w:p>
    <w:p w14:paraId="3725419C" w14:textId="4D46963F" w:rsidR="00027CE2" w:rsidRPr="00E56407" w:rsidRDefault="00CE1EB6" w:rsidP="00027CE2">
      <w:pPr>
        <w:keepNext/>
        <w:rPr>
          <w:b/>
          <w:bCs/>
        </w:rPr>
      </w:pPr>
      <w:r w:rsidRPr="00E56407">
        <w:rPr>
          <w:b/>
          <w:bCs/>
        </w:rPr>
        <w:lastRenderedPageBreak/>
        <w:t xml:space="preserve">Table </w:t>
      </w:r>
      <w:r w:rsidR="00EC68BA" w:rsidRPr="00E56407">
        <w:rPr>
          <w:b/>
          <w:bCs/>
        </w:rPr>
        <w:t>6.1</w:t>
      </w:r>
      <w:r w:rsidR="00AD3BB4" w:rsidRPr="00E56407">
        <w:rPr>
          <w:b/>
          <w:bCs/>
        </w:rPr>
        <w:t>.2</w:t>
      </w:r>
      <w:r w:rsidRPr="00E56407">
        <w:rPr>
          <w:b/>
          <w:bCs/>
        </w:rPr>
        <w:t xml:space="preserve">: </w:t>
      </w:r>
      <w:r w:rsidR="00786518" w:rsidRPr="00E56407">
        <w:rPr>
          <w:b/>
          <w:bCs/>
        </w:rPr>
        <w:t xml:space="preserve">Average service use for </w:t>
      </w:r>
      <w:r w:rsidR="00622D69" w:rsidRPr="00E56407">
        <w:rPr>
          <w:b/>
          <w:bCs/>
        </w:rPr>
        <w:t>15-25-year-old</w:t>
      </w:r>
      <w:r w:rsidR="00786518" w:rsidRPr="00E56407">
        <w:rPr>
          <w:b/>
          <w:bCs/>
        </w:rPr>
        <w:t xml:space="preserve"> Victo</w:t>
      </w:r>
      <w:r w:rsidR="005F4F3B" w:rsidRPr="00E56407">
        <w:rPr>
          <w:b/>
          <w:bCs/>
        </w:rPr>
        <w:t>rians</w:t>
      </w:r>
      <w:r w:rsidR="00622D69" w:rsidRPr="00E56407">
        <w:rPr>
          <w:b/>
          <w:bCs/>
        </w:rPr>
        <w:t>, born overseas, living</w:t>
      </w:r>
      <w:r w:rsidR="005F4F3B" w:rsidRPr="00E56407">
        <w:rPr>
          <w:b/>
          <w:bCs/>
        </w:rPr>
        <w:t xml:space="preserve"> in the </w:t>
      </w:r>
      <w:r w:rsidR="00622D69" w:rsidRPr="00E56407">
        <w:rPr>
          <w:b/>
          <w:bCs/>
        </w:rPr>
        <w:t xml:space="preserve">eight select LGAs </w:t>
      </w:r>
      <w:r w:rsidR="00DE2EB7" w:rsidRPr="00E56407">
        <w:rPr>
          <w:b/>
          <w:bCs/>
        </w:rPr>
        <w:t>in figure 6.1.1</w:t>
      </w:r>
    </w:p>
    <w:tbl>
      <w:tblPr>
        <w:tblStyle w:val="DTFtexttable"/>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268"/>
        <w:gridCol w:w="1701"/>
        <w:gridCol w:w="9072"/>
      </w:tblGrid>
      <w:tr w:rsidR="00491EF7" w:rsidRPr="00E56407" w14:paraId="488A56DD" w14:textId="77777777" w:rsidTr="008137F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55" w:type="dxa"/>
            <w:vAlign w:val="bottom"/>
          </w:tcPr>
          <w:p w14:paraId="2B52D1AB" w14:textId="77777777" w:rsidR="00027CE2" w:rsidRPr="00E56407" w:rsidRDefault="00027CE2" w:rsidP="008137F8">
            <w:pPr>
              <w:spacing w:line="240" w:lineRule="auto"/>
            </w:pPr>
            <w:r w:rsidRPr="00E56407">
              <w:t>Portfolio area</w:t>
            </w:r>
          </w:p>
        </w:tc>
        <w:tc>
          <w:tcPr>
            <w:tcW w:w="2268" w:type="dxa"/>
            <w:vAlign w:val="bottom"/>
          </w:tcPr>
          <w:p w14:paraId="2342585A" w14:textId="77777777" w:rsidR="00027CE2" w:rsidRPr="00E56407" w:rsidRDefault="00027CE2" w:rsidP="008137F8">
            <w:pPr>
              <w:spacing w:line="240" w:lineRule="auto"/>
              <w:cnfStyle w:val="100000000000" w:firstRow="1" w:lastRow="0" w:firstColumn="0" w:lastColumn="0" w:oddVBand="0" w:evenVBand="0" w:oddHBand="0" w:evenHBand="0" w:firstRowFirstColumn="0" w:firstRowLastColumn="0" w:lastRowFirstColumn="0" w:lastRowLastColumn="0"/>
            </w:pPr>
            <w:r w:rsidRPr="00E56407">
              <w:t>Outcome metric</w:t>
            </w:r>
          </w:p>
        </w:tc>
        <w:tc>
          <w:tcPr>
            <w:tcW w:w="1701" w:type="dxa"/>
            <w:vAlign w:val="bottom"/>
          </w:tcPr>
          <w:p w14:paraId="43443642" w14:textId="77777777" w:rsidR="00027CE2" w:rsidRPr="00E56407" w:rsidRDefault="00027CE2" w:rsidP="008137F8">
            <w:pPr>
              <w:spacing w:line="240" w:lineRule="auto"/>
              <w:cnfStyle w:val="100000000000" w:firstRow="1" w:lastRow="0" w:firstColumn="0" w:lastColumn="0" w:oddVBand="0" w:evenVBand="0" w:oddHBand="0" w:evenHBand="0" w:firstRowFirstColumn="0" w:firstRowLastColumn="0" w:lastRowFirstColumn="0" w:lastRowLastColumn="0"/>
            </w:pPr>
            <w:r w:rsidRPr="00E56407">
              <w:t>Average service use in 2022</w:t>
            </w:r>
          </w:p>
        </w:tc>
        <w:tc>
          <w:tcPr>
            <w:tcW w:w="9072" w:type="dxa"/>
            <w:vAlign w:val="bottom"/>
          </w:tcPr>
          <w:p w14:paraId="2AE25958" w14:textId="77777777" w:rsidR="00027CE2" w:rsidRPr="00E56407" w:rsidRDefault="00027CE2" w:rsidP="008137F8">
            <w:pPr>
              <w:spacing w:line="240" w:lineRule="auto"/>
              <w:cnfStyle w:val="100000000000" w:firstRow="1" w:lastRow="0" w:firstColumn="0" w:lastColumn="0" w:oddVBand="0" w:evenVBand="0" w:oddHBand="0" w:evenHBand="0" w:firstRowFirstColumn="0" w:firstRowLastColumn="0" w:lastRowFirstColumn="0" w:lastRowLastColumn="0"/>
            </w:pPr>
            <w:r w:rsidRPr="00E56407">
              <w:t>Research on expected target improvements among successful programs</w:t>
            </w:r>
          </w:p>
        </w:tc>
      </w:tr>
      <w:tr w:rsidR="0053595B" w:rsidRPr="00E56407" w14:paraId="4FB85FEB" w14:textId="77777777" w:rsidTr="00193076">
        <w:trPr>
          <w:trHeight w:val="1134"/>
        </w:trPr>
        <w:tc>
          <w:tcPr>
            <w:cnfStyle w:val="001000000000" w:firstRow="0" w:lastRow="0" w:firstColumn="1" w:lastColumn="0" w:oddVBand="0" w:evenVBand="0" w:oddHBand="0" w:evenHBand="0" w:firstRowFirstColumn="0" w:firstRowLastColumn="0" w:lastRowFirstColumn="0" w:lastRowLastColumn="0"/>
            <w:tcW w:w="1555" w:type="dxa"/>
          </w:tcPr>
          <w:p w14:paraId="7E334A93" w14:textId="77777777" w:rsidR="00027CE2" w:rsidRPr="00E56407" w:rsidRDefault="00027CE2">
            <w:pPr>
              <w:pStyle w:val="Listnumindent2"/>
              <w:numPr>
                <w:ilvl w:val="0"/>
                <w:numId w:val="0"/>
              </w:numPr>
            </w:pPr>
            <w:r w:rsidRPr="00E56407">
              <w:t>Health</w:t>
            </w:r>
          </w:p>
        </w:tc>
        <w:tc>
          <w:tcPr>
            <w:tcW w:w="2268" w:type="dxa"/>
          </w:tcPr>
          <w:p w14:paraId="10C0F7FE" w14:textId="77777777" w:rsidR="00027CE2" w:rsidRPr="00E56407" w:rsidRDefault="00027CE2">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t>Emergency department presentations (count)</w:t>
            </w:r>
          </w:p>
        </w:tc>
        <w:tc>
          <w:tcPr>
            <w:tcW w:w="1701" w:type="dxa"/>
          </w:tcPr>
          <w:p w14:paraId="55F69839" w14:textId="0997235F" w:rsidR="00027CE2" w:rsidRPr="00E56407" w:rsidRDefault="002D7D0E">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t>0.37 – 0.62</w:t>
            </w:r>
          </w:p>
        </w:tc>
        <w:tc>
          <w:tcPr>
            <w:tcW w:w="9072" w:type="dxa"/>
          </w:tcPr>
          <w:p w14:paraId="39FA27D2" w14:textId="56795723" w:rsidR="00E36BC3" w:rsidRPr="00E56407" w:rsidRDefault="00E36BC3">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t xml:space="preserve">A study of </w:t>
            </w:r>
            <w:r w:rsidR="00A11E5C" w:rsidRPr="00E56407">
              <w:t>i</w:t>
            </w:r>
            <w:r w:rsidRPr="00E56407">
              <w:t xml:space="preserve">ndividual </w:t>
            </w:r>
            <w:r w:rsidR="00A11E5C" w:rsidRPr="00E56407">
              <w:t>p</w:t>
            </w:r>
            <w:r w:rsidR="00755286" w:rsidRPr="00E56407">
              <w:t xml:space="preserve">lacement and </w:t>
            </w:r>
            <w:r w:rsidR="00A11E5C" w:rsidRPr="00E56407">
              <w:t>s</w:t>
            </w:r>
            <w:r w:rsidRPr="00E56407">
              <w:t>upport employment programs for people with severe mental illness found that working for 90 days reduced the odds of being hospitali</w:t>
            </w:r>
            <w:r w:rsidR="0083262B" w:rsidRPr="00E56407">
              <w:t>s</w:t>
            </w:r>
            <w:r w:rsidRPr="00E56407">
              <w:t>ed in the final 6</w:t>
            </w:r>
            <w:r w:rsidR="00E35052" w:rsidRPr="00E56407">
              <w:rPr>
                <w:rFonts w:ascii="Calibri" w:hAnsi="Calibri" w:cs="Calibri"/>
              </w:rPr>
              <w:t> </w:t>
            </w:r>
            <w:r w:rsidRPr="00E56407">
              <w:t>months of the study by 18%.</w:t>
            </w:r>
            <w:r w:rsidRPr="00E56407">
              <w:rPr>
                <w:rStyle w:val="FootnoteReference"/>
              </w:rPr>
              <w:footnoteReference w:id="18"/>
            </w:r>
          </w:p>
          <w:p w14:paraId="16B67474" w14:textId="77777777" w:rsidR="00027CE2" w:rsidRPr="00E56407" w:rsidRDefault="00027CE2">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p>
          <w:p w14:paraId="709E3A5D" w14:textId="77777777" w:rsidR="00027CE2" w:rsidRPr="00E56407" w:rsidRDefault="00027CE2">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t>2001 study on delivering community mental health services through Vietnamese bilingual staff reported:</w:t>
            </w:r>
            <w:r w:rsidRPr="00E56407">
              <w:rPr>
                <w:rStyle w:val="FootnoteReference"/>
              </w:rPr>
              <w:footnoteReference w:id="19"/>
            </w:r>
          </w:p>
          <w:p w14:paraId="0131F2C8" w14:textId="30BF8FB2" w:rsidR="00027CE2" w:rsidRPr="00E56407" w:rsidRDefault="00027CE2" w:rsidP="00C14E44">
            <w:pPr>
              <w:pStyle w:val="Listnumindent2"/>
              <w:numPr>
                <w:ilvl w:val="0"/>
                <w:numId w:val="19"/>
              </w:numPr>
              <w:ind w:left="170" w:hanging="170"/>
              <w:cnfStyle w:val="000000000000" w:firstRow="0" w:lastRow="0" w:firstColumn="0" w:lastColumn="0" w:oddVBand="0" w:evenVBand="0" w:oddHBand="0" w:evenHBand="0" w:firstRowFirstColumn="0" w:firstRowLastColumn="0" w:lastRowFirstColumn="0" w:lastRowLastColumn="0"/>
            </w:pPr>
            <w:r w:rsidRPr="00E56407">
              <w:rPr>
                <w:b/>
                <w:bCs/>
              </w:rPr>
              <w:t>42% reduction</w:t>
            </w:r>
            <w:r w:rsidRPr="00E56407">
              <w:t xml:space="preserve"> in hospital stay length for bi-lingual case management, from median stay of 27.8</w:t>
            </w:r>
            <w:r w:rsidR="00E35052" w:rsidRPr="00E56407">
              <w:rPr>
                <w:rFonts w:ascii="Calibri" w:hAnsi="Calibri" w:cs="Calibri"/>
              </w:rPr>
              <w:t> </w:t>
            </w:r>
            <w:r w:rsidRPr="00E56407">
              <w:t xml:space="preserve">days to 16.2 days </w:t>
            </w:r>
          </w:p>
          <w:p w14:paraId="743B92D5" w14:textId="33F4B1AB" w:rsidR="00027CE2" w:rsidRPr="00E56407" w:rsidRDefault="00027CE2" w:rsidP="00C14E44">
            <w:pPr>
              <w:pStyle w:val="Listnumindent2"/>
              <w:numPr>
                <w:ilvl w:val="0"/>
                <w:numId w:val="19"/>
              </w:numPr>
              <w:ind w:left="170" w:hanging="170"/>
              <w:cnfStyle w:val="000000000000" w:firstRow="0" w:lastRow="0" w:firstColumn="0" w:lastColumn="0" w:oddVBand="0" w:evenVBand="0" w:oddHBand="0" w:evenHBand="0" w:firstRowFirstColumn="0" w:firstRowLastColumn="0" w:lastRowFirstColumn="0" w:lastRowLastColumn="0"/>
            </w:pPr>
            <w:r w:rsidRPr="00E56407">
              <w:rPr>
                <w:b/>
                <w:bCs/>
              </w:rPr>
              <w:t>66% reduction</w:t>
            </w:r>
            <w:r w:rsidRPr="00E56407">
              <w:t xml:space="preserve"> in annual hospital stay length for</w:t>
            </w:r>
            <w:r w:rsidR="00093AA6" w:rsidRPr="00E56407">
              <w:t xml:space="preserve"> those receiving</w:t>
            </w:r>
            <w:r w:rsidRPr="00E56407">
              <w:t xml:space="preserve"> Vietnamese case management, from median 34.2</w:t>
            </w:r>
            <w:r w:rsidR="00E35052" w:rsidRPr="00E56407">
              <w:rPr>
                <w:rFonts w:ascii="Calibri" w:hAnsi="Calibri" w:cs="Calibri"/>
              </w:rPr>
              <w:t> </w:t>
            </w:r>
            <w:r w:rsidRPr="00E56407">
              <w:t>days to 11.5 days</w:t>
            </w:r>
          </w:p>
          <w:p w14:paraId="2C7CEDB7" w14:textId="4A529CB5" w:rsidR="00027CE2" w:rsidRPr="00E56407" w:rsidRDefault="00027CE2" w:rsidP="00C14E44">
            <w:pPr>
              <w:pStyle w:val="Listnumindent2"/>
              <w:numPr>
                <w:ilvl w:val="0"/>
                <w:numId w:val="19"/>
              </w:numPr>
              <w:ind w:left="170" w:hanging="170"/>
              <w:cnfStyle w:val="000000000000" w:firstRow="0" w:lastRow="0" w:firstColumn="0" w:lastColumn="0" w:oddVBand="0" w:evenVBand="0" w:oddHBand="0" w:evenHBand="0" w:firstRowFirstColumn="0" w:firstRowLastColumn="0" w:lastRowFirstColumn="0" w:lastRowLastColumn="0"/>
            </w:pPr>
            <w:r w:rsidRPr="00E56407">
              <w:rPr>
                <w:b/>
                <w:bCs/>
              </w:rPr>
              <w:t>41% reduction</w:t>
            </w:r>
            <w:r w:rsidRPr="00E56407">
              <w:t xml:space="preserve"> in hospital admissions for </w:t>
            </w:r>
            <w:r w:rsidR="00F33509" w:rsidRPr="00E56407">
              <w:t xml:space="preserve">those receiving </w:t>
            </w:r>
            <w:r w:rsidRPr="00E56407">
              <w:t>Vietnamese case management, from 1.7 to 1.0 stay</w:t>
            </w:r>
            <w:r w:rsidR="00F33509" w:rsidRPr="00E56407">
              <w:t>s</w:t>
            </w:r>
            <w:r w:rsidR="00EF6D88" w:rsidRPr="00E56407">
              <w:t>.</w:t>
            </w:r>
            <w:r w:rsidRPr="00E56407">
              <w:t xml:space="preserve"> </w:t>
            </w:r>
          </w:p>
        </w:tc>
      </w:tr>
      <w:tr w:rsidR="00027CE2" w:rsidRPr="00E56407" w14:paraId="5E40ED0F" w14:textId="77777777" w:rsidTr="00193076">
        <w:trPr>
          <w:cnfStyle w:val="000000010000" w:firstRow="0" w:lastRow="0" w:firstColumn="0" w:lastColumn="0" w:oddVBand="0" w:evenVBand="0" w:oddHBand="0" w:evenHBand="1"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555" w:type="dxa"/>
          </w:tcPr>
          <w:p w14:paraId="6F449D6C" w14:textId="77777777" w:rsidR="00027CE2" w:rsidRPr="00E56407" w:rsidRDefault="00027CE2">
            <w:pPr>
              <w:pStyle w:val="Listnumindent2"/>
              <w:numPr>
                <w:ilvl w:val="0"/>
                <w:numId w:val="0"/>
              </w:numPr>
            </w:pPr>
            <w:r w:rsidRPr="00E56407">
              <w:t>Mental health</w:t>
            </w:r>
          </w:p>
        </w:tc>
        <w:tc>
          <w:tcPr>
            <w:tcW w:w="2268" w:type="dxa"/>
          </w:tcPr>
          <w:p w14:paraId="36583D62" w14:textId="77777777" w:rsidR="00027CE2" w:rsidRPr="00E56407" w:rsidRDefault="00027CE2">
            <w:pPr>
              <w:pStyle w:val="Listnumindent2"/>
              <w:numPr>
                <w:ilvl w:val="0"/>
                <w:numId w:val="0"/>
              </w:numPr>
              <w:cnfStyle w:val="000000010000" w:firstRow="0" w:lastRow="0" w:firstColumn="0" w:lastColumn="0" w:oddVBand="0" w:evenVBand="0" w:oddHBand="0" w:evenHBand="1" w:firstRowFirstColumn="0" w:firstRowLastColumn="0" w:lastRowFirstColumn="0" w:lastRowLastColumn="0"/>
            </w:pPr>
            <w:r w:rsidRPr="00E56407">
              <w:t>Acute clinical mental health bed days</w:t>
            </w:r>
          </w:p>
        </w:tc>
        <w:tc>
          <w:tcPr>
            <w:tcW w:w="1701" w:type="dxa"/>
          </w:tcPr>
          <w:p w14:paraId="7237A9E5" w14:textId="77777777" w:rsidR="00027CE2" w:rsidRPr="00E56407" w:rsidRDefault="00027CE2">
            <w:pPr>
              <w:pStyle w:val="Listnumindent2"/>
              <w:numPr>
                <w:ilvl w:val="0"/>
                <w:numId w:val="0"/>
              </w:numPr>
              <w:cnfStyle w:val="000000010000" w:firstRow="0" w:lastRow="0" w:firstColumn="0" w:lastColumn="0" w:oddVBand="0" w:evenVBand="0" w:oddHBand="0" w:evenHBand="1" w:firstRowFirstColumn="0" w:firstRowLastColumn="0" w:lastRowFirstColumn="0" w:lastRowLastColumn="0"/>
            </w:pPr>
            <w:r w:rsidRPr="00E56407">
              <w:t>0.16 – 1.76</w:t>
            </w:r>
          </w:p>
        </w:tc>
        <w:tc>
          <w:tcPr>
            <w:tcW w:w="9072" w:type="dxa"/>
          </w:tcPr>
          <w:p w14:paraId="5C7DB977" w14:textId="14F263FD" w:rsidR="00027CE2" w:rsidRPr="00E56407" w:rsidRDefault="00027CE2">
            <w:pPr>
              <w:pStyle w:val="Listnumindent2"/>
              <w:numPr>
                <w:ilvl w:val="0"/>
                <w:numId w:val="0"/>
              </w:numPr>
              <w:cnfStyle w:val="000000010000" w:firstRow="0" w:lastRow="0" w:firstColumn="0" w:lastColumn="0" w:oddVBand="0" w:evenVBand="0" w:oddHBand="0" w:evenHBand="1" w:firstRowFirstColumn="0" w:firstRowLastColumn="0" w:lastRowFirstColumn="0" w:lastRowLastColumn="0"/>
            </w:pPr>
            <w:r w:rsidRPr="00E56407">
              <w:t xml:space="preserve">The final evaluation for Headspace reported </w:t>
            </w:r>
            <w:r w:rsidR="00D63385" w:rsidRPr="00E56407">
              <w:t xml:space="preserve">that </w:t>
            </w:r>
            <w:r w:rsidRPr="00E56407">
              <w:rPr>
                <w:b/>
                <w:bCs/>
              </w:rPr>
              <w:t xml:space="preserve">22.7% of participants </w:t>
            </w:r>
            <w:r w:rsidRPr="00E56407">
              <w:t>experienced a clinically significant reduction or a reliable reduction</w:t>
            </w:r>
            <w:r w:rsidRPr="00E56407">
              <w:rPr>
                <w:b/>
                <w:bCs/>
              </w:rPr>
              <w:t xml:space="preserve"> </w:t>
            </w:r>
            <w:r w:rsidRPr="00E56407">
              <w:t>to their psychological distress.</w:t>
            </w:r>
            <w:r w:rsidRPr="00E56407">
              <w:rPr>
                <w:rStyle w:val="FootnoteReference"/>
              </w:rPr>
              <w:footnoteReference w:id="20"/>
            </w:r>
            <w:r w:rsidRPr="00E56407">
              <w:t xml:space="preserve"> The evaluation is </w:t>
            </w:r>
            <w:r w:rsidR="0069693E" w:rsidRPr="00E56407">
              <w:t xml:space="preserve">based </w:t>
            </w:r>
            <w:r w:rsidRPr="00E56407">
              <w:t>on Headspace’s national network of centres which provides enhanced primary care services to young people aged 12 to 25 with mild to moderate mental health problems.</w:t>
            </w:r>
          </w:p>
        </w:tc>
      </w:tr>
      <w:tr w:rsidR="00946D07" w:rsidRPr="00E56407" w14:paraId="6D7C73E5" w14:textId="77777777" w:rsidTr="00193076">
        <w:trPr>
          <w:trHeight w:val="1134"/>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7BD348B0" w14:textId="77777777" w:rsidR="00946D07" w:rsidRPr="00E56407" w:rsidRDefault="00946D07">
            <w:pPr>
              <w:pStyle w:val="Listnumindent2"/>
              <w:numPr>
                <w:ilvl w:val="0"/>
                <w:numId w:val="0"/>
              </w:numPr>
            </w:pPr>
            <w:r w:rsidRPr="00E56407">
              <w:t>Justice</w:t>
            </w:r>
          </w:p>
        </w:tc>
        <w:tc>
          <w:tcPr>
            <w:tcW w:w="2268" w:type="dxa"/>
          </w:tcPr>
          <w:p w14:paraId="73988BE2" w14:textId="77777777" w:rsidR="00946D07" w:rsidRPr="00E56407" w:rsidRDefault="00946D07">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t>Police interaction – offender (count)</w:t>
            </w:r>
          </w:p>
        </w:tc>
        <w:tc>
          <w:tcPr>
            <w:tcW w:w="1701" w:type="dxa"/>
          </w:tcPr>
          <w:p w14:paraId="3E3B585C" w14:textId="77777777" w:rsidR="00946D07" w:rsidRPr="00E56407" w:rsidRDefault="00946D07">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t>0.01 – 0.13</w:t>
            </w:r>
          </w:p>
        </w:tc>
        <w:tc>
          <w:tcPr>
            <w:tcW w:w="9072" w:type="dxa"/>
            <w:vMerge w:val="restart"/>
          </w:tcPr>
          <w:p w14:paraId="05B9939F" w14:textId="58C508FC" w:rsidR="00946D07" w:rsidRPr="00E56407" w:rsidRDefault="00946D07">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t>The NSW Changing Habits and Reach</w:t>
            </w:r>
            <w:r w:rsidR="00042239" w:rsidRPr="00E56407">
              <w:t>ing</w:t>
            </w:r>
            <w:r w:rsidRPr="00E56407">
              <w:t xml:space="preserve"> Targets program indicated a </w:t>
            </w:r>
            <w:r w:rsidRPr="00E56407">
              <w:rPr>
                <w:b/>
                <w:bCs/>
              </w:rPr>
              <w:t>32% reduction</w:t>
            </w:r>
            <w:r w:rsidRPr="00E56407">
              <w:t xml:space="preserve"> to the risk of offending for those who completed the program versus those that did not, based on their respective hazard ratios of 1 and 1.48.</w:t>
            </w:r>
            <w:r w:rsidRPr="00E56407">
              <w:rPr>
                <w:rStyle w:val="FootnoteReference"/>
              </w:rPr>
              <w:footnoteReference w:id="21"/>
            </w:r>
            <w:r w:rsidRPr="00E56407">
              <w:t xml:space="preserve">  </w:t>
            </w:r>
            <w:r w:rsidR="00042239" w:rsidRPr="00E56407">
              <w:t xml:space="preserve">The Changing Habits and Reaching Targets program </w:t>
            </w:r>
            <w:r w:rsidRPr="00E56407">
              <w:t>provides case work to young people to reduce re</w:t>
            </w:r>
            <w:r w:rsidR="00E35052" w:rsidRPr="00E56407">
              <w:noBreakHyphen/>
            </w:r>
            <w:r w:rsidRPr="00E56407">
              <w:t xml:space="preserve">offending. </w:t>
            </w:r>
          </w:p>
          <w:p w14:paraId="281E35C3" w14:textId="77EA1179" w:rsidR="00946D07" w:rsidRPr="00E56407" w:rsidRDefault="00946D07">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lastRenderedPageBreak/>
              <w:t>The Victorian Embedded Youth Outreach Program (EYOP) indicated a</w:t>
            </w:r>
            <w:r w:rsidRPr="00E56407">
              <w:rPr>
                <w:spacing w:val="0"/>
              </w:rPr>
              <w:t xml:space="preserve"> </w:t>
            </w:r>
            <w:r w:rsidRPr="00E56407">
              <w:t>9%</w:t>
            </w:r>
            <w:r w:rsidRPr="00E56407">
              <w:rPr>
                <w:spacing w:val="0"/>
              </w:rPr>
              <w:t xml:space="preserve"> </w:t>
            </w:r>
            <w:r w:rsidRPr="00E56407">
              <w:t>reduction</w:t>
            </w:r>
            <w:r w:rsidRPr="00E56407">
              <w:rPr>
                <w:spacing w:val="0"/>
              </w:rPr>
              <w:t xml:space="preserve"> </w:t>
            </w:r>
            <w:r w:rsidRPr="00E56407">
              <w:t>in</w:t>
            </w:r>
            <w:r w:rsidRPr="00E56407">
              <w:rPr>
                <w:spacing w:val="0"/>
              </w:rPr>
              <w:t xml:space="preserve"> </w:t>
            </w:r>
            <w:r w:rsidRPr="00E56407">
              <w:t>the</w:t>
            </w:r>
            <w:r w:rsidRPr="00E56407">
              <w:rPr>
                <w:spacing w:val="0"/>
              </w:rPr>
              <w:t xml:space="preserve"> </w:t>
            </w:r>
            <w:r w:rsidRPr="00E56407">
              <w:t>annual</w:t>
            </w:r>
            <w:r w:rsidRPr="00E56407">
              <w:rPr>
                <w:spacing w:val="0"/>
              </w:rPr>
              <w:t xml:space="preserve"> </w:t>
            </w:r>
            <w:r w:rsidRPr="00E56407">
              <w:t>rate</w:t>
            </w:r>
            <w:r w:rsidRPr="00E56407">
              <w:rPr>
                <w:spacing w:val="0"/>
              </w:rPr>
              <w:t xml:space="preserve"> </w:t>
            </w:r>
            <w:r w:rsidRPr="00E56407">
              <w:t>of</w:t>
            </w:r>
            <w:r w:rsidRPr="00E56407">
              <w:rPr>
                <w:spacing w:val="0"/>
              </w:rPr>
              <w:t xml:space="preserve"> </w:t>
            </w:r>
            <w:r w:rsidRPr="00E56407">
              <w:t>offending</w:t>
            </w:r>
            <w:r w:rsidRPr="00E56407">
              <w:rPr>
                <w:spacing w:val="0"/>
              </w:rPr>
              <w:t xml:space="preserve"> </w:t>
            </w:r>
            <w:r w:rsidRPr="00E56407">
              <w:t>in</w:t>
            </w:r>
            <w:r w:rsidRPr="00E56407">
              <w:rPr>
                <w:spacing w:val="0"/>
              </w:rPr>
              <w:t xml:space="preserve"> </w:t>
            </w:r>
            <w:r w:rsidRPr="00E56407">
              <w:t>EYOP</w:t>
            </w:r>
            <w:r w:rsidRPr="00E56407">
              <w:rPr>
                <w:spacing w:val="0"/>
              </w:rPr>
              <w:t xml:space="preserve"> </w:t>
            </w:r>
            <w:r w:rsidRPr="00E56407">
              <w:t>clients with</w:t>
            </w:r>
            <w:r w:rsidRPr="00E56407">
              <w:rPr>
                <w:spacing w:val="0"/>
              </w:rPr>
              <w:t xml:space="preserve"> </w:t>
            </w:r>
            <w:r w:rsidRPr="00E56407">
              <w:t>a</w:t>
            </w:r>
            <w:r w:rsidRPr="00E56407">
              <w:rPr>
                <w:spacing w:val="0"/>
              </w:rPr>
              <w:t xml:space="preserve"> </w:t>
            </w:r>
            <w:r w:rsidRPr="00E56407">
              <w:t>history</w:t>
            </w:r>
            <w:r w:rsidRPr="00E56407">
              <w:rPr>
                <w:spacing w:val="0"/>
              </w:rPr>
              <w:t xml:space="preserve"> </w:t>
            </w:r>
            <w:r w:rsidRPr="00E56407">
              <w:t>of</w:t>
            </w:r>
            <w:r w:rsidRPr="00E56407">
              <w:rPr>
                <w:spacing w:val="0"/>
              </w:rPr>
              <w:t xml:space="preserve"> </w:t>
            </w:r>
            <w:r w:rsidRPr="00E56407">
              <w:t>offending</w:t>
            </w:r>
            <w:r w:rsidRPr="00E56407">
              <w:rPr>
                <w:spacing w:val="0"/>
              </w:rPr>
              <w:t xml:space="preserve"> </w:t>
            </w:r>
            <w:r w:rsidRPr="00E56407">
              <w:t>following</w:t>
            </w:r>
            <w:r w:rsidRPr="00E56407">
              <w:rPr>
                <w:spacing w:val="0"/>
              </w:rPr>
              <w:t xml:space="preserve"> </w:t>
            </w:r>
            <w:r w:rsidRPr="00E56407">
              <w:t>intervention, compared to a 38% increase in the annual rate of offending in a matched cohort over the same time period.</w:t>
            </w:r>
            <w:r w:rsidRPr="00E56407">
              <w:rPr>
                <w:rStyle w:val="FootnoteReference"/>
              </w:rPr>
              <w:footnoteReference w:id="22"/>
            </w:r>
            <w:r w:rsidRPr="00E56407">
              <w:t xml:space="preserve"> EYOP pairs a police officer with a youth worker to provide after-hours assistance to young people with complex issues that come into contact with police. </w:t>
            </w:r>
          </w:p>
          <w:p w14:paraId="2A013D94" w14:textId="77777777" w:rsidR="00946D07" w:rsidRPr="00E56407" w:rsidRDefault="00946D07">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p>
          <w:p w14:paraId="050D6230" w14:textId="7F298DAD" w:rsidR="00946D07" w:rsidRPr="00E56407" w:rsidRDefault="00946D07">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t xml:space="preserve">The Victorian Youth Crime Prevention Grant (YCPG) program indicated </w:t>
            </w:r>
            <w:r w:rsidRPr="00E56407">
              <w:rPr>
                <w:b/>
                <w:bCs/>
              </w:rPr>
              <w:t>a 28.2 percentage point reduction</w:t>
            </w:r>
            <w:r w:rsidRPr="00E56407">
              <w:t xml:space="preserve"> in re-offending rate post program based on pre and post program offending rates of 92.6% and 64.4% respectively.</w:t>
            </w:r>
            <w:r w:rsidRPr="00E56407">
              <w:rPr>
                <w:rStyle w:val="FootnoteReference"/>
              </w:rPr>
              <w:footnoteReference w:id="23"/>
            </w:r>
            <w:r w:rsidRPr="00E56407">
              <w:t xml:space="preserve"> YCPG funded 15 projects targeting a range of cohorts utilising different approaches.</w:t>
            </w:r>
          </w:p>
        </w:tc>
      </w:tr>
      <w:tr w:rsidR="00946D07" w:rsidRPr="00E56407" w14:paraId="4564EDB5" w14:textId="77777777" w:rsidTr="00193076">
        <w:trPr>
          <w:cnfStyle w:val="000000010000" w:firstRow="0" w:lastRow="0" w:firstColumn="0" w:lastColumn="0" w:oddVBand="0" w:evenVBand="0" w:oddHBand="0" w:evenHBand="1"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555" w:type="dxa"/>
            <w:vMerge/>
          </w:tcPr>
          <w:p w14:paraId="5A771BB0" w14:textId="77777777" w:rsidR="00946D07" w:rsidRPr="00E56407" w:rsidRDefault="00946D07">
            <w:pPr>
              <w:pStyle w:val="Listnumindent2"/>
              <w:numPr>
                <w:ilvl w:val="0"/>
                <w:numId w:val="0"/>
              </w:numPr>
            </w:pPr>
          </w:p>
        </w:tc>
        <w:tc>
          <w:tcPr>
            <w:tcW w:w="2268" w:type="dxa"/>
          </w:tcPr>
          <w:p w14:paraId="266E26C0" w14:textId="61051CE8" w:rsidR="00946D07" w:rsidRPr="00E56407" w:rsidRDefault="00946D07">
            <w:pPr>
              <w:pStyle w:val="Listnumindent2"/>
              <w:numPr>
                <w:ilvl w:val="0"/>
                <w:numId w:val="0"/>
              </w:numPr>
              <w:cnfStyle w:val="000000010000" w:firstRow="0" w:lastRow="0" w:firstColumn="0" w:lastColumn="0" w:oddVBand="0" w:evenVBand="0" w:oddHBand="0" w:evenHBand="1" w:firstRowFirstColumn="0" w:firstRowLastColumn="0" w:lastRowFirstColumn="0" w:lastRowLastColumn="0"/>
            </w:pPr>
            <w:r w:rsidRPr="00E56407">
              <w:t>Corrections custody (non</w:t>
            </w:r>
            <w:r w:rsidR="00E35052" w:rsidRPr="00E56407">
              <w:noBreakHyphen/>
            </w:r>
            <w:r w:rsidRPr="00E56407">
              <w:t>remand) days</w:t>
            </w:r>
          </w:p>
        </w:tc>
        <w:tc>
          <w:tcPr>
            <w:tcW w:w="1701" w:type="dxa"/>
          </w:tcPr>
          <w:p w14:paraId="7C32D062" w14:textId="102C1125" w:rsidR="00946D07" w:rsidRPr="00E56407" w:rsidRDefault="00946D07" w:rsidP="00C210FD">
            <w:pPr>
              <w:pStyle w:val="Listnumindent2"/>
              <w:numPr>
                <w:ilvl w:val="0"/>
                <w:numId w:val="0"/>
              </w:numPr>
              <w:cnfStyle w:val="000000010000" w:firstRow="0" w:lastRow="0" w:firstColumn="0" w:lastColumn="0" w:oddVBand="0" w:evenVBand="0" w:oddHBand="0" w:evenHBand="1" w:firstRowFirstColumn="0" w:firstRowLastColumn="0" w:lastRowFirstColumn="0" w:lastRowLastColumn="0"/>
            </w:pPr>
            <w:r w:rsidRPr="00E56407">
              <w:t>0 – 1.71</w:t>
            </w:r>
          </w:p>
        </w:tc>
        <w:tc>
          <w:tcPr>
            <w:tcW w:w="9072" w:type="dxa"/>
            <w:vMerge/>
          </w:tcPr>
          <w:p w14:paraId="447130AB" w14:textId="77777777" w:rsidR="00946D07" w:rsidRPr="00E56407" w:rsidRDefault="00946D07">
            <w:pPr>
              <w:pStyle w:val="Listnumindent2"/>
              <w:numPr>
                <w:ilvl w:val="0"/>
                <w:numId w:val="0"/>
              </w:numPr>
              <w:cnfStyle w:val="000000010000" w:firstRow="0" w:lastRow="0" w:firstColumn="0" w:lastColumn="0" w:oddVBand="0" w:evenVBand="0" w:oddHBand="0" w:evenHBand="1" w:firstRowFirstColumn="0" w:firstRowLastColumn="0" w:lastRowFirstColumn="0" w:lastRowLastColumn="0"/>
            </w:pPr>
          </w:p>
        </w:tc>
      </w:tr>
      <w:tr w:rsidR="00946D07" w:rsidRPr="00E56407" w14:paraId="56C64711" w14:textId="77777777" w:rsidTr="00193076">
        <w:trPr>
          <w:trHeight w:val="1134"/>
        </w:trPr>
        <w:tc>
          <w:tcPr>
            <w:cnfStyle w:val="001000000000" w:firstRow="0" w:lastRow="0" w:firstColumn="1" w:lastColumn="0" w:oddVBand="0" w:evenVBand="0" w:oddHBand="0" w:evenHBand="0" w:firstRowFirstColumn="0" w:firstRowLastColumn="0" w:lastRowFirstColumn="0" w:lastRowLastColumn="0"/>
            <w:tcW w:w="1555" w:type="dxa"/>
            <w:vMerge/>
          </w:tcPr>
          <w:p w14:paraId="4C000D93" w14:textId="77777777" w:rsidR="00946D07" w:rsidRPr="00E56407" w:rsidRDefault="00946D07">
            <w:pPr>
              <w:pStyle w:val="Listnumindent2"/>
              <w:numPr>
                <w:ilvl w:val="0"/>
                <w:numId w:val="0"/>
              </w:numPr>
            </w:pPr>
          </w:p>
        </w:tc>
        <w:tc>
          <w:tcPr>
            <w:tcW w:w="2268" w:type="dxa"/>
          </w:tcPr>
          <w:p w14:paraId="39158B8E" w14:textId="77777777" w:rsidR="00946D07" w:rsidRPr="00E56407" w:rsidRDefault="00946D07">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t>Youth justice custody days</w:t>
            </w:r>
          </w:p>
        </w:tc>
        <w:tc>
          <w:tcPr>
            <w:tcW w:w="1701" w:type="dxa"/>
          </w:tcPr>
          <w:p w14:paraId="0A97A78C" w14:textId="77777777" w:rsidR="00946D07" w:rsidRPr="00E56407" w:rsidRDefault="00946D07">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t>0 – 2.17</w:t>
            </w:r>
          </w:p>
        </w:tc>
        <w:tc>
          <w:tcPr>
            <w:tcW w:w="9072" w:type="dxa"/>
            <w:vMerge/>
          </w:tcPr>
          <w:p w14:paraId="77035AFB" w14:textId="77777777" w:rsidR="00946D07" w:rsidRPr="00E56407" w:rsidRDefault="00946D07">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p>
        </w:tc>
      </w:tr>
      <w:tr w:rsidR="00042239" w:rsidRPr="00E56407" w14:paraId="0A20E7C6" w14:textId="77777777" w:rsidTr="001930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0FA148FF" w14:textId="77777777" w:rsidR="00042239" w:rsidRPr="00E56407" w:rsidRDefault="00042239">
            <w:pPr>
              <w:pStyle w:val="Listnumindent2"/>
              <w:numPr>
                <w:ilvl w:val="0"/>
                <w:numId w:val="0"/>
              </w:numPr>
            </w:pPr>
            <w:r w:rsidRPr="00E56407">
              <w:t>Homelessness</w:t>
            </w:r>
          </w:p>
        </w:tc>
        <w:tc>
          <w:tcPr>
            <w:tcW w:w="2268" w:type="dxa"/>
          </w:tcPr>
          <w:p w14:paraId="397A0EBE" w14:textId="48FD42EC" w:rsidR="00042239" w:rsidRPr="00E56407" w:rsidRDefault="00042239">
            <w:pPr>
              <w:pStyle w:val="Listnumindent2"/>
              <w:numPr>
                <w:ilvl w:val="0"/>
                <w:numId w:val="0"/>
              </w:numPr>
              <w:cnfStyle w:val="000000010000" w:firstRow="0" w:lastRow="0" w:firstColumn="0" w:lastColumn="0" w:oddVBand="0" w:evenVBand="0" w:oddHBand="0" w:evenHBand="1" w:firstRowFirstColumn="0" w:firstRowLastColumn="0" w:lastRowFirstColumn="0" w:lastRowLastColumn="0"/>
            </w:pPr>
            <w:r w:rsidRPr="00E56407">
              <w:t>Homelessness accommodation nights (including short, medium and long-term accommodations)</w:t>
            </w:r>
          </w:p>
        </w:tc>
        <w:tc>
          <w:tcPr>
            <w:tcW w:w="1701" w:type="dxa"/>
          </w:tcPr>
          <w:p w14:paraId="1A945A07" w14:textId="77777777" w:rsidR="00042239" w:rsidRPr="00E56407" w:rsidRDefault="00042239">
            <w:pPr>
              <w:pStyle w:val="Listnumindent2"/>
              <w:numPr>
                <w:ilvl w:val="0"/>
                <w:numId w:val="0"/>
              </w:numPr>
              <w:cnfStyle w:val="000000010000" w:firstRow="0" w:lastRow="0" w:firstColumn="0" w:lastColumn="0" w:oddVBand="0" w:evenVBand="0" w:oddHBand="0" w:evenHBand="1" w:firstRowFirstColumn="0" w:firstRowLastColumn="0" w:lastRowFirstColumn="0" w:lastRowLastColumn="0"/>
            </w:pPr>
            <w:r w:rsidRPr="00E56407">
              <w:t>0.8 – 6.19</w:t>
            </w:r>
          </w:p>
        </w:tc>
        <w:tc>
          <w:tcPr>
            <w:tcW w:w="9072" w:type="dxa"/>
            <w:vMerge w:val="restart"/>
          </w:tcPr>
          <w:p w14:paraId="0933250C" w14:textId="358867A2" w:rsidR="00042239" w:rsidRPr="00E56407" w:rsidRDefault="00042239" w:rsidP="00FA6540">
            <w:pPr>
              <w:pStyle w:val="Listnumindent2"/>
              <w:tabs>
                <w:tab w:val="left" w:pos="1234"/>
              </w:tabs>
              <w:ind w:left="0"/>
              <w:cnfStyle w:val="000000010000" w:firstRow="0" w:lastRow="0" w:firstColumn="0" w:lastColumn="0" w:oddVBand="0" w:evenVBand="0" w:oddHBand="0" w:evenHBand="1" w:firstRowFirstColumn="0" w:firstRowLastColumn="0" w:lastRowFirstColumn="0" w:lastRowLastColumn="0"/>
            </w:pPr>
            <w:r w:rsidRPr="00E56407">
              <w:t>The 2015 evaluation of a US ‘independent living’ program for young adults in need showed that program group members were 6.1 percentage points less likely to have been homeless at some point in the year (21.1%) compared to the control group (27.2%).</w:t>
            </w:r>
            <w:r w:rsidRPr="00E56407">
              <w:rPr>
                <w:rStyle w:val="FootnoteReference"/>
              </w:rPr>
              <w:footnoteReference w:id="24"/>
            </w:r>
          </w:p>
        </w:tc>
      </w:tr>
      <w:tr w:rsidR="00042239" w:rsidRPr="00E56407" w14:paraId="3DD67371" w14:textId="77777777" w:rsidTr="00193076">
        <w:tc>
          <w:tcPr>
            <w:cnfStyle w:val="001000000000" w:firstRow="0" w:lastRow="0" w:firstColumn="1" w:lastColumn="0" w:oddVBand="0" w:evenVBand="0" w:oddHBand="0" w:evenHBand="0" w:firstRowFirstColumn="0" w:firstRowLastColumn="0" w:lastRowFirstColumn="0" w:lastRowLastColumn="0"/>
            <w:tcW w:w="1555" w:type="dxa"/>
            <w:vMerge/>
          </w:tcPr>
          <w:p w14:paraId="2B684310" w14:textId="77777777" w:rsidR="00042239" w:rsidRPr="00E56407" w:rsidRDefault="00042239">
            <w:pPr>
              <w:pStyle w:val="Listnumindent2"/>
              <w:numPr>
                <w:ilvl w:val="0"/>
                <w:numId w:val="0"/>
              </w:numPr>
            </w:pPr>
          </w:p>
        </w:tc>
        <w:tc>
          <w:tcPr>
            <w:tcW w:w="2268" w:type="dxa"/>
          </w:tcPr>
          <w:p w14:paraId="59E19620" w14:textId="77777777" w:rsidR="00042239" w:rsidRPr="00E56407" w:rsidRDefault="00042239">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t>Homelessness support period days</w:t>
            </w:r>
          </w:p>
        </w:tc>
        <w:tc>
          <w:tcPr>
            <w:tcW w:w="1701" w:type="dxa"/>
          </w:tcPr>
          <w:p w14:paraId="3E49373F" w14:textId="2657DBC5" w:rsidR="00042239" w:rsidRPr="00E56407" w:rsidRDefault="00042239">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t>2.21 – 11.56</w:t>
            </w:r>
          </w:p>
        </w:tc>
        <w:tc>
          <w:tcPr>
            <w:tcW w:w="9072" w:type="dxa"/>
            <w:vMerge/>
          </w:tcPr>
          <w:p w14:paraId="19D93BC3" w14:textId="37222F96" w:rsidR="00042239" w:rsidRPr="00E56407" w:rsidRDefault="00042239">
            <w:pPr>
              <w:pStyle w:val="Listnumindent2"/>
              <w:numPr>
                <w:ilvl w:val="0"/>
                <w:numId w:val="0"/>
              </w:numPr>
              <w:tabs>
                <w:tab w:val="left" w:pos="1234"/>
              </w:tabs>
              <w:cnfStyle w:val="000000000000" w:firstRow="0" w:lastRow="0" w:firstColumn="0" w:lastColumn="0" w:oddVBand="0" w:evenVBand="0" w:oddHBand="0" w:evenHBand="0" w:firstRowFirstColumn="0" w:firstRowLastColumn="0" w:lastRowFirstColumn="0" w:lastRowLastColumn="0"/>
            </w:pPr>
          </w:p>
        </w:tc>
      </w:tr>
      <w:tr w:rsidR="0053595B" w:rsidRPr="00E56407" w14:paraId="058AC139" w14:textId="77777777" w:rsidTr="00193076">
        <w:trPr>
          <w:cnfStyle w:val="000000010000" w:firstRow="0" w:lastRow="0" w:firstColumn="0" w:lastColumn="0" w:oddVBand="0" w:evenVBand="0" w:oddHBand="0" w:evenHBand="1"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555" w:type="dxa"/>
          </w:tcPr>
          <w:p w14:paraId="67179A74" w14:textId="77777777" w:rsidR="00027CE2" w:rsidRPr="00E56407" w:rsidRDefault="00027CE2">
            <w:pPr>
              <w:pStyle w:val="Listnumindent2"/>
              <w:numPr>
                <w:ilvl w:val="0"/>
                <w:numId w:val="0"/>
              </w:numPr>
            </w:pPr>
            <w:r w:rsidRPr="00E56407">
              <w:lastRenderedPageBreak/>
              <w:t xml:space="preserve">Unemployment </w:t>
            </w:r>
          </w:p>
        </w:tc>
        <w:tc>
          <w:tcPr>
            <w:tcW w:w="3969" w:type="dxa"/>
            <w:gridSpan w:val="2"/>
          </w:tcPr>
          <w:p w14:paraId="0F8D3D45" w14:textId="77777777" w:rsidR="00027CE2" w:rsidRPr="00E56407" w:rsidRDefault="00027CE2">
            <w:pPr>
              <w:pStyle w:val="Listnumindent2"/>
              <w:numPr>
                <w:ilvl w:val="0"/>
                <w:numId w:val="0"/>
              </w:numPr>
              <w:cnfStyle w:val="000000010000" w:firstRow="0" w:lastRow="0" w:firstColumn="0" w:lastColumn="0" w:oddVBand="0" w:evenVBand="0" w:oddHBand="0" w:evenHBand="1" w:firstRowFirstColumn="0" w:firstRowLastColumn="0" w:lastRowFirstColumn="0" w:lastRowLastColumn="0"/>
            </w:pPr>
            <w:r w:rsidRPr="00E56407">
              <w:t>There is currently no Victorian Government linked data on employment/unemployment services. Baseline information will be subject to additional analysis based on cohorts/regions chosen for the PAD, and we anticipate that outcomes data will be collected by the program.</w:t>
            </w:r>
          </w:p>
        </w:tc>
        <w:tc>
          <w:tcPr>
            <w:tcW w:w="9072" w:type="dxa"/>
          </w:tcPr>
          <w:p w14:paraId="38742D79" w14:textId="77777777" w:rsidR="00027CE2" w:rsidRPr="00E56407" w:rsidRDefault="00027CE2">
            <w:pPr>
              <w:pStyle w:val="Listnumindent2"/>
              <w:numPr>
                <w:ilvl w:val="0"/>
                <w:numId w:val="0"/>
              </w:numPr>
              <w:cnfStyle w:val="000000010000" w:firstRow="0" w:lastRow="0" w:firstColumn="0" w:lastColumn="0" w:oddVBand="0" w:evenVBand="0" w:oddHBand="0" w:evenHBand="1" w:firstRowFirstColumn="0" w:firstRowLastColumn="0" w:lastRowFirstColumn="0" w:lastRowLastColumn="0"/>
            </w:pPr>
            <w:r w:rsidRPr="00E56407">
              <w:t>Evaluation of the NSW youth employment program Sticking Together Project (STP) reported:</w:t>
            </w:r>
            <w:r w:rsidRPr="00E56407">
              <w:rPr>
                <w:rStyle w:val="FootnoteReference"/>
              </w:rPr>
              <w:footnoteReference w:id="25"/>
            </w:r>
          </w:p>
          <w:p w14:paraId="5C0157A4" w14:textId="77777777" w:rsidR="00027CE2" w:rsidRPr="00E56407" w:rsidRDefault="00027CE2" w:rsidP="00216542">
            <w:pPr>
              <w:pStyle w:val="Listnumindent2"/>
              <w:numPr>
                <w:ilvl w:val="0"/>
                <w:numId w:val="20"/>
              </w:numPr>
              <w:ind w:left="170" w:hanging="170"/>
              <w:cnfStyle w:val="000000010000" w:firstRow="0" w:lastRow="0" w:firstColumn="0" w:lastColumn="0" w:oddVBand="0" w:evenVBand="0" w:oddHBand="0" w:evenHBand="1" w:firstRowFirstColumn="0" w:firstRowLastColumn="0" w:lastRowFirstColumn="0" w:lastRowLastColumn="0"/>
            </w:pPr>
            <w:r w:rsidRPr="00E56407">
              <w:rPr>
                <w:b/>
                <w:bCs/>
              </w:rPr>
              <w:t>40%</w:t>
            </w:r>
            <w:r w:rsidRPr="00E56407">
              <w:t xml:space="preserve"> of STP participants found employment. </w:t>
            </w:r>
          </w:p>
          <w:p w14:paraId="3A8C22DE" w14:textId="77777777" w:rsidR="00027CE2" w:rsidRPr="00E56407" w:rsidRDefault="00027CE2" w:rsidP="00216542">
            <w:pPr>
              <w:pStyle w:val="Listnumindent2"/>
              <w:numPr>
                <w:ilvl w:val="0"/>
                <w:numId w:val="20"/>
              </w:numPr>
              <w:ind w:left="170" w:hanging="170"/>
              <w:cnfStyle w:val="000000010000" w:firstRow="0" w:lastRow="0" w:firstColumn="0" w:lastColumn="0" w:oddVBand="0" w:evenVBand="0" w:oddHBand="0" w:evenHBand="1" w:firstRowFirstColumn="0" w:firstRowLastColumn="0" w:lastRowFirstColumn="0" w:lastRowLastColumn="0"/>
            </w:pPr>
            <w:r w:rsidRPr="00E56407">
              <w:rPr>
                <w:b/>
                <w:bCs/>
              </w:rPr>
              <w:t>45%</w:t>
            </w:r>
            <w:r w:rsidRPr="00E56407">
              <w:t xml:space="preserve"> of the NSW Youth Employment Innovation Challenge (YEIC) participants found employment.</w:t>
            </w:r>
          </w:p>
          <w:p w14:paraId="2D2274E4" w14:textId="77777777" w:rsidR="00027CE2" w:rsidRPr="00E56407" w:rsidRDefault="00027CE2" w:rsidP="00216542">
            <w:pPr>
              <w:pStyle w:val="Listnumindent2"/>
              <w:numPr>
                <w:ilvl w:val="0"/>
                <w:numId w:val="20"/>
              </w:numPr>
              <w:ind w:left="170" w:hanging="170"/>
              <w:cnfStyle w:val="000000010000" w:firstRow="0" w:lastRow="0" w:firstColumn="0" w:lastColumn="0" w:oddVBand="0" w:evenVBand="0" w:oddHBand="0" w:evenHBand="1" w:firstRowFirstColumn="0" w:firstRowLastColumn="0" w:lastRowFirstColumn="0" w:lastRowLastColumn="0"/>
            </w:pPr>
            <w:r w:rsidRPr="00E56407">
              <w:rPr>
                <w:b/>
                <w:bCs/>
              </w:rPr>
              <w:t>27%</w:t>
            </w:r>
            <w:r w:rsidRPr="00E56407">
              <w:t xml:space="preserve"> of the Smart, Skilled and Hired Youth Employment Program (SSHYE) participants found employment compared to </w:t>
            </w:r>
            <w:r w:rsidRPr="00E56407">
              <w:rPr>
                <w:b/>
                <w:bCs/>
              </w:rPr>
              <w:t>18%</w:t>
            </w:r>
            <w:r w:rsidRPr="00E56407">
              <w:t xml:space="preserve"> in a comparison group.</w:t>
            </w:r>
          </w:p>
          <w:p w14:paraId="1DEB2B4B" w14:textId="77777777" w:rsidR="00027CE2" w:rsidRPr="00E56407" w:rsidRDefault="00027CE2" w:rsidP="00216542">
            <w:pPr>
              <w:pStyle w:val="Listnumindent2"/>
              <w:numPr>
                <w:ilvl w:val="0"/>
                <w:numId w:val="0"/>
              </w:numPr>
              <w:ind w:left="340" w:hanging="170"/>
              <w:cnfStyle w:val="000000010000" w:firstRow="0" w:lastRow="0" w:firstColumn="0" w:lastColumn="0" w:oddVBand="0" w:evenVBand="0" w:oddHBand="0" w:evenHBand="1" w:firstRowFirstColumn="0" w:firstRowLastColumn="0" w:lastRowFirstColumn="0" w:lastRowLastColumn="0"/>
            </w:pPr>
          </w:p>
          <w:p w14:paraId="61E89544" w14:textId="64CD40EE" w:rsidR="00027CE2" w:rsidRPr="00E56407" w:rsidRDefault="00027CE2">
            <w:pPr>
              <w:pStyle w:val="Listnumindent2"/>
              <w:numPr>
                <w:ilvl w:val="0"/>
                <w:numId w:val="0"/>
              </w:numPr>
              <w:cnfStyle w:val="000000010000" w:firstRow="0" w:lastRow="0" w:firstColumn="0" w:lastColumn="0" w:oddVBand="0" w:evenVBand="0" w:oddHBand="0" w:evenHBand="1" w:firstRowFirstColumn="0" w:firstRowLastColumn="0" w:lastRowFirstColumn="0" w:lastRowLastColumn="0"/>
            </w:pPr>
            <w:r w:rsidRPr="00E56407">
              <w:t xml:space="preserve">An Argentinian youth employment social impact bond (SIB) reported employment rates ranged between </w:t>
            </w:r>
            <w:r w:rsidRPr="00E56407">
              <w:rPr>
                <w:b/>
                <w:bCs/>
              </w:rPr>
              <w:t xml:space="preserve">14% </w:t>
            </w:r>
            <w:r w:rsidRPr="00E56407">
              <w:t xml:space="preserve">(144 people maintained their job for 12 months) </w:t>
            </w:r>
            <w:r w:rsidRPr="00E56407">
              <w:rPr>
                <w:b/>
                <w:bCs/>
              </w:rPr>
              <w:t xml:space="preserve">and 32% </w:t>
            </w:r>
            <w:r w:rsidRPr="00E56407">
              <w:t>(319 people entered the labour market) based on 1000 participants.</w:t>
            </w:r>
            <w:r w:rsidRPr="00E56407">
              <w:rPr>
                <w:rStyle w:val="FootnoteReference"/>
              </w:rPr>
              <w:footnoteReference w:id="26"/>
            </w:r>
            <w:r w:rsidRPr="00E56407">
              <w:t xml:space="preserve"> </w:t>
            </w:r>
          </w:p>
          <w:p w14:paraId="32B3344F" w14:textId="77777777" w:rsidR="00027CE2" w:rsidRPr="00E56407" w:rsidRDefault="00027CE2">
            <w:pPr>
              <w:pStyle w:val="Listnumindent2"/>
              <w:numPr>
                <w:ilvl w:val="0"/>
                <w:numId w:val="0"/>
              </w:numPr>
              <w:cnfStyle w:val="000000010000" w:firstRow="0" w:lastRow="0" w:firstColumn="0" w:lastColumn="0" w:oddVBand="0" w:evenVBand="0" w:oddHBand="0" w:evenHBand="1" w:firstRowFirstColumn="0" w:firstRowLastColumn="0" w:lastRowFirstColumn="0" w:lastRowLastColumn="0"/>
            </w:pPr>
          </w:p>
          <w:p w14:paraId="1FEA960A" w14:textId="77777777" w:rsidR="00027CE2" w:rsidRPr="00E56407" w:rsidRDefault="00027CE2">
            <w:pPr>
              <w:pStyle w:val="Listnumindent2"/>
              <w:numPr>
                <w:ilvl w:val="0"/>
                <w:numId w:val="0"/>
              </w:numPr>
              <w:tabs>
                <w:tab w:val="left" w:pos="1234"/>
              </w:tabs>
              <w:cnfStyle w:val="000000010000" w:firstRow="0" w:lastRow="0" w:firstColumn="0" w:lastColumn="0" w:oddVBand="0" w:evenVBand="0" w:oddHBand="0" w:evenHBand="1" w:firstRowFirstColumn="0" w:firstRowLastColumn="0" w:lastRowFirstColumn="0" w:lastRowLastColumn="0"/>
            </w:pPr>
            <w:r w:rsidRPr="00E56407">
              <w:rPr>
                <w:shd w:val="clear" w:color="auto" w:fill="FFFFFF"/>
              </w:rPr>
              <w:t xml:space="preserve">Preliminary results for a Finnish SIB reported more than </w:t>
            </w:r>
            <w:r w:rsidRPr="00E56407">
              <w:rPr>
                <w:b/>
                <w:bCs/>
                <w:shd w:val="clear" w:color="auto" w:fill="FFFFFF"/>
              </w:rPr>
              <w:t>50%</w:t>
            </w:r>
            <w:r w:rsidRPr="00E56407">
              <w:rPr>
                <w:shd w:val="clear" w:color="auto" w:fill="FFFFFF"/>
              </w:rPr>
              <w:t xml:space="preserve"> of participants who have completed training have found employment.</w:t>
            </w:r>
            <w:r w:rsidRPr="00E56407">
              <w:rPr>
                <w:rStyle w:val="FootnoteReference"/>
                <w:shd w:val="clear" w:color="auto" w:fill="FFFFFF"/>
              </w:rPr>
              <w:footnoteReference w:id="27"/>
            </w:r>
            <w:r w:rsidRPr="00E56407">
              <w:rPr>
                <w:shd w:val="clear" w:color="auto" w:fill="FFFFFF"/>
              </w:rPr>
              <w:t xml:space="preserve"> This SIB aims to provide jobs for 2,500 migrants.</w:t>
            </w:r>
          </w:p>
        </w:tc>
      </w:tr>
    </w:tbl>
    <w:p w14:paraId="3723550A" w14:textId="77777777" w:rsidR="00027CE2" w:rsidRPr="00E56407" w:rsidRDefault="00027CE2" w:rsidP="00027CE2"/>
    <w:p w14:paraId="51CF918D" w14:textId="77777777" w:rsidR="004B7A68" w:rsidRPr="00E56407" w:rsidRDefault="004B7A68" w:rsidP="001B672C">
      <w:pPr>
        <w:pStyle w:val="Listnumindent2"/>
        <w:numPr>
          <w:ilvl w:val="0"/>
          <w:numId w:val="0"/>
        </w:numPr>
        <w:ind w:left="1800" w:hanging="504"/>
        <w:sectPr w:rsidR="004B7A68" w:rsidRPr="00E56407" w:rsidSect="00216542">
          <w:footerReference w:type="default" r:id="rId41"/>
          <w:pgSz w:w="16838" w:h="11906" w:orient="landscape" w:code="9"/>
          <w:pgMar w:top="1440" w:right="1134" w:bottom="1440" w:left="1134" w:header="709" w:footer="459" w:gutter="0"/>
          <w:cols w:space="708"/>
          <w:docGrid w:linePitch="360"/>
        </w:sectPr>
      </w:pPr>
    </w:p>
    <w:p w14:paraId="5911AFD8" w14:textId="6205F2F3" w:rsidR="004163CB" w:rsidRPr="00E56407" w:rsidRDefault="002156FD" w:rsidP="00166ADC">
      <w:pPr>
        <w:pStyle w:val="Heading3"/>
      </w:pPr>
      <w:r w:rsidRPr="00E56407">
        <w:lastRenderedPageBreak/>
        <w:t xml:space="preserve">Existing </w:t>
      </w:r>
      <w:r w:rsidR="000D626A" w:rsidRPr="00E56407">
        <w:t xml:space="preserve">service offering </w:t>
      </w:r>
    </w:p>
    <w:p w14:paraId="643BB6EE" w14:textId="4C0647BB" w:rsidR="004E27EC" w:rsidRPr="00E56407" w:rsidRDefault="004E27EC" w:rsidP="0049374D">
      <w:pPr>
        <w:pStyle w:val="NormalIndent"/>
      </w:pPr>
      <w:r w:rsidRPr="00E56407">
        <w:t xml:space="preserve">The PAD should complement a range of universal and targeted services the Victorian Government </w:t>
      </w:r>
      <w:r w:rsidR="003A2022" w:rsidRPr="00E56407">
        <w:t xml:space="preserve">already </w:t>
      </w:r>
      <w:r w:rsidRPr="00E56407">
        <w:t>provides to this cohort. Proposals should focus on innovative approaches that address service gaps rather than duplicate existing services.</w:t>
      </w:r>
    </w:p>
    <w:p w14:paraId="45D7645F" w14:textId="6B2FF46A" w:rsidR="004E27EC" w:rsidRPr="00E56407" w:rsidRDefault="004E27EC" w:rsidP="00BE2C4D">
      <w:pPr>
        <w:pStyle w:val="Heading4"/>
      </w:pPr>
      <w:r w:rsidRPr="00E56407">
        <w:t xml:space="preserve">Jobs Victoria </w:t>
      </w:r>
      <w:r w:rsidR="00361CCE" w:rsidRPr="00E56407">
        <w:t>Mentors</w:t>
      </w:r>
    </w:p>
    <w:p w14:paraId="73326CAC" w14:textId="6B596A1C" w:rsidR="004E27EC" w:rsidRPr="00E56407" w:rsidRDefault="004E27EC" w:rsidP="0049374D">
      <w:pPr>
        <w:pStyle w:val="NormalIndent"/>
      </w:pPr>
      <w:r w:rsidRPr="00E56407">
        <w:t xml:space="preserve">Jobs Victoria Mentors support people who face significant employment barriers in the locations where it is most needed, delivering support that is tailored to the needs of local communities. Mentors provide personalised pre-employment support, links to training or skills development, and help to manage other barriers such as mental health and transport. Mentors can also provide support for six months once participants have started working in a job. </w:t>
      </w:r>
    </w:p>
    <w:p w14:paraId="3FAE3597" w14:textId="77777777" w:rsidR="004E27EC" w:rsidRPr="00E56407" w:rsidRDefault="004E27EC" w:rsidP="00BE2C4D">
      <w:pPr>
        <w:pStyle w:val="Heading4"/>
      </w:pPr>
      <w:r w:rsidRPr="00E56407">
        <w:t>Work and Learning Centres (WLC)</w:t>
      </w:r>
    </w:p>
    <w:p w14:paraId="194AB674" w14:textId="66DE19F5" w:rsidR="004E27EC" w:rsidRPr="00E56407" w:rsidRDefault="004E27EC" w:rsidP="0049374D">
      <w:pPr>
        <w:pStyle w:val="NormalIndent"/>
      </w:pPr>
      <w:r w:rsidRPr="00E56407">
        <w:t xml:space="preserve">WLCs provide targeted employment support, with a focus on jobseekers </w:t>
      </w:r>
      <w:r w:rsidR="0038322D" w:rsidRPr="00E56407">
        <w:t>who</w:t>
      </w:r>
      <w:r w:rsidRPr="00E56407">
        <w:t xml:space="preserve"> are accessing public or social housing, have precarious accommodation arrangements or are on waiting lists to access housing support. WLC sites were chosen due to their high concentration of public housing and community disadvantage, including high levels of unemployment.</w:t>
      </w:r>
    </w:p>
    <w:p w14:paraId="62463663" w14:textId="77777777" w:rsidR="004E27EC" w:rsidRPr="00E56407" w:rsidRDefault="004E27EC" w:rsidP="00BE2C4D">
      <w:pPr>
        <w:pStyle w:val="Heading4"/>
      </w:pPr>
      <w:r w:rsidRPr="00E56407">
        <w:t>Youth Employment Scheme (YES)</w:t>
      </w:r>
    </w:p>
    <w:p w14:paraId="3AA16149" w14:textId="6A8943BE" w:rsidR="004E27EC" w:rsidRPr="00E56407" w:rsidRDefault="004E27EC" w:rsidP="0049374D">
      <w:pPr>
        <w:pStyle w:val="NormalIndent"/>
      </w:pPr>
      <w:proofErr w:type="gramStart"/>
      <w:r w:rsidRPr="00E56407">
        <w:t>YES</w:t>
      </w:r>
      <w:proofErr w:type="gramEnd"/>
      <w:r w:rsidRPr="00E56407">
        <w:t xml:space="preserve"> was established to address youth unemployment for priority cohorts by offering traineeships across the public sector. </w:t>
      </w:r>
      <w:proofErr w:type="gramStart"/>
      <w:r w:rsidRPr="00E56407">
        <w:t>YES</w:t>
      </w:r>
      <w:proofErr w:type="gramEnd"/>
      <w:r w:rsidRPr="00E56407">
        <w:t xml:space="preserve"> focuses on young people facing barriers to employment </w:t>
      </w:r>
      <w:r w:rsidR="00F54E93" w:rsidRPr="00E56407">
        <w:t xml:space="preserve">prioritising </w:t>
      </w:r>
      <w:r w:rsidRPr="00E56407">
        <w:t xml:space="preserve">traineeships for young people </w:t>
      </w:r>
      <w:r w:rsidR="0098784E" w:rsidRPr="00E56407">
        <w:t xml:space="preserve">who are </w:t>
      </w:r>
      <w:r w:rsidRPr="00E56407">
        <w:t>Aboriginal</w:t>
      </w:r>
      <w:r w:rsidR="0098784E" w:rsidRPr="00E56407">
        <w:t xml:space="preserve">, from </w:t>
      </w:r>
      <w:r w:rsidRPr="00E56407">
        <w:t>CALD</w:t>
      </w:r>
      <w:r w:rsidR="0098784E" w:rsidRPr="00E56407">
        <w:t xml:space="preserve"> backgrounds or who have a disability</w:t>
      </w:r>
      <w:r w:rsidRPr="00E56407">
        <w:t xml:space="preserve">. </w:t>
      </w:r>
      <w:r w:rsidR="00DA5C50" w:rsidRPr="00E56407">
        <w:t xml:space="preserve">To be eligible for this program, a </w:t>
      </w:r>
      <w:r w:rsidRPr="00E56407">
        <w:t xml:space="preserve">young person must not </w:t>
      </w:r>
      <w:r w:rsidR="00DA5C50" w:rsidRPr="00E56407">
        <w:t>hold</w:t>
      </w:r>
      <w:r w:rsidRPr="00E56407">
        <w:t xml:space="preserve"> a university level qualification.</w:t>
      </w:r>
    </w:p>
    <w:p w14:paraId="5C1E07E2" w14:textId="77777777" w:rsidR="004E27EC" w:rsidRPr="00E56407" w:rsidRDefault="004E27EC" w:rsidP="00BE2C4D">
      <w:pPr>
        <w:pStyle w:val="Heading4"/>
      </w:pPr>
      <w:r w:rsidRPr="00E56407">
        <w:t>Learn Locals</w:t>
      </w:r>
    </w:p>
    <w:p w14:paraId="07214531" w14:textId="77777777" w:rsidR="004E27EC" w:rsidRPr="00E56407" w:rsidRDefault="004E27EC" w:rsidP="0049374D">
      <w:pPr>
        <w:pStyle w:val="NormalIndent"/>
        <w:rPr>
          <w:color w:val="FF0000"/>
        </w:rPr>
      </w:pPr>
      <w:r w:rsidRPr="00E56407">
        <w:t xml:space="preserve">Learn Locals are adult community education providers, offering programs at over 200 locations, in a safe and inclusive learning environment. Programs include digital literacy, reading, writing, English, digital skills and more. The programs include coordinated partnerships and pathways to TAFE which are a core element of the Adult, Community and Further Education Board Strategy 2020-2025 and supported by projects with a range of adult community education providers that have a strong record in engaging adults with low prior education </w:t>
      </w:r>
      <w:r w:rsidRPr="00E56407">
        <w:rPr>
          <w:color w:val="auto"/>
        </w:rPr>
        <w:t>and helping them progress to further education and training or a job. Learn Locals funding includes support for the establishment of a Multicultural Learning Partnership to support project activity focused on improving core skills awareness and engagement for CALD communities.</w:t>
      </w:r>
    </w:p>
    <w:p w14:paraId="22682558" w14:textId="77777777" w:rsidR="004E27EC" w:rsidRPr="00E56407" w:rsidRDefault="004E27EC" w:rsidP="00BE2C4D">
      <w:pPr>
        <w:pStyle w:val="Heading4"/>
      </w:pPr>
      <w:r w:rsidRPr="00E56407">
        <w:lastRenderedPageBreak/>
        <w:t xml:space="preserve">Skills and Jobs Centres </w:t>
      </w:r>
    </w:p>
    <w:p w14:paraId="106D71D2" w14:textId="1473F4E3" w:rsidR="004E27EC" w:rsidRPr="00E56407" w:rsidRDefault="004E27EC" w:rsidP="0049374D">
      <w:pPr>
        <w:pStyle w:val="NormalIndent"/>
        <w:rPr>
          <w:b/>
          <w:bCs/>
          <w:spacing w:val="-3"/>
        </w:rPr>
      </w:pPr>
      <w:r w:rsidRPr="00E56407">
        <w:t>Skills and Jobs Centres offer free career, employment and training support services. There are no requirements to qualify for support from Skills and Jobs Centres</w:t>
      </w:r>
      <w:r w:rsidR="0098784E" w:rsidRPr="00E56407">
        <w:t>.</w:t>
      </w:r>
      <w:r w:rsidRPr="00E56407">
        <w:t xml:space="preserve"> </w:t>
      </w:r>
      <w:r w:rsidR="0098784E" w:rsidRPr="00E56407">
        <w:t>N</w:t>
      </w:r>
      <w:r w:rsidRPr="00E56407">
        <w:t xml:space="preserve">ew immigrants or refugees </w:t>
      </w:r>
      <w:proofErr w:type="gramStart"/>
      <w:r w:rsidRPr="00E56407">
        <w:t>are able to</w:t>
      </w:r>
      <w:proofErr w:type="gramEnd"/>
      <w:r w:rsidRPr="00E56407">
        <w:t xml:space="preserve"> use this service.</w:t>
      </w:r>
    </w:p>
    <w:p w14:paraId="280401A8" w14:textId="293BB3B9" w:rsidR="00AF7F75" w:rsidRPr="00E56407" w:rsidRDefault="004E27EC" w:rsidP="0049374D">
      <w:pPr>
        <w:pStyle w:val="NormalIndent"/>
      </w:pPr>
      <w:r w:rsidRPr="00E56407">
        <w:t>Through these initiatives Victoria aims to address gaps in the services and support provided by the Australian Government, who have primary responsibility for employment and social services. Supports offered by the Australian Government include Jobseeker, Rent Assistance, the Energy Supplement, Workforce Australia, Transition to Work, Disability Employment Services and Healthcare Card Concessions.</w:t>
      </w:r>
    </w:p>
    <w:p w14:paraId="718730EF" w14:textId="1E9E3F44" w:rsidR="00047227" w:rsidRPr="00E56407" w:rsidRDefault="00047227" w:rsidP="00692B18">
      <w:pPr>
        <w:pStyle w:val="Heading2numbered"/>
        <w:tabs>
          <w:tab w:val="clear" w:pos="792"/>
          <w:tab w:val="num" w:pos="0"/>
        </w:tabs>
      </w:pPr>
      <w:bookmarkStart w:id="54" w:name="_Toc179886470"/>
      <w:r w:rsidRPr="00E56407">
        <w:t>Policy area 2</w:t>
      </w:r>
      <w:r w:rsidR="00692B18" w:rsidRPr="00E56407">
        <w:t xml:space="preserve"> </w:t>
      </w:r>
      <w:r w:rsidR="0049374D" w:rsidRPr="00E56407">
        <w:t>–</w:t>
      </w:r>
      <w:r w:rsidR="00692B18" w:rsidRPr="00E56407">
        <w:t xml:space="preserve"> Young people </w:t>
      </w:r>
      <w:r w:rsidR="00561EBF" w:rsidRPr="00E56407">
        <w:t>requiring</w:t>
      </w:r>
      <w:r w:rsidR="00692B18" w:rsidRPr="00E56407">
        <w:t xml:space="preserve"> alcohol and </w:t>
      </w:r>
      <w:r w:rsidR="00561EBF" w:rsidRPr="00E56407">
        <w:t xml:space="preserve">other </w:t>
      </w:r>
      <w:r w:rsidR="00692B18" w:rsidRPr="00E56407">
        <w:t>drug</w:t>
      </w:r>
      <w:r w:rsidR="00561EBF" w:rsidRPr="00E56407">
        <w:t>s</w:t>
      </w:r>
      <w:r w:rsidR="00692B18" w:rsidRPr="00E56407">
        <w:t xml:space="preserve"> treatment with </w:t>
      </w:r>
      <w:r w:rsidR="00D4313E" w:rsidRPr="00E56407">
        <w:t xml:space="preserve">multiple and complex </w:t>
      </w:r>
      <w:r w:rsidR="00692B18" w:rsidRPr="00E56407">
        <w:t>needs</w:t>
      </w:r>
      <w:bookmarkEnd w:id="54"/>
    </w:p>
    <w:p w14:paraId="0605088D" w14:textId="77777777" w:rsidR="00561EBF" w:rsidRPr="00E56407" w:rsidRDefault="00561EBF" w:rsidP="00561EBF">
      <w:pPr>
        <w:pStyle w:val="Heading3"/>
      </w:pPr>
      <w:r w:rsidRPr="00E56407">
        <w:t xml:space="preserve">Background information </w:t>
      </w:r>
    </w:p>
    <w:p w14:paraId="317E7A73" w14:textId="2EF8C177" w:rsidR="003B7D2A" w:rsidRPr="00E56407" w:rsidRDefault="00B32DC9" w:rsidP="00DD067D">
      <w:pPr>
        <w:pStyle w:val="NormalIndent"/>
      </w:pPr>
      <w:r w:rsidRPr="00E56407">
        <w:t>Victorian</w:t>
      </w:r>
      <w:r w:rsidRPr="00E56407" w:rsidDel="00EA0813">
        <w:t xml:space="preserve"> </w:t>
      </w:r>
      <w:r w:rsidR="00EA0813" w:rsidRPr="00E56407">
        <w:t>youth</w:t>
      </w:r>
      <w:r w:rsidRPr="00E56407">
        <w:t xml:space="preserve"> AOD clients with serious substance use problems often experience co-occurring psychosocial issues, such as </w:t>
      </w:r>
      <w:r w:rsidR="00DB6949" w:rsidRPr="00E56407">
        <w:t xml:space="preserve">a </w:t>
      </w:r>
      <w:r w:rsidRPr="00E56407">
        <w:t xml:space="preserve">mental </w:t>
      </w:r>
      <w:r w:rsidR="00DB6949" w:rsidRPr="00E56407">
        <w:t>illness</w:t>
      </w:r>
      <w:r w:rsidR="00925373" w:rsidRPr="00E56407">
        <w:t>,</w:t>
      </w:r>
      <w:r w:rsidRPr="00E56407">
        <w:t xml:space="preserve"> disengagement from school or work and homelessness.</w:t>
      </w:r>
      <w:r w:rsidRPr="00E56407">
        <w:rPr>
          <w:vertAlign w:val="superscript"/>
        </w:rPr>
        <w:footnoteReference w:id="28"/>
      </w:r>
      <w:r w:rsidRPr="00E56407">
        <w:t xml:space="preserve"> This is </w:t>
      </w:r>
      <w:r w:rsidRPr="00E56407">
        <w:rPr>
          <w:spacing w:val="-3"/>
        </w:rPr>
        <w:t>reflective</w:t>
      </w:r>
      <w:r w:rsidRPr="00E56407">
        <w:t xml:space="preserve"> of the </w:t>
      </w:r>
      <w:r w:rsidR="00E0182F" w:rsidRPr="00E56407">
        <w:t>dynamic</w:t>
      </w:r>
      <w:r w:rsidRPr="00E56407">
        <w:t xml:space="preserve"> economic and social factors, including disadvantage and trauma, that influence the uptake of alcohol and drugs.</w:t>
      </w:r>
      <w:r w:rsidRPr="00E56407">
        <w:rPr>
          <w:rStyle w:val="FootnoteReference"/>
          <w:rFonts w:ascii="VIC" w:eastAsia="Calibri" w:hAnsi="VIC" w:cs="Times New Roman"/>
          <w:color w:val="auto"/>
          <w:kern w:val="2"/>
          <w14:ligatures w14:val="standardContextual"/>
        </w:rPr>
        <w:footnoteReference w:id="29"/>
      </w:r>
      <w:r w:rsidRPr="00E56407">
        <w:t xml:space="preserve"> </w:t>
      </w:r>
    </w:p>
    <w:p w14:paraId="75DFF67A" w14:textId="7D1D14B7" w:rsidR="003326E5" w:rsidRPr="00E56407" w:rsidRDefault="00A836A7" w:rsidP="001B6A0F">
      <w:pPr>
        <w:pStyle w:val="NormalIndent"/>
      </w:pPr>
      <w:r w:rsidRPr="00E56407">
        <w:t>The social determinants of health have a complex relationship with the development of AOD use and co-occurring mental health issues. Some factors that can lead to increased vulnerability include disconnection through unemployment, family or peer drug use, involvement in child protection</w:t>
      </w:r>
      <w:r w:rsidR="00F1017F" w:rsidRPr="00E56407">
        <w:t>,</w:t>
      </w:r>
      <w:r w:rsidRPr="00E56407">
        <w:t xml:space="preserve"> disengagement from the school system</w:t>
      </w:r>
      <w:r w:rsidR="00E177A6" w:rsidRPr="00E56407">
        <w:t>,</w:t>
      </w:r>
      <w:r w:rsidRPr="00E56407">
        <w:t xml:space="preserve"> prior trauma and poverty.</w:t>
      </w:r>
      <w:r w:rsidR="008E2375" w:rsidRPr="00E56407">
        <w:rPr>
          <w:rStyle w:val="FootnoteReference"/>
          <w:rFonts w:ascii="VIC" w:eastAsia="Calibri" w:hAnsi="VIC" w:cs="Times New Roman"/>
          <w:color w:val="auto"/>
          <w:kern w:val="2"/>
          <w14:ligatures w14:val="standardContextual"/>
        </w:rPr>
        <w:t xml:space="preserve"> </w:t>
      </w:r>
      <w:r w:rsidR="008E2375" w:rsidRPr="00E56407">
        <w:rPr>
          <w:rStyle w:val="FootnoteReference"/>
          <w:rFonts w:ascii="VIC" w:eastAsia="Calibri" w:hAnsi="VIC" w:cs="Times New Roman"/>
          <w:color w:val="auto"/>
          <w:kern w:val="2"/>
          <w14:ligatures w14:val="standardContextual"/>
        </w:rPr>
        <w:footnoteReference w:id="30"/>
      </w:r>
      <w:r w:rsidR="008E2375" w:rsidRPr="00E56407">
        <w:rPr>
          <w:rFonts w:ascii="VIC" w:eastAsia="Calibri" w:hAnsi="VIC" w:cs="Times New Roman"/>
          <w:color w:val="auto"/>
          <w:kern w:val="2"/>
          <w:vertAlign w:val="superscript"/>
          <w14:ligatures w14:val="standardContextual"/>
        </w:rPr>
        <w:t>,</w:t>
      </w:r>
      <w:r w:rsidR="008E2375" w:rsidRPr="00E56407">
        <w:rPr>
          <w:rStyle w:val="FootnoteReference"/>
          <w:rFonts w:ascii="VIC" w:eastAsia="Calibri" w:hAnsi="VIC" w:cs="Times New Roman"/>
          <w:color w:val="auto"/>
          <w:kern w:val="2"/>
          <w14:ligatures w14:val="standardContextual"/>
        </w:rPr>
        <w:footnoteReference w:id="31"/>
      </w:r>
      <w:r w:rsidR="008C7917" w:rsidRPr="00E56407">
        <w:rPr>
          <w:rFonts w:ascii="VIC" w:eastAsia="Calibri" w:hAnsi="VIC" w:cs="Times New Roman"/>
          <w:color w:val="auto"/>
          <w:kern w:val="2"/>
          <w:vertAlign w:val="superscript"/>
          <w14:ligatures w14:val="standardContextual"/>
        </w:rPr>
        <w:t>,</w:t>
      </w:r>
      <w:r w:rsidRPr="00E56407">
        <w:rPr>
          <w:rStyle w:val="FootnoteReference"/>
          <w:rFonts w:ascii="VIC" w:eastAsia="Calibri" w:hAnsi="VIC" w:cs="Times New Roman"/>
          <w:color w:val="auto"/>
          <w:kern w:val="2"/>
          <w14:ligatures w14:val="standardContextual"/>
        </w:rPr>
        <w:footnoteReference w:id="32"/>
      </w:r>
      <w:r w:rsidR="00FD1C8D" w:rsidRPr="00E56407">
        <w:t xml:space="preserve"> </w:t>
      </w:r>
    </w:p>
    <w:p w14:paraId="214224C0" w14:textId="2ED8FAD6" w:rsidR="00E0182F" w:rsidRPr="00E56407" w:rsidRDefault="00FD1C8D" w:rsidP="001B6A0F">
      <w:pPr>
        <w:pStyle w:val="NormalIndent"/>
      </w:pPr>
      <w:r w:rsidRPr="00E56407">
        <w:lastRenderedPageBreak/>
        <w:t>Populations that are at the greatest risk of experiencing co-</w:t>
      </w:r>
      <w:r w:rsidR="00847AE6" w:rsidRPr="00E56407">
        <w:t>occurring</w:t>
      </w:r>
      <w:r w:rsidRPr="00E56407">
        <w:t xml:space="preserve"> mental health and AOD issues include Aboriginal and Torres Strait Islander People, LGBTQIA+ people and young people with a refugee background.</w:t>
      </w:r>
      <w:r w:rsidRPr="00E56407">
        <w:rPr>
          <w:rStyle w:val="FootnoteReference"/>
          <w:rFonts w:ascii="VIC" w:eastAsia="Calibri" w:hAnsi="VIC" w:cs="Times New Roman"/>
          <w:color w:val="auto"/>
          <w:kern w:val="2"/>
          <w14:ligatures w14:val="standardContextual"/>
        </w:rPr>
        <w:footnoteReference w:id="33"/>
      </w:r>
      <w:r w:rsidRPr="00E56407">
        <w:rPr>
          <w:vertAlign w:val="superscript"/>
        </w:rPr>
        <w:t>,</w:t>
      </w:r>
      <w:r w:rsidRPr="00E56407">
        <w:rPr>
          <w:rStyle w:val="FootnoteReference"/>
          <w:rFonts w:ascii="VIC" w:eastAsia="Calibri" w:hAnsi="VIC" w:cs="Times New Roman"/>
          <w:color w:val="auto"/>
          <w:kern w:val="2"/>
          <w14:ligatures w14:val="standardContextual"/>
        </w:rPr>
        <w:footnoteReference w:id="34"/>
      </w:r>
      <w:r w:rsidRPr="00E56407">
        <w:t xml:space="preserve"> </w:t>
      </w:r>
      <w:r w:rsidR="00ED4433" w:rsidRPr="00E56407">
        <w:t>Young people with mental health issues use AODs more frequently</w:t>
      </w:r>
      <w:r w:rsidR="0036790B" w:rsidRPr="00E56407">
        <w:t xml:space="preserve"> </w:t>
      </w:r>
      <w:r w:rsidR="00ED4433" w:rsidRPr="00E56407">
        <w:t>and more often use multiple substances compared to young people who do not have a mental health problem</w:t>
      </w:r>
      <w:r w:rsidR="00A61700" w:rsidRPr="00E56407">
        <w:t>.</w:t>
      </w:r>
      <w:r w:rsidR="00D756C4" w:rsidRPr="00E56407">
        <w:rPr>
          <w:rStyle w:val="FootnoteReference"/>
        </w:rPr>
        <w:footnoteReference w:id="35"/>
      </w:r>
    </w:p>
    <w:p w14:paraId="069D6FDE" w14:textId="55315C73" w:rsidR="00B251D3" w:rsidRPr="00E56407" w:rsidRDefault="00B32DC9" w:rsidP="001B6A0F">
      <w:pPr>
        <w:pStyle w:val="NormalIndent"/>
      </w:pPr>
      <w:r w:rsidRPr="00E56407">
        <w:t>The overlap in demand between youth justice supervision and alcohol and other drug (AOD) treatment services has been captured by an Australian Institute of Health and Welfare study. Young people aged 10–17 who received an alcohol and other drug treatment service were 30 times</w:t>
      </w:r>
      <w:r w:rsidRPr="00E56407" w:rsidDel="004F2E92">
        <w:t xml:space="preserve"> </w:t>
      </w:r>
      <w:r w:rsidR="004F2E92" w:rsidRPr="00E56407">
        <w:t>more</w:t>
      </w:r>
      <w:r w:rsidRPr="00E56407">
        <w:t xml:space="preserve"> likely </w:t>
      </w:r>
      <w:r w:rsidR="0099602F" w:rsidRPr="00E56407">
        <w:t>than</w:t>
      </w:r>
      <w:r w:rsidRPr="00E56407">
        <w:t xml:space="preserve"> the Australian population to be under youth justice supervision.</w:t>
      </w:r>
      <w:r w:rsidRPr="00E56407">
        <w:rPr>
          <w:rStyle w:val="FootnoteReference"/>
          <w:rFonts w:ascii="VIC" w:hAnsi="VIC"/>
        </w:rPr>
        <w:footnoteReference w:id="36"/>
      </w:r>
      <w:r w:rsidRPr="00E56407">
        <w:t xml:space="preserve">  Similar findings are captured in the 2022-23 Victorian Youth Parole Board’s annual report</w:t>
      </w:r>
      <w:r w:rsidR="0069398C" w:rsidRPr="00E56407">
        <w:rPr>
          <w:rStyle w:val="FootnoteReference"/>
          <w:rFonts w:ascii="VIC" w:hAnsi="VIC"/>
        </w:rPr>
        <w:footnoteReference w:id="37"/>
      </w:r>
      <w:r w:rsidR="0069398C" w:rsidRPr="00E56407">
        <w:rPr>
          <w:rStyle w:val="FootnoteReference"/>
          <w:rFonts w:ascii="VIC" w:hAnsi="VIC"/>
        </w:rPr>
        <w:t xml:space="preserve"> </w:t>
      </w:r>
      <w:r w:rsidRPr="00E56407">
        <w:t xml:space="preserve"> which showed</w:t>
      </w:r>
      <w:r w:rsidR="00B251D3" w:rsidRPr="00E56407">
        <w:t xml:space="preserve"> that:</w:t>
      </w:r>
    </w:p>
    <w:p w14:paraId="4AEBE38D" w14:textId="281338A6" w:rsidR="00B251D3" w:rsidRPr="00E56407" w:rsidRDefault="00FD49B7" w:rsidP="00901D29">
      <w:pPr>
        <w:pStyle w:val="Bullet1"/>
      </w:pPr>
      <w:r w:rsidRPr="00E56407">
        <w:t>82</w:t>
      </w:r>
      <w:r w:rsidR="00043A05" w:rsidRPr="00E56407">
        <w:t xml:space="preserve"> per cent</w:t>
      </w:r>
      <w:r w:rsidRPr="00E56407">
        <w:t xml:space="preserve"> of young offenders had a history of use or misuse of drugs</w:t>
      </w:r>
      <w:r w:rsidRPr="00E56407" w:rsidDel="0069398C">
        <w:t xml:space="preserve"> </w:t>
      </w:r>
      <w:r w:rsidR="005F65E6" w:rsidRPr="00E56407">
        <w:t xml:space="preserve"> </w:t>
      </w:r>
    </w:p>
    <w:p w14:paraId="1FE30181" w14:textId="0470EFFB" w:rsidR="00B251D3" w:rsidRPr="00E56407" w:rsidRDefault="00FD49B7" w:rsidP="00901D29">
      <w:pPr>
        <w:pStyle w:val="Bullet1"/>
      </w:pPr>
      <w:r w:rsidRPr="00E56407">
        <w:t>67</w:t>
      </w:r>
      <w:r w:rsidR="00043A05" w:rsidRPr="00E56407">
        <w:t xml:space="preserve"> per cent</w:t>
      </w:r>
      <w:r w:rsidRPr="00E56407">
        <w:t xml:space="preserve"> had a history of use or misuse of alcoho</w:t>
      </w:r>
      <w:r w:rsidRPr="00E56407">
        <w:rPr>
          <w:rFonts w:cs="Times New Roman"/>
        </w:rPr>
        <w:t>l</w:t>
      </w:r>
      <w:r w:rsidR="00B251D3" w:rsidRPr="00E56407">
        <w:rPr>
          <w:rFonts w:cs="Times New Roman"/>
        </w:rPr>
        <w:t>,</w:t>
      </w:r>
      <w:r w:rsidR="005F65E6" w:rsidRPr="00E56407">
        <w:rPr>
          <w:rFonts w:cs="Times New Roman"/>
        </w:rPr>
        <w:t xml:space="preserve"> and </w:t>
      </w:r>
    </w:p>
    <w:p w14:paraId="391609E6" w14:textId="7BB32215" w:rsidR="00FD49B7" w:rsidRPr="00E56407" w:rsidRDefault="00FD49B7" w:rsidP="00901D29">
      <w:pPr>
        <w:pStyle w:val="Bullet1"/>
      </w:pPr>
      <w:r w:rsidRPr="00E56407">
        <w:t>68</w:t>
      </w:r>
      <w:r w:rsidR="00043A05" w:rsidRPr="00E56407">
        <w:t xml:space="preserve"> per cent</w:t>
      </w:r>
      <w:r w:rsidRPr="00E56407">
        <w:t xml:space="preserve"> are accessing mental health support in relation to their diagnosed mental illness</w:t>
      </w:r>
      <w:r w:rsidR="006768DD" w:rsidRPr="00E56407">
        <w:t xml:space="preserve">. </w:t>
      </w:r>
    </w:p>
    <w:p w14:paraId="683B889D" w14:textId="52832111" w:rsidR="00B32DC9" w:rsidRPr="00E56407" w:rsidRDefault="004A3915" w:rsidP="005F6DF7">
      <w:pPr>
        <w:pStyle w:val="NormalIndent"/>
      </w:pPr>
      <w:r w:rsidRPr="00E56407">
        <w:t xml:space="preserve">A </w:t>
      </w:r>
      <w:r w:rsidR="00B32DC9" w:rsidRPr="00E56407">
        <w:t xml:space="preserve">DH commissioned study found that while </w:t>
      </w:r>
      <w:proofErr w:type="gramStart"/>
      <w:r w:rsidR="00B32DC9" w:rsidRPr="00E56407">
        <w:t>the majority of</w:t>
      </w:r>
      <w:proofErr w:type="gramEnd"/>
      <w:r w:rsidR="00B32DC9" w:rsidRPr="00E56407">
        <w:t xml:space="preserve"> young people benefited from AOD services, close to one in eight did not improve or substance use problems continued to escalate. This group had ongoing </w:t>
      </w:r>
      <w:r w:rsidR="00B32DC9" w:rsidRPr="00E56407">
        <w:rPr>
          <w:rFonts w:ascii="VIC" w:hAnsi="VIC"/>
        </w:rPr>
        <w:t>issues</w:t>
      </w:r>
      <w:r w:rsidR="00B32DC9" w:rsidRPr="00E56407">
        <w:t xml:space="preserve"> with social functioning and family relationships, as well as low levels of engagement in meaningful activities. These results reflect </w:t>
      </w:r>
      <w:r w:rsidR="00270D76" w:rsidRPr="00E56407">
        <w:t xml:space="preserve">the additional challenges that young people </w:t>
      </w:r>
      <w:r w:rsidR="00B97081" w:rsidRPr="00E56407">
        <w:t xml:space="preserve">experiencing psycho-social issues </w:t>
      </w:r>
      <w:r w:rsidR="002E3D40" w:rsidRPr="00E56407">
        <w:t xml:space="preserve">face when accessing treatment. </w:t>
      </w:r>
    </w:p>
    <w:p w14:paraId="5A3527A8" w14:textId="7E2BE6CE" w:rsidR="00F02634" w:rsidRPr="00E56407" w:rsidRDefault="009910CF" w:rsidP="00841C0E">
      <w:pPr>
        <w:pStyle w:val="NormalIndent"/>
        <w:rPr>
          <w:lang w:eastAsia="en-US"/>
        </w:rPr>
      </w:pPr>
      <w:r w:rsidRPr="00E56407">
        <w:t>For people experiencing</w:t>
      </w:r>
      <w:r w:rsidR="00F024F4" w:rsidRPr="00E56407">
        <w:t xml:space="preserve"> </w:t>
      </w:r>
      <w:r w:rsidR="004F30C3" w:rsidRPr="00E56407">
        <w:t>co-</w:t>
      </w:r>
      <w:r w:rsidR="00366BD5" w:rsidRPr="00E56407">
        <w:t>occurring</w:t>
      </w:r>
      <w:r w:rsidR="004A182F" w:rsidRPr="00E56407">
        <w:t xml:space="preserve"> </w:t>
      </w:r>
      <w:r w:rsidR="00F024F4" w:rsidRPr="00E56407">
        <w:t xml:space="preserve">AOD and mental health conditions, there is a risk that they </w:t>
      </w:r>
      <w:r w:rsidR="00F024F4" w:rsidRPr="00E56407">
        <w:rPr>
          <w:lang w:eastAsia="en-US"/>
        </w:rPr>
        <w:t>will</w:t>
      </w:r>
      <w:r w:rsidR="00B32DC9" w:rsidRPr="00E56407">
        <w:rPr>
          <w:lang w:eastAsia="en-US"/>
        </w:rPr>
        <w:t xml:space="preserve"> </w:t>
      </w:r>
      <w:r w:rsidR="00C34EEB" w:rsidRPr="00E56407">
        <w:rPr>
          <w:lang w:eastAsia="en-US"/>
        </w:rPr>
        <w:t xml:space="preserve">not </w:t>
      </w:r>
      <w:r w:rsidR="00B32DC9" w:rsidRPr="00E56407">
        <w:rPr>
          <w:lang w:eastAsia="en-US"/>
        </w:rPr>
        <w:t>receive treatment for the problem that is perceived to be secondary or less severe.</w:t>
      </w:r>
      <w:r w:rsidR="00B32DC9" w:rsidRPr="00E56407">
        <w:rPr>
          <w:vertAlign w:val="superscript"/>
          <w:lang w:eastAsia="en-US"/>
        </w:rPr>
        <w:footnoteReference w:id="38"/>
      </w:r>
      <w:r w:rsidR="00165B83" w:rsidRPr="00E56407">
        <w:rPr>
          <w:vertAlign w:val="superscript"/>
          <w:lang w:eastAsia="en-US"/>
        </w:rPr>
        <w:t xml:space="preserve"> </w:t>
      </w:r>
      <w:r w:rsidR="008D61C9" w:rsidRPr="00E56407">
        <w:rPr>
          <w:lang w:eastAsia="en-US"/>
        </w:rPr>
        <w:t>I</w:t>
      </w:r>
      <w:r w:rsidR="00485EF9" w:rsidRPr="00E56407">
        <w:rPr>
          <w:lang w:eastAsia="en-US"/>
        </w:rPr>
        <w:t>f this occurs,</w:t>
      </w:r>
      <w:r w:rsidR="002D539D" w:rsidRPr="00E56407">
        <w:rPr>
          <w:lang w:eastAsia="en-US"/>
        </w:rPr>
        <w:t xml:space="preserve"> and treatment is not received for </w:t>
      </w:r>
      <w:r w:rsidR="00E02F08" w:rsidRPr="00E56407">
        <w:rPr>
          <w:lang w:eastAsia="en-US"/>
        </w:rPr>
        <w:t xml:space="preserve">an issue, it reduces </w:t>
      </w:r>
      <w:r w:rsidR="00B32DC9" w:rsidRPr="00E56407">
        <w:t>the likelihood of treatment benefits being sustained</w:t>
      </w:r>
      <w:r w:rsidR="00B32DC9" w:rsidRPr="00E56407">
        <w:rPr>
          <w:lang w:eastAsia="en-US"/>
        </w:rPr>
        <w:t>.</w:t>
      </w:r>
      <w:r w:rsidR="00B32DC9" w:rsidRPr="00E56407">
        <w:rPr>
          <w:vertAlign w:val="superscript"/>
          <w:lang w:eastAsia="en-US"/>
        </w:rPr>
        <w:footnoteReference w:id="39"/>
      </w:r>
      <w:r w:rsidR="00B32DC9" w:rsidRPr="00E56407">
        <w:rPr>
          <w:lang w:eastAsia="en-US"/>
        </w:rPr>
        <w:t xml:space="preserve"> </w:t>
      </w:r>
    </w:p>
    <w:p w14:paraId="0E8458E8" w14:textId="77777777" w:rsidR="00923232" w:rsidRPr="00E56407" w:rsidRDefault="00597701" w:rsidP="00841C0E">
      <w:pPr>
        <w:pStyle w:val="NormalIndent"/>
        <w:rPr>
          <w:rFonts w:ascii="VIC" w:hAnsi="VIC"/>
        </w:rPr>
      </w:pPr>
      <w:r w:rsidRPr="00E56407">
        <w:rPr>
          <w:lang w:eastAsia="en-US"/>
        </w:rPr>
        <w:lastRenderedPageBreak/>
        <w:t>In some cases, a</w:t>
      </w:r>
      <w:r w:rsidR="00520D18" w:rsidRPr="00E56407">
        <w:rPr>
          <w:lang w:eastAsia="en-US"/>
        </w:rPr>
        <w:t xml:space="preserve"> </w:t>
      </w:r>
      <w:r w:rsidR="00520D18" w:rsidRPr="00E56407">
        <w:rPr>
          <w:rFonts w:ascii="VIC" w:hAnsi="VIC"/>
        </w:rPr>
        <w:t>young person might seek treatment for one issue, before receiving treatment for the other</w:t>
      </w:r>
      <w:r w:rsidR="00181E11" w:rsidRPr="00E56407">
        <w:rPr>
          <w:rFonts w:ascii="VIC" w:hAnsi="VIC"/>
        </w:rPr>
        <w:t xml:space="preserve"> (sequential approach)</w:t>
      </w:r>
      <w:r w:rsidR="00520D18" w:rsidRPr="00E56407">
        <w:rPr>
          <w:rFonts w:ascii="VIC" w:hAnsi="VIC"/>
        </w:rPr>
        <w:t xml:space="preserve">. </w:t>
      </w:r>
      <w:r w:rsidR="000D604E" w:rsidRPr="00E56407">
        <w:rPr>
          <w:rFonts w:ascii="VIC" w:hAnsi="VIC"/>
        </w:rPr>
        <w:t xml:space="preserve">In other cases, they may </w:t>
      </w:r>
      <w:r w:rsidR="00520D18" w:rsidRPr="00E56407">
        <w:rPr>
          <w:rFonts w:ascii="VIC" w:hAnsi="VIC"/>
        </w:rPr>
        <w:t>receive treatment for both issues from different services, which sometimes can be difficult to sustain</w:t>
      </w:r>
      <w:r w:rsidR="00D41D66" w:rsidRPr="00E56407">
        <w:rPr>
          <w:rFonts w:ascii="VIC" w:hAnsi="VIC"/>
        </w:rPr>
        <w:t xml:space="preserve"> (parallel approach)</w:t>
      </w:r>
      <w:r w:rsidR="00520D18" w:rsidRPr="00E56407">
        <w:rPr>
          <w:rFonts w:ascii="VIC" w:hAnsi="VIC"/>
        </w:rPr>
        <w:t>.</w:t>
      </w:r>
      <w:r w:rsidR="00520D18" w:rsidRPr="00E56407">
        <w:rPr>
          <w:rFonts w:ascii="VIC" w:hAnsi="VIC"/>
          <w:vertAlign w:val="superscript"/>
        </w:rPr>
        <w:footnoteReference w:id="40"/>
      </w:r>
      <w:r w:rsidR="00520D18" w:rsidRPr="00E56407">
        <w:rPr>
          <w:rFonts w:ascii="VIC" w:hAnsi="VIC"/>
        </w:rPr>
        <w:t xml:space="preserve">  </w:t>
      </w:r>
    </w:p>
    <w:p w14:paraId="3BEB2F52" w14:textId="36C068E1" w:rsidR="00144413" w:rsidRPr="00E56407" w:rsidRDefault="005E1CCD" w:rsidP="00841C0E">
      <w:pPr>
        <w:pStyle w:val="NormalIndent"/>
      </w:pPr>
      <w:r w:rsidRPr="00E56407">
        <w:t>S</w:t>
      </w:r>
      <w:r w:rsidR="009F7E7F" w:rsidRPr="00E56407">
        <w:t>equential and parallel approaches</w:t>
      </w:r>
      <w:r w:rsidR="00B32DC9" w:rsidRPr="00E56407">
        <w:t xml:space="preserve"> </w:t>
      </w:r>
      <w:r w:rsidR="00427CF4" w:rsidRPr="00E56407">
        <w:t>do not adequately</w:t>
      </w:r>
      <w:r w:rsidR="00B32DC9" w:rsidRPr="00E56407">
        <w:t xml:space="preserve"> address the interconnectedness of mental health and substance use issues</w:t>
      </w:r>
      <w:r w:rsidR="00F544E3" w:rsidRPr="00E56407">
        <w:t xml:space="preserve">. </w:t>
      </w:r>
      <w:r w:rsidR="00561ED6" w:rsidRPr="00E56407">
        <w:t>Additionally, through</w:t>
      </w:r>
      <w:r w:rsidR="00B32DC9" w:rsidRPr="00E56407">
        <w:t xml:space="preserve"> promot</w:t>
      </w:r>
      <w:r w:rsidR="003A1B2C" w:rsidRPr="00E56407">
        <w:t>ing</w:t>
      </w:r>
      <w:r w:rsidR="00B32DC9" w:rsidRPr="00E56407">
        <w:t xml:space="preserve"> the involvement of multiple services and clinicians, </w:t>
      </w:r>
      <w:r w:rsidR="00561ED6" w:rsidRPr="00E56407">
        <w:t xml:space="preserve">these approaches place </w:t>
      </w:r>
      <w:r w:rsidR="00B32DC9" w:rsidRPr="00E56407">
        <w:t xml:space="preserve">a greater burden on the individual, and their </w:t>
      </w:r>
      <w:r w:rsidR="00561ED6" w:rsidRPr="00E56407">
        <w:t>support networks</w:t>
      </w:r>
      <w:r w:rsidR="00B32DC9" w:rsidRPr="00E56407">
        <w:t>.</w:t>
      </w:r>
      <w:r w:rsidR="005C2F3D" w:rsidRPr="00E56407">
        <w:rPr>
          <w:rStyle w:val="FootnoteReference"/>
          <w:rFonts w:eastAsia="Calibri" w:cs="Times New Roman"/>
          <w:color w:val="auto"/>
          <w:kern w:val="2"/>
          <w14:ligatures w14:val="standardContextual"/>
        </w:rPr>
        <w:footnoteReference w:id="41"/>
      </w:r>
    </w:p>
    <w:p w14:paraId="0B4D1BF9" w14:textId="51B2F379" w:rsidR="00042B23" w:rsidRPr="00E56407" w:rsidRDefault="00B77702" w:rsidP="00042B23">
      <w:pPr>
        <w:pStyle w:val="Listnumindent"/>
        <w:numPr>
          <w:ilvl w:val="0"/>
          <w:numId w:val="0"/>
        </w:numPr>
        <w:ind w:left="720"/>
        <w:rPr>
          <w:rFonts w:eastAsia="Calibri" w:cs="Times New Roman"/>
          <w:color w:val="auto"/>
          <w:kern w:val="2"/>
          <w14:ligatures w14:val="standardContextual"/>
        </w:rPr>
      </w:pPr>
      <w:r w:rsidRPr="00E56407">
        <w:rPr>
          <w:rFonts w:eastAsia="Calibri" w:cs="Times New Roman"/>
          <w:b/>
          <w:bCs/>
          <w:color w:val="auto"/>
          <w:kern w:val="2"/>
          <w14:ligatures w14:val="standardContextual"/>
        </w:rPr>
        <w:t>Box</w:t>
      </w:r>
      <w:r w:rsidR="00042B23" w:rsidRPr="00E56407">
        <w:rPr>
          <w:rFonts w:eastAsia="Calibri" w:cs="Times New Roman"/>
          <w:b/>
          <w:bCs/>
          <w:color w:val="auto"/>
          <w:kern w:val="2"/>
          <w14:ligatures w14:val="standardContextual"/>
        </w:rPr>
        <w:t xml:space="preserve"> </w:t>
      </w:r>
      <w:r w:rsidR="008A1442" w:rsidRPr="00E56407">
        <w:rPr>
          <w:rFonts w:eastAsia="Calibri" w:cs="Times New Roman"/>
          <w:b/>
          <w:bCs/>
          <w:color w:val="auto"/>
          <w:kern w:val="2"/>
          <w14:ligatures w14:val="standardContextual"/>
        </w:rPr>
        <w:t>1</w:t>
      </w:r>
      <w:r w:rsidR="00144413" w:rsidRPr="00E56407">
        <w:rPr>
          <w:rFonts w:eastAsia="Calibri" w:cs="Times New Roman"/>
          <w:b/>
          <w:bCs/>
          <w:color w:val="auto"/>
          <w:kern w:val="2"/>
          <w14:ligatures w14:val="standardContextual"/>
        </w:rPr>
        <w:t>:</w:t>
      </w:r>
      <w:r w:rsidR="00144413" w:rsidRPr="00E56407">
        <w:rPr>
          <w:rFonts w:ascii="VIC" w:eastAsia="Calibri" w:hAnsi="VIC" w:cs="Times New Roman"/>
          <w:b/>
          <w:bCs/>
          <w:color w:val="auto"/>
          <w:kern w:val="2"/>
          <w14:ligatures w14:val="standardContextual"/>
        </w:rPr>
        <w:t xml:space="preserve"> Current </w:t>
      </w:r>
      <w:r w:rsidR="00144413" w:rsidRPr="00E56407">
        <w:rPr>
          <w:rFonts w:eastAsia="Calibri" w:cs="Times New Roman"/>
          <w:b/>
          <w:bCs/>
          <w:color w:val="auto"/>
          <w:kern w:val="2"/>
          <w14:ligatures w14:val="standardContextual"/>
        </w:rPr>
        <w:t>service access for young people with cooccurring needs</w:t>
      </w:r>
      <w:r w:rsidR="00144413" w:rsidRPr="00E56407">
        <w:rPr>
          <w:rFonts w:eastAsia="Calibri" w:cs="Times New Roman"/>
          <w:color w:val="auto"/>
          <w:kern w:val="2"/>
          <w14:ligatures w14:val="standardContextual"/>
        </w:rPr>
        <w:t xml:space="preserve">.  </w:t>
      </w:r>
    </w:p>
    <w:p w14:paraId="19536B64" w14:textId="62CDC6B6" w:rsidR="00B77702" w:rsidRPr="00E56407" w:rsidRDefault="00B77702" w:rsidP="00042B23">
      <w:pPr>
        <w:pStyle w:val="Listnumindent"/>
        <w:numPr>
          <w:ilvl w:val="0"/>
          <w:numId w:val="0"/>
        </w:numPr>
        <w:shd w:val="clear" w:color="auto" w:fill="E0F5FC" w:themeFill="accent2" w:themeFillTint="33"/>
        <w:ind w:left="720"/>
        <w:rPr>
          <w:rFonts w:eastAsia="Calibri" w:cs="Times New Roman"/>
          <w:color w:val="auto"/>
          <w:kern w:val="2"/>
          <w14:ligatures w14:val="standardContextual"/>
        </w:rPr>
      </w:pPr>
      <w:r w:rsidRPr="00E56407">
        <w:rPr>
          <w:rFonts w:eastAsia="Calibri" w:cs="Times New Roman"/>
          <w:b/>
          <w:color w:val="auto"/>
          <w:kern w:val="2"/>
          <w14:ligatures w14:val="standardContextual"/>
        </w:rPr>
        <w:t>AOD:</w:t>
      </w:r>
      <w:r w:rsidRPr="00E56407">
        <w:rPr>
          <w:rFonts w:eastAsia="Calibri" w:cs="Times New Roman"/>
          <w:color w:val="auto"/>
          <w:kern w:val="2"/>
          <w14:ligatures w14:val="standardContextual"/>
        </w:rPr>
        <w:t xml:space="preserve"> The AOD catchment-based intake function supports client pathways to all Victorian AOD servi</w:t>
      </w:r>
      <w:r w:rsidRPr="00E56407">
        <w:rPr>
          <w:rFonts w:ascii="VIC" w:eastAsia="Calibri" w:hAnsi="VIC" w:cs="Times New Roman"/>
          <w:color w:val="auto"/>
          <w:kern w:val="2"/>
          <w14:ligatures w14:val="standardContextual"/>
        </w:rPr>
        <w:t xml:space="preserve">ces, inclusive of </w:t>
      </w:r>
      <w:r w:rsidRPr="00E56407">
        <w:rPr>
          <w:rFonts w:eastAsia="Calibri" w:cs="Times New Roman"/>
          <w:color w:val="auto"/>
          <w:kern w:val="2"/>
          <w14:ligatures w14:val="standardContextual"/>
        </w:rPr>
        <w:t>youth. Intake providers offer services to people aged 16 years and older. Young people aged up to 25 years are offered the choice to attend a youth AOD service, as appropriate.  Youth services accept referrals from catchment-based intake services as well as self-referrals and direct referrals from other services, including child protection, out-of-home care providers and youth justice providers.</w:t>
      </w:r>
    </w:p>
    <w:p w14:paraId="304B8AFC" w14:textId="60080890" w:rsidR="00B77702" w:rsidRPr="00E56407" w:rsidRDefault="00B77702" w:rsidP="00042B23">
      <w:pPr>
        <w:pStyle w:val="Listnumindent"/>
        <w:numPr>
          <w:ilvl w:val="0"/>
          <w:numId w:val="0"/>
        </w:numPr>
        <w:shd w:val="clear" w:color="auto" w:fill="E0F5FC" w:themeFill="accent2" w:themeFillTint="33"/>
        <w:ind w:left="720"/>
        <w:rPr>
          <w:rFonts w:eastAsia="Calibri" w:cs="Times New Roman"/>
          <w:color w:val="auto"/>
          <w:kern w:val="2"/>
          <w14:ligatures w14:val="standardContextual"/>
        </w:rPr>
      </w:pPr>
      <w:r w:rsidRPr="00E56407">
        <w:rPr>
          <w:rFonts w:eastAsia="Calibri" w:cs="Times New Roman"/>
          <w:b/>
          <w:bCs/>
          <w:color w:val="auto"/>
          <w:kern w:val="2"/>
          <w14:ligatures w14:val="standardContextual"/>
        </w:rPr>
        <w:t>Youth Justice</w:t>
      </w:r>
      <w:r w:rsidRPr="00E56407">
        <w:rPr>
          <w:rFonts w:eastAsia="Calibri" w:cs="Times New Roman"/>
          <w:color w:val="auto"/>
          <w:kern w:val="2"/>
          <w14:ligatures w14:val="standardContextual"/>
        </w:rPr>
        <w:t>: Young people who are</w:t>
      </w:r>
      <w:r w:rsidR="00711CE4" w:rsidRPr="00E56407">
        <w:rPr>
          <w:rFonts w:eastAsia="Calibri" w:cs="Times New Roman"/>
          <w:color w:val="auto"/>
          <w:kern w:val="2"/>
          <w14:ligatures w14:val="standardContextual"/>
        </w:rPr>
        <w:t xml:space="preserve"> </w:t>
      </w:r>
      <w:r w:rsidRPr="00E56407">
        <w:rPr>
          <w:rFonts w:eastAsia="Calibri" w:cs="Times New Roman"/>
          <w:color w:val="auto"/>
          <w:kern w:val="2"/>
          <w14:ligatures w14:val="standardContextual"/>
        </w:rPr>
        <w:t>n</w:t>
      </w:r>
      <w:r w:rsidR="00711CE4" w:rsidRPr="00E56407">
        <w:rPr>
          <w:rFonts w:eastAsia="Calibri" w:cs="Times New Roman"/>
          <w:color w:val="auto"/>
          <w:kern w:val="2"/>
          <w14:ligatures w14:val="standardContextual"/>
        </w:rPr>
        <w:t>o</w:t>
      </w:r>
      <w:r w:rsidRPr="00E56407">
        <w:rPr>
          <w:rFonts w:eastAsia="Calibri" w:cs="Times New Roman"/>
          <w:color w:val="auto"/>
          <w:kern w:val="2"/>
          <w14:ligatures w14:val="standardContextual"/>
        </w:rPr>
        <w:t>t in the custody of youth justice access DH</w:t>
      </w:r>
      <w:r w:rsidR="00E552A8" w:rsidRPr="00E56407">
        <w:rPr>
          <w:rFonts w:eastAsia="Calibri" w:cs="Times New Roman"/>
          <w:color w:val="auto"/>
          <w:kern w:val="2"/>
          <w14:ligatures w14:val="standardContextual"/>
        </w:rPr>
        <w:noBreakHyphen/>
      </w:r>
      <w:r w:rsidRPr="00E56407">
        <w:rPr>
          <w:rFonts w:eastAsia="Calibri" w:cs="Times New Roman"/>
          <w:color w:val="auto"/>
          <w:kern w:val="2"/>
          <w14:ligatures w14:val="standardContextual"/>
        </w:rPr>
        <w:t>funded AOD services. Those in custody are assessed</w:t>
      </w:r>
      <w:r w:rsidRPr="00E56407">
        <w:rPr>
          <w:rFonts w:ascii="Calibri" w:eastAsia="Calibri" w:hAnsi="Calibri" w:cs="Calibri"/>
          <w:color w:val="auto"/>
          <w:kern w:val="2"/>
          <w14:ligatures w14:val="standardContextual"/>
        </w:rPr>
        <w:t> </w:t>
      </w:r>
      <w:r w:rsidRPr="00E56407">
        <w:rPr>
          <w:rFonts w:eastAsia="Calibri" w:cs="Times New Roman"/>
          <w:color w:val="auto"/>
          <w:kern w:val="2"/>
          <w14:ligatures w14:val="standardContextual"/>
        </w:rPr>
        <w:t xml:space="preserve">for immediate issues at the time of admission into custody and receive AOD supports in custody. </w:t>
      </w:r>
    </w:p>
    <w:p w14:paraId="5D1FAD1A" w14:textId="770F550C" w:rsidR="00B77702" w:rsidRPr="00E56407" w:rsidRDefault="00B77702" w:rsidP="00042B23">
      <w:pPr>
        <w:pStyle w:val="Listnumindent"/>
        <w:numPr>
          <w:ilvl w:val="0"/>
          <w:numId w:val="0"/>
        </w:numPr>
        <w:shd w:val="clear" w:color="auto" w:fill="E0F5FC" w:themeFill="accent2" w:themeFillTint="33"/>
        <w:ind w:left="720"/>
        <w:rPr>
          <w:i/>
          <w:iCs/>
        </w:rPr>
      </w:pPr>
      <w:r w:rsidRPr="00E56407">
        <w:rPr>
          <w:rFonts w:eastAsia="Calibri" w:cs="Times New Roman"/>
          <w:b/>
          <w:bCs/>
          <w:color w:val="auto"/>
          <w:kern w:val="2"/>
          <w14:ligatures w14:val="standardContextual"/>
        </w:rPr>
        <w:t>Mental Health and Wellbeing System</w:t>
      </w:r>
      <w:r w:rsidRPr="00E56407">
        <w:rPr>
          <w:rFonts w:eastAsia="Calibri" w:cs="Times New Roman"/>
          <w:color w:val="auto"/>
          <w:kern w:val="2"/>
          <w14:ligatures w14:val="standardContextual"/>
        </w:rPr>
        <w:t>: Young people can expect to receive integrated treatment care and support in the reforme</w:t>
      </w:r>
      <w:r w:rsidRPr="00E56407">
        <w:rPr>
          <w:rFonts w:ascii="VIC" w:eastAsia="Calibri" w:hAnsi="VIC" w:cs="Times New Roman"/>
          <w:color w:val="auto"/>
          <w:kern w:val="2"/>
          <w14:ligatures w14:val="standardContextual"/>
        </w:rPr>
        <w:t>d</w:t>
      </w:r>
      <w:r w:rsidRPr="00E56407">
        <w:rPr>
          <w:rFonts w:ascii="Cambria" w:eastAsia="Calibri" w:hAnsi="Cambria" w:cs="Cambria"/>
          <w:color w:val="auto"/>
          <w:kern w:val="2"/>
          <w14:ligatures w14:val="standardContextual"/>
        </w:rPr>
        <w:t> </w:t>
      </w:r>
      <w:r w:rsidRPr="00E56407">
        <w:rPr>
          <w:rFonts w:ascii="VIC" w:eastAsia="Calibri" w:hAnsi="VIC" w:cs="Times New Roman"/>
          <w:color w:val="auto"/>
          <w:kern w:val="2"/>
          <w14:ligatures w14:val="standardContextual"/>
        </w:rPr>
        <w:t>Infant, Child and Youth Area Services with a service stream for young people aged 12-25 years. However, more than two thirds of young people do not seek help from mental health services when it is needed, especially if their problem is AOD use.</w:t>
      </w:r>
      <w:r w:rsidRPr="00E56407" w:rsidDel="0052742E">
        <w:rPr>
          <w:rFonts w:ascii="VIC" w:eastAsia="Calibri" w:hAnsi="VIC" w:cs="Times New Roman"/>
          <w:color w:val="auto"/>
          <w:kern w:val="2"/>
          <w:vertAlign w:val="superscript"/>
          <w14:ligatures w14:val="standardContextual"/>
        </w:rPr>
        <w:footnoteReference w:id="42"/>
      </w:r>
    </w:p>
    <w:p w14:paraId="4572F6F2" w14:textId="0280818F" w:rsidR="00FF3428" w:rsidRPr="00E56407" w:rsidRDefault="00FF3428" w:rsidP="003B7D2A">
      <w:pPr>
        <w:pStyle w:val="Heading4"/>
      </w:pPr>
      <w:r w:rsidRPr="00E56407">
        <w:lastRenderedPageBreak/>
        <w:t xml:space="preserve">Evidence on integrated models </w:t>
      </w:r>
    </w:p>
    <w:p w14:paraId="3B21D585" w14:textId="00919BAD" w:rsidR="00042B23" w:rsidRPr="00E56407" w:rsidRDefault="00FF3428" w:rsidP="00E52327">
      <w:pPr>
        <w:pStyle w:val="NormalIndent"/>
      </w:pPr>
      <w:r w:rsidRPr="00E56407">
        <w:t>Integrated models</w:t>
      </w:r>
      <w:r w:rsidR="000632CC" w:rsidRPr="00E56407">
        <w:t xml:space="preserve"> </w:t>
      </w:r>
      <w:r w:rsidRPr="00E56407">
        <w:t xml:space="preserve">of care </w:t>
      </w:r>
      <w:r w:rsidR="000632CC" w:rsidRPr="00E56407">
        <w:t>aim to address the complexity of navigating multiple services as they</w:t>
      </w:r>
      <w:r w:rsidRPr="00E56407">
        <w:t xml:space="preserve"> involve the simultaneous treatment of a person’s AOD use and mental health by a single service.</w:t>
      </w:r>
      <w:r w:rsidRPr="00E56407">
        <w:rPr>
          <w:rStyle w:val="FootnoteReference"/>
          <w:rFonts w:ascii="VIC" w:eastAsia="Times New Roman" w:hAnsi="VIC" w:cs="Segoe UI"/>
          <w:color w:val="232B39"/>
        </w:rPr>
        <w:footnoteReference w:id="43"/>
      </w:r>
      <w:r w:rsidRPr="00E56407">
        <w:t xml:space="preserve"> An integrated </w:t>
      </w:r>
      <w:r w:rsidRPr="00E56407">
        <w:rPr>
          <w:rFonts w:eastAsia="Calibri" w:cs="Times New Roman"/>
          <w:color w:val="auto"/>
          <w:kern w:val="2"/>
          <w14:ligatures w14:val="standardContextual"/>
        </w:rPr>
        <w:t>model</w:t>
      </w:r>
      <w:r w:rsidRPr="00E56407">
        <w:t xml:space="preserve"> of care for addressing co</w:t>
      </w:r>
      <w:r w:rsidR="00691470" w:rsidRPr="00E56407">
        <w:t>-</w:t>
      </w:r>
      <w:r w:rsidRPr="00E56407">
        <w:t>occurring mental health and AOD issues is the approach recommended by State,</w:t>
      </w:r>
      <w:r w:rsidRPr="00E56407">
        <w:rPr>
          <w:rStyle w:val="FootnoteReference"/>
          <w:rFonts w:ascii="VIC" w:eastAsia="Times New Roman" w:hAnsi="VIC" w:cs="Segoe UI"/>
          <w:color w:val="232B39"/>
        </w:rPr>
        <w:footnoteReference w:id="44"/>
      </w:r>
      <w:r w:rsidRPr="00E56407">
        <w:rPr>
          <w:vertAlign w:val="superscript"/>
        </w:rPr>
        <w:t>,</w:t>
      </w:r>
      <w:r w:rsidRPr="00E56407">
        <w:rPr>
          <w:rStyle w:val="FootnoteReference"/>
          <w:rFonts w:ascii="VIC" w:eastAsia="Times New Roman" w:hAnsi="VIC" w:cs="Segoe UI"/>
          <w:color w:val="232B39"/>
        </w:rPr>
        <w:footnoteReference w:id="45"/>
      </w:r>
      <w:r w:rsidRPr="00E56407">
        <w:t xml:space="preserve"> Australian</w:t>
      </w:r>
      <w:r w:rsidRPr="00E56407">
        <w:rPr>
          <w:rStyle w:val="FootnoteReference"/>
          <w:rFonts w:ascii="VIC" w:eastAsia="Times New Roman" w:hAnsi="VIC" w:cs="Segoe UI"/>
          <w:color w:val="232B39"/>
        </w:rPr>
        <w:footnoteReference w:id="46"/>
      </w:r>
      <w:r w:rsidR="00261B53" w:rsidRPr="00E56407">
        <w:t xml:space="preserve"> </w:t>
      </w:r>
      <w:r w:rsidRPr="00E56407">
        <w:t>and international</w:t>
      </w:r>
      <w:r w:rsidRPr="00E56407">
        <w:rPr>
          <w:rStyle w:val="FootnoteReference"/>
          <w:rFonts w:ascii="VIC" w:eastAsia="Times New Roman" w:hAnsi="VIC" w:cs="Segoe UI"/>
          <w:color w:val="232B39"/>
        </w:rPr>
        <w:footnoteReference w:id="47"/>
      </w:r>
      <w:r w:rsidRPr="00E56407">
        <w:t xml:space="preserve"> government bodies, and by AOD and youth mental health experts and organisations.</w:t>
      </w:r>
      <w:r w:rsidRPr="00E56407">
        <w:rPr>
          <w:rStyle w:val="FootnoteReference"/>
          <w:rFonts w:ascii="VIC" w:eastAsia="Times New Roman" w:hAnsi="VIC" w:cs="Segoe UI"/>
          <w:color w:val="232B39"/>
        </w:rPr>
        <w:footnoteReference w:id="48"/>
      </w:r>
      <w:r w:rsidRPr="00E56407">
        <w:rPr>
          <w:vertAlign w:val="superscript"/>
        </w:rPr>
        <w:t>,</w:t>
      </w:r>
      <w:r w:rsidRPr="00E56407">
        <w:rPr>
          <w:rStyle w:val="FootnoteReference"/>
          <w:rFonts w:ascii="VIC" w:eastAsia="Times New Roman" w:hAnsi="VIC" w:cs="Segoe UI"/>
          <w:color w:val="232B39"/>
        </w:rPr>
        <w:footnoteReference w:id="49"/>
      </w:r>
      <w:r w:rsidRPr="00E56407">
        <w:t xml:space="preserve"> </w:t>
      </w:r>
    </w:p>
    <w:p w14:paraId="3F8F7B1C" w14:textId="6C50BF86" w:rsidR="00461107" w:rsidRPr="00E56407" w:rsidRDefault="00FF3428" w:rsidP="00E52327">
      <w:pPr>
        <w:pStyle w:val="NormalIndent"/>
        <w:rPr>
          <w:vertAlign w:val="superscript"/>
        </w:rPr>
      </w:pPr>
      <w:r w:rsidRPr="00E56407">
        <w:t>Systematic reviews of empirical studies generally report that clients receiving integrated care report improved AOD and/or mental health outcomes</w:t>
      </w:r>
      <w:r w:rsidRPr="00E56407">
        <w:rPr>
          <w:vertAlign w:val="superscript"/>
        </w:rPr>
        <w:footnoteReference w:id="50"/>
      </w:r>
      <w:r w:rsidRPr="00E56407">
        <w:rPr>
          <w:vertAlign w:val="superscript"/>
        </w:rPr>
        <w:t>,</w:t>
      </w:r>
      <w:r w:rsidRPr="00E56407">
        <w:rPr>
          <w:vertAlign w:val="superscript"/>
        </w:rPr>
        <w:footnoteReference w:id="51"/>
      </w:r>
      <w:r w:rsidRPr="00E56407">
        <w:rPr>
          <w:vertAlign w:val="superscript"/>
        </w:rPr>
        <w:t xml:space="preserve">, </w:t>
      </w:r>
      <w:r w:rsidRPr="00E56407">
        <w:rPr>
          <w:vertAlign w:val="superscript"/>
        </w:rPr>
        <w:footnoteReference w:id="52"/>
      </w:r>
      <w:r w:rsidRPr="00E56407">
        <w:rPr>
          <w:vertAlign w:val="superscript"/>
        </w:rPr>
        <w:t xml:space="preserve"> </w:t>
      </w:r>
      <w:r w:rsidRPr="00E56407">
        <w:t>and higher satisfaction with treatment than clients receiving standard treatment.</w:t>
      </w:r>
      <w:r w:rsidRPr="00E56407">
        <w:rPr>
          <w:vertAlign w:val="superscript"/>
        </w:rPr>
        <w:footnoteReference w:id="53"/>
      </w:r>
      <w:r w:rsidRPr="00E56407">
        <w:rPr>
          <w:vertAlign w:val="superscript"/>
        </w:rPr>
        <w:t xml:space="preserve"> </w:t>
      </w:r>
      <w:r w:rsidRPr="00E56407">
        <w:t>Similarly, randomised trials evaluating the effectiveness of the integration of AOD and medical care have found higher rates of abstinence from AOD without adding significant additional costs among clients receiving integrated care.</w:t>
      </w:r>
      <w:r w:rsidRPr="00E56407">
        <w:rPr>
          <w:vertAlign w:val="superscript"/>
        </w:rPr>
        <w:footnoteReference w:id="54"/>
      </w:r>
      <w:r w:rsidRPr="00E56407">
        <w:rPr>
          <w:vertAlign w:val="superscript"/>
        </w:rPr>
        <w:t xml:space="preserve"> </w:t>
      </w:r>
    </w:p>
    <w:p w14:paraId="5AB0412F" w14:textId="74CFB0C8" w:rsidR="00561EBF" w:rsidRPr="00E56407" w:rsidRDefault="00561EBF" w:rsidP="00C032FA">
      <w:pPr>
        <w:pStyle w:val="Heading4"/>
      </w:pPr>
      <w:r w:rsidRPr="00E56407">
        <w:t xml:space="preserve">Benefits of supporting </w:t>
      </w:r>
      <w:r w:rsidR="00E43E7B" w:rsidRPr="00E56407">
        <w:t xml:space="preserve">the </w:t>
      </w:r>
      <w:r w:rsidRPr="00E56407">
        <w:t>cohort</w:t>
      </w:r>
    </w:p>
    <w:p w14:paraId="3EE685DE" w14:textId="27CE06B0" w:rsidR="001900D9" w:rsidRPr="00E56407" w:rsidRDefault="00B05D51" w:rsidP="00392E42">
      <w:pPr>
        <w:pStyle w:val="NormalIndent"/>
      </w:pPr>
      <w:r w:rsidRPr="00E56407">
        <w:t xml:space="preserve">Supporting young </w:t>
      </w:r>
      <w:r w:rsidRPr="00E56407">
        <w:rPr>
          <w:rFonts w:ascii="VIC" w:eastAsia="Times New Roman" w:hAnsi="VIC" w:cs="Segoe UI"/>
          <w:color w:val="232B39"/>
        </w:rPr>
        <w:t>people</w:t>
      </w:r>
      <w:r w:rsidRPr="00E56407">
        <w:t xml:space="preserve"> requiring AOD treatment with </w:t>
      </w:r>
      <w:r w:rsidR="007A68BF" w:rsidRPr="00E56407">
        <w:t xml:space="preserve">multiple and complex </w:t>
      </w:r>
      <w:r w:rsidRPr="00E56407">
        <w:t xml:space="preserve">needs provides benefits to individuals, their families and </w:t>
      </w:r>
      <w:r w:rsidR="00E80C1D" w:rsidRPr="00E56407">
        <w:t>g</w:t>
      </w:r>
      <w:r w:rsidRPr="00E56407">
        <w:t xml:space="preserve">overnment. </w:t>
      </w:r>
    </w:p>
    <w:p w14:paraId="03604A4F" w14:textId="7FC77189" w:rsidR="00C018D8" w:rsidRPr="00E56407" w:rsidRDefault="00C018D8" w:rsidP="00392E42">
      <w:pPr>
        <w:pStyle w:val="NormalIndent"/>
        <w:rPr>
          <w:rFonts w:ascii="VIC" w:eastAsia="Times New Roman" w:hAnsi="VIC" w:cs="Segoe UI"/>
          <w:color w:val="232B39"/>
        </w:rPr>
      </w:pPr>
      <w:r w:rsidRPr="00E56407">
        <w:lastRenderedPageBreak/>
        <w:t xml:space="preserve">This impact was seen in studies using linked data from participants in </w:t>
      </w:r>
      <w:r w:rsidR="00364D3E" w:rsidRPr="00E56407">
        <w:t xml:space="preserve">the </w:t>
      </w:r>
      <w:r w:rsidRPr="00E56407">
        <w:t xml:space="preserve">New South Wales Program for Adolescent Life Management – a program that provides three months of residential rehabilitation </w:t>
      </w:r>
      <w:r w:rsidRPr="00E56407">
        <w:rPr>
          <w:rFonts w:ascii="VIC" w:eastAsia="Times New Roman" w:hAnsi="VIC" w:cs="Segoe UI"/>
          <w:color w:val="232B39"/>
        </w:rPr>
        <w:t>for young people aged 13-18. It was found that criminal conviction trajectories improved for those with multiple convictions prior to treatment</w:t>
      </w:r>
      <w:r w:rsidR="005124FB" w:rsidRPr="00E56407">
        <w:rPr>
          <w:rFonts w:ascii="VIC" w:eastAsia="Times New Roman" w:hAnsi="VIC" w:cs="Segoe UI"/>
          <w:color w:val="232B39"/>
        </w:rPr>
        <w:t>.</w:t>
      </w:r>
      <w:r w:rsidR="005124FB" w:rsidRPr="00E56407">
        <w:rPr>
          <w:rStyle w:val="FootnoteReference"/>
          <w:rFonts w:ascii="VIC" w:eastAsia="Times New Roman" w:hAnsi="VIC" w:cs="Segoe UI"/>
          <w:color w:val="232B39"/>
        </w:rPr>
        <w:footnoteReference w:id="55"/>
      </w:r>
      <w:r w:rsidRPr="00E56407">
        <w:rPr>
          <w:rFonts w:ascii="VIC" w:eastAsia="Times New Roman" w:hAnsi="VIC" w:cs="Segoe UI"/>
          <w:color w:val="232B39"/>
        </w:rPr>
        <w:t xml:space="preserve"> Additionally, significantly lower rates of hospitalisation for physical injury, mental health problems, substance use disorder and organic illness were found in the years after treatment</w:t>
      </w:r>
      <w:r w:rsidR="00F144C2" w:rsidRPr="00E56407">
        <w:rPr>
          <w:rFonts w:ascii="VIC" w:eastAsia="Times New Roman" w:hAnsi="VIC" w:cs="Segoe UI"/>
          <w:color w:val="232B39"/>
        </w:rPr>
        <w:t>.</w:t>
      </w:r>
      <w:r w:rsidRPr="00E56407">
        <w:rPr>
          <w:rFonts w:ascii="VIC" w:eastAsia="Times New Roman" w:hAnsi="VIC" w:cs="Segoe UI"/>
          <w:color w:val="232B39"/>
          <w:vertAlign w:val="superscript"/>
        </w:rPr>
        <w:footnoteReference w:id="56"/>
      </w:r>
    </w:p>
    <w:p w14:paraId="32B22660" w14:textId="4C600FAB" w:rsidR="007408B5" w:rsidRPr="00E56407" w:rsidRDefault="004062AE" w:rsidP="00392E42">
      <w:pPr>
        <w:pStyle w:val="NormalIndent"/>
      </w:pPr>
      <w:r w:rsidRPr="00E56407">
        <w:rPr>
          <w:rFonts w:ascii="VIC" w:eastAsia="Times New Roman" w:hAnsi="VIC" w:cs="Segoe UI"/>
          <w:color w:val="232B39"/>
        </w:rPr>
        <w:t xml:space="preserve">Supporting this cohort will likely reduce demand across </w:t>
      </w:r>
      <w:r w:rsidR="00694125" w:rsidRPr="00E56407">
        <w:rPr>
          <w:rFonts w:ascii="VIC" w:eastAsia="Times New Roman" w:hAnsi="VIC" w:cs="Segoe UI"/>
          <w:color w:val="232B39"/>
        </w:rPr>
        <w:t>various</w:t>
      </w:r>
      <w:r w:rsidRPr="00E56407">
        <w:rPr>
          <w:rFonts w:ascii="VIC" w:eastAsia="Times New Roman" w:hAnsi="VIC" w:cs="Segoe UI"/>
          <w:color w:val="232B39"/>
        </w:rPr>
        <w:t xml:space="preserve"> services, including the criminal justice and healthcare systems. </w:t>
      </w:r>
      <w:r w:rsidR="00882129" w:rsidRPr="00E56407">
        <w:rPr>
          <w:rFonts w:ascii="VIC" w:eastAsia="Times New Roman" w:hAnsi="VIC" w:cs="Segoe UI"/>
          <w:color w:val="232B39"/>
        </w:rPr>
        <w:t>The l</w:t>
      </w:r>
      <w:r w:rsidR="007408B5" w:rsidRPr="00E56407">
        <w:rPr>
          <w:rFonts w:ascii="VIC" w:eastAsia="Times New Roman" w:hAnsi="VIC" w:cs="Segoe UI"/>
          <w:color w:val="232B39"/>
        </w:rPr>
        <w:t>ong</w:t>
      </w:r>
      <w:r w:rsidR="00807D4E" w:rsidRPr="00E56407">
        <w:rPr>
          <w:rFonts w:ascii="VIC" w:eastAsia="Times New Roman" w:hAnsi="VIC" w:cs="Segoe UI"/>
          <w:color w:val="232B39"/>
        </w:rPr>
        <w:t>-</w:t>
      </w:r>
      <w:r w:rsidR="007408B5" w:rsidRPr="00E56407">
        <w:rPr>
          <w:rFonts w:ascii="VIC" w:eastAsia="Times New Roman" w:hAnsi="VIC" w:cs="Segoe UI"/>
          <w:color w:val="232B39"/>
        </w:rPr>
        <w:t xml:space="preserve">term benefits of supporting this cohort </w:t>
      </w:r>
      <w:r w:rsidRPr="00E56407">
        <w:rPr>
          <w:rFonts w:ascii="VIC" w:eastAsia="Times New Roman" w:hAnsi="VIC" w:cs="Segoe UI"/>
          <w:color w:val="232B39"/>
        </w:rPr>
        <w:t xml:space="preserve">also </w:t>
      </w:r>
      <w:r w:rsidR="007408B5" w:rsidRPr="00E56407">
        <w:rPr>
          <w:rFonts w:ascii="VIC" w:eastAsia="Times New Roman" w:hAnsi="VIC" w:cs="Segoe UI"/>
          <w:color w:val="232B39"/>
        </w:rPr>
        <w:t xml:space="preserve">include a </w:t>
      </w:r>
      <w:r w:rsidR="008F134E" w:rsidRPr="00E56407">
        <w:rPr>
          <w:rFonts w:ascii="VIC" w:eastAsia="Times New Roman" w:hAnsi="VIC" w:cs="Segoe UI"/>
          <w:color w:val="232B39"/>
        </w:rPr>
        <w:t>lower likelihood</w:t>
      </w:r>
      <w:r w:rsidR="007408B5" w:rsidRPr="00E56407">
        <w:rPr>
          <w:rFonts w:ascii="VIC" w:eastAsia="Times New Roman" w:hAnsi="VIC" w:cs="Segoe UI"/>
          <w:color w:val="232B39"/>
        </w:rPr>
        <w:t xml:space="preserve"> of yo</w:t>
      </w:r>
      <w:r w:rsidR="007408B5" w:rsidRPr="00E56407">
        <w:t xml:space="preserve">ung people </w:t>
      </w:r>
      <w:r w:rsidR="00B80F70" w:rsidRPr="00E56407">
        <w:t>requiring</w:t>
      </w:r>
      <w:r w:rsidR="007408B5" w:rsidRPr="00E56407">
        <w:t xml:space="preserve"> AOD </w:t>
      </w:r>
      <w:r w:rsidR="00B80F70" w:rsidRPr="00E56407">
        <w:t>services as adults</w:t>
      </w:r>
      <w:r w:rsidR="008F134E" w:rsidRPr="00E56407">
        <w:t xml:space="preserve"> and improved educational attainment and labour market outcomes.</w:t>
      </w:r>
      <w:r w:rsidR="000C2CCF" w:rsidRPr="00E56407">
        <w:rPr>
          <w:rStyle w:val="FootnoteReference"/>
        </w:rPr>
        <w:footnoteReference w:id="57"/>
      </w:r>
    </w:p>
    <w:p w14:paraId="1FCF9ADC" w14:textId="01E58D20" w:rsidR="0021706F" w:rsidRPr="00E56407" w:rsidRDefault="0021706F" w:rsidP="00392E42">
      <w:pPr>
        <w:pStyle w:val="NormalIndent"/>
        <w:rPr>
          <w:rFonts w:ascii="VIC" w:eastAsia="Times New Roman" w:hAnsi="VIC" w:cs="Segoe UI"/>
          <w:color w:val="232B39"/>
        </w:rPr>
      </w:pPr>
      <w:r w:rsidRPr="00E56407">
        <w:rPr>
          <w:rFonts w:ascii="VIC" w:eastAsia="Times New Roman" w:hAnsi="VIC" w:cs="Segoe UI"/>
          <w:color w:val="232B39"/>
        </w:rPr>
        <w:t>The PAD does not prescribe a particular type o</w:t>
      </w:r>
      <w:r w:rsidR="00247B08" w:rsidRPr="00E56407">
        <w:rPr>
          <w:rFonts w:ascii="VIC" w:eastAsia="Times New Roman" w:hAnsi="VIC" w:cs="Segoe UI"/>
          <w:color w:val="232B39"/>
        </w:rPr>
        <w:t>f</w:t>
      </w:r>
      <w:r w:rsidRPr="00E56407">
        <w:rPr>
          <w:rFonts w:ascii="VIC" w:eastAsia="Times New Roman" w:hAnsi="VIC" w:cs="Segoe UI"/>
          <w:color w:val="232B39"/>
        </w:rPr>
        <w:t xml:space="preserve"> AOD treatment </w:t>
      </w:r>
      <w:proofErr w:type="gramStart"/>
      <w:r w:rsidRPr="00E56407">
        <w:rPr>
          <w:rFonts w:ascii="VIC" w:eastAsia="Times New Roman" w:hAnsi="VIC" w:cs="Segoe UI"/>
          <w:color w:val="232B39"/>
        </w:rPr>
        <w:t>intervention, but</w:t>
      </w:r>
      <w:proofErr w:type="gramEnd"/>
      <w:r w:rsidRPr="00E56407">
        <w:rPr>
          <w:rFonts w:ascii="VIC" w:eastAsia="Times New Roman" w:hAnsi="VIC" w:cs="Segoe UI"/>
          <w:color w:val="232B39"/>
        </w:rPr>
        <w:t xml:space="preserve"> notes that interventions that respond to co-occurring needs through holistic care and support will be highly regarded.</w:t>
      </w:r>
    </w:p>
    <w:p w14:paraId="2C374D43" w14:textId="254D728D" w:rsidR="00561EBF" w:rsidRPr="00E56407" w:rsidRDefault="00561EBF" w:rsidP="00E37142">
      <w:pPr>
        <w:pStyle w:val="Numparaindent"/>
        <w:numPr>
          <w:ilvl w:val="0"/>
          <w:numId w:val="0"/>
        </w:numPr>
        <w:ind w:left="720"/>
      </w:pPr>
      <w:r w:rsidRPr="00E56407">
        <w:rPr>
          <w:rFonts w:asciiTheme="majorHAnsi" w:eastAsiaTheme="majorEastAsia" w:hAnsiTheme="majorHAnsi" w:cstheme="majorBidi"/>
          <w:b/>
          <w:bCs/>
          <w:color w:val="3A3467" w:themeColor="text2"/>
          <w:sz w:val="24"/>
          <w:szCs w:val="24"/>
        </w:rPr>
        <w:t>Defining target cohor</w:t>
      </w:r>
      <w:r w:rsidRPr="00E56407">
        <w:rPr>
          <w:rStyle w:val="Heading3Char"/>
        </w:rPr>
        <w:t xml:space="preserve">t: Young people requiring alcohol and drug treatment with </w:t>
      </w:r>
      <w:r w:rsidR="00FA4848" w:rsidRPr="00E56407">
        <w:rPr>
          <w:rStyle w:val="Heading3Char"/>
        </w:rPr>
        <w:t xml:space="preserve">multiple and complex </w:t>
      </w:r>
      <w:r w:rsidRPr="00E56407">
        <w:rPr>
          <w:rStyle w:val="Heading3Char"/>
        </w:rPr>
        <w:t>needs</w:t>
      </w:r>
    </w:p>
    <w:p w14:paraId="19C43C87" w14:textId="3705FA3F" w:rsidR="003A2A7A" w:rsidRPr="00E56407" w:rsidRDefault="007F376B" w:rsidP="00392E42">
      <w:pPr>
        <w:pStyle w:val="NormalIndent"/>
      </w:pPr>
      <w:r w:rsidRPr="00E56407">
        <w:t>Th</w:t>
      </w:r>
      <w:r w:rsidR="0021713F" w:rsidRPr="00E56407">
        <w:t>is cohort of focus</w:t>
      </w:r>
      <w:r w:rsidR="00BC3349" w:rsidRPr="00E56407">
        <w:t xml:space="preserve"> </w:t>
      </w:r>
      <w:r w:rsidR="00AD3AE3" w:rsidRPr="00E56407">
        <w:t>is</w:t>
      </w:r>
      <w:r w:rsidR="00561EBF" w:rsidRPr="00E56407">
        <w:t xml:space="preserve"> </w:t>
      </w:r>
      <w:r w:rsidR="00BC3349" w:rsidRPr="00E56407">
        <w:t xml:space="preserve">defined as </w:t>
      </w:r>
      <w:r w:rsidR="00561EBF" w:rsidRPr="00E56407">
        <w:t>young people between 1</w:t>
      </w:r>
      <w:r w:rsidR="00F663CD" w:rsidRPr="00E56407">
        <w:t>2</w:t>
      </w:r>
      <w:r w:rsidR="00561EBF" w:rsidRPr="00E56407">
        <w:t xml:space="preserve">-25 years old that have substance </w:t>
      </w:r>
      <w:r w:rsidR="000B06F3" w:rsidRPr="00E56407">
        <w:t>use concerns</w:t>
      </w:r>
      <w:r w:rsidR="00561EBF" w:rsidRPr="00E56407">
        <w:t xml:space="preserve"> and </w:t>
      </w:r>
      <w:r w:rsidR="00FA4848" w:rsidRPr="00E56407">
        <w:t xml:space="preserve">multiple and complex </w:t>
      </w:r>
      <w:r w:rsidR="00561EBF" w:rsidRPr="00E56407">
        <w:t xml:space="preserve">needs. </w:t>
      </w:r>
      <w:r w:rsidR="009322AA" w:rsidRPr="00E56407">
        <w:t>These</w:t>
      </w:r>
      <w:r w:rsidR="00561EBF" w:rsidRPr="00E56407">
        <w:t xml:space="preserve"> needs can include, but </w:t>
      </w:r>
      <w:r w:rsidR="00C948F6" w:rsidRPr="00E56407">
        <w:t>are</w:t>
      </w:r>
      <w:r w:rsidR="00561EBF" w:rsidRPr="00E56407">
        <w:t xml:space="preserve"> not limited to mental health needs, justice system engagement, family violence and/or family reunification needs.</w:t>
      </w:r>
      <w:r w:rsidR="00BB1BD1" w:rsidRPr="00E56407" w:rsidDel="00BB1BD1">
        <w:t xml:space="preserve"> </w:t>
      </w:r>
    </w:p>
    <w:p w14:paraId="37A41414" w14:textId="615437F2" w:rsidR="00BE0F7F" w:rsidRPr="00E56407" w:rsidRDefault="00BE0F7F" w:rsidP="00BE0F7F">
      <w:pPr>
        <w:pStyle w:val="Heading3"/>
      </w:pPr>
      <w:r w:rsidRPr="00E56407">
        <w:t>Defining outcomes</w:t>
      </w:r>
    </w:p>
    <w:p w14:paraId="41463C27" w14:textId="61A00C52" w:rsidR="004A3BCD" w:rsidRPr="00E56407" w:rsidRDefault="00061083" w:rsidP="00392E42">
      <w:pPr>
        <w:pStyle w:val="NormalIndent"/>
      </w:pPr>
      <w:r w:rsidRPr="00E56407">
        <w:rPr>
          <w:rFonts w:ascii="VIC" w:eastAsia="Times New Roman" w:hAnsi="VIC" w:cs="Segoe UI"/>
          <w:color w:val="232B39"/>
        </w:rPr>
        <w:t>For th</w:t>
      </w:r>
      <w:r w:rsidR="000C4A43" w:rsidRPr="00E56407">
        <w:rPr>
          <w:rFonts w:ascii="VIC" w:eastAsia="Times New Roman" w:hAnsi="VIC" w:cs="Segoe UI"/>
          <w:color w:val="232B39"/>
        </w:rPr>
        <w:t>is</w:t>
      </w:r>
      <w:r w:rsidRPr="00E56407">
        <w:rPr>
          <w:rFonts w:ascii="VIC" w:eastAsia="Times New Roman" w:hAnsi="VIC" w:cs="Segoe UI"/>
          <w:color w:val="232B39"/>
        </w:rPr>
        <w:t xml:space="preserve"> </w:t>
      </w:r>
      <w:r w:rsidRPr="00E56407">
        <w:t>cohort</w:t>
      </w:r>
      <w:r w:rsidR="009117E0" w:rsidRPr="00E56407">
        <w:t>,</w:t>
      </w:r>
      <w:r w:rsidRPr="00E56407">
        <w:t xml:space="preserve"> the Government is </w:t>
      </w:r>
      <w:r w:rsidR="007E1EF3" w:rsidRPr="00E56407">
        <w:t>interested in</w:t>
      </w:r>
      <w:r w:rsidRPr="00E56407">
        <w:t xml:space="preserve"> </w:t>
      </w:r>
      <w:r w:rsidR="00C91347" w:rsidRPr="00E56407">
        <w:t xml:space="preserve">targeting improved </w:t>
      </w:r>
      <w:r w:rsidRPr="00E56407">
        <w:t>outcomes across</w:t>
      </w:r>
      <w:r w:rsidR="00FA5F39" w:rsidRPr="00E56407">
        <w:t xml:space="preserve"> </w:t>
      </w:r>
      <w:r w:rsidR="00343694" w:rsidRPr="00E56407">
        <w:t xml:space="preserve">health, mental health, justice, youth justice, homelessness and </w:t>
      </w:r>
      <w:r w:rsidR="003867BD" w:rsidRPr="00E56407">
        <w:t xml:space="preserve">education </w:t>
      </w:r>
      <w:r w:rsidR="00343694" w:rsidRPr="00E56407">
        <w:t>engagement</w:t>
      </w:r>
      <w:r w:rsidR="003867BD" w:rsidRPr="00E56407">
        <w:t>.</w:t>
      </w:r>
      <w:r w:rsidR="004D4BFE" w:rsidRPr="00E56407">
        <w:t xml:space="preserve"> </w:t>
      </w:r>
    </w:p>
    <w:p w14:paraId="4B2798FB" w14:textId="52BB545D" w:rsidR="00645549" w:rsidRPr="00E56407" w:rsidRDefault="005152AA" w:rsidP="00392E42">
      <w:pPr>
        <w:pStyle w:val="NormalIndent"/>
      </w:pPr>
      <w:r w:rsidRPr="00E56407">
        <w:t>Table</w:t>
      </w:r>
      <w:r w:rsidR="004E7673" w:rsidRPr="00E56407">
        <w:t xml:space="preserve"> 6.2</w:t>
      </w:r>
      <w:r w:rsidR="00C91347" w:rsidRPr="00E56407">
        <w:t>.1</w:t>
      </w:r>
      <w:r w:rsidR="00061083" w:rsidRPr="00E56407">
        <w:t xml:space="preserve"> below provides </w:t>
      </w:r>
      <w:r w:rsidR="00415134" w:rsidRPr="00E56407">
        <w:t>a</w:t>
      </w:r>
      <w:r w:rsidR="00376498" w:rsidRPr="00E56407">
        <w:t xml:space="preserve"> list of </w:t>
      </w:r>
      <w:r w:rsidR="00415134" w:rsidRPr="00E56407">
        <w:t xml:space="preserve">preferred </w:t>
      </w:r>
      <w:r w:rsidR="00376498" w:rsidRPr="00E56407">
        <w:t xml:space="preserve">outcome metrics that </w:t>
      </w:r>
      <w:r w:rsidR="00523EFB" w:rsidRPr="00E56407">
        <w:t xml:space="preserve">are </w:t>
      </w:r>
      <w:r w:rsidR="006F0800" w:rsidRPr="00E56407">
        <w:t>available within Victorian Government linked data</w:t>
      </w:r>
      <w:r w:rsidR="00415134" w:rsidRPr="00E56407">
        <w:t>.</w:t>
      </w:r>
      <w:r w:rsidR="00C948F2" w:rsidRPr="00E56407">
        <w:t xml:space="preserve"> The </w:t>
      </w:r>
      <w:r w:rsidR="00FC1913" w:rsidRPr="00E56407">
        <w:t>metric</w:t>
      </w:r>
      <w:r w:rsidR="00C948F2" w:rsidRPr="00E56407">
        <w:t>s are selected based on</w:t>
      </w:r>
      <w:r w:rsidR="00A37BE4" w:rsidRPr="00E56407">
        <w:t xml:space="preserve"> the following </w:t>
      </w:r>
      <w:r w:rsidR="00C948F2" w:rsidRPr="00E56407">
        <w:t>considerations</w:t>
      </w:r>
      <w:r w:rsidR="00645549" w:rsidRPr="00E56407">
        <w:t>:</w:t>
      </w:r>
    </w:p>
    <w:p w14:paraId="26A47094" w14:textId="29B4AAE2" w:rsidR="00C3309B" w:rsidRPr="00E56407" w:rsidRDefault="00FC1913" w:rsidP="007A725C">
      <w:pPr>
        <w:pStyle w:val="Bullet1"/>
      </w:pPr>
      <w:r w:rsidRPr="00E56407">
        <w:t xml:space="preserve">The service data is well-defined and </w:t>
      </w:r>
      <w:r w:rsidR="00F775E8" w:rsidRPr="00E56407">
        <w:t>can be readily ad</w:t>
      </w:r>
      <w:r w:rsidR="00800F02" w:rsidRPr="00E56407">
        <w:t xml:space="preserve">apted </w:t>
      </w:r>
      <w:r w:rsidR="000B0647" w:rsidRPr="00E56407">
        <w:t>into</w:t>
      </w:r>
      <w:r w:rsidR="003822AB" w:rsidRPr="00E56407">
        <w:t xml:space="preserve"> calculation rules for outcome payments</w:t>
      </w:r>
      <w:r w:rsidR="00560454" w:rsidRPr="00E56407">
        <w:t>.</w:t>
      </w:r>
    </w:p>
    <w:p w14:paraId="46B18192" w14:textId="31E1F7B8" w:rsidR="00645549" w:rsidRPr="00E56407" w:rsidRDefault="00D20BB5" w:rsidP="007A725C">
      <w:pPr>
        <w:pStyle w:val="Bullet1"/>
      </w:pPr>
      <w:r w:rsidRPr="00E56407">
        <w:t>A</w:t>
      </w:r>
      <w:r w:rsidR="00FE5155" w:rsidRPr="00E56407">
        <w:t xml:space="preserve"> </w:t>
      </w:r>
      <w:r w:rsidR="005F61ED" w:rsidRPr="00E56407">
        <w:t xml:space="preserve">reasonable portion of the target cohort is expected to </w:t>
      </w:r>
      <w:r w:rsidR="00885454" w:rsidRPr="00E56407">
        <w:t>use the services</w:t>
      </w:r>
      <w:r w:rsidR="00864424" w:rsidRPr="00E56407">
        <w:t xml:space="preserve"> in lieu of </w:t>
      </w:r>
      <w:r w:rsidR="00571CD3" w:rsidRPr="00E56407">
        <w:t>intervention</w:t>
      </w:r>
      <w:r w:rsidR="00560454" w:rsidRPr="00E56407">
        <w:t>.</w:t>
      </w:r>
    </w:p>
    <w:p w14:paraId="1C695167" w14:textId="3D49DD91" w:rsidR="00787E16" w:rsidRPr="00E56407" w:rsidRDefault="00D20BB5" w:rsidP="007A725C">
      <w:pPr>
        <w:pStyle w:val="Bullet1"/>
      </w:pPr>
      <w:r w:rsidRPr="00E56407">
        <w:t>T</w:t>
      </w:r>
      <w:r w:rsidR="004F4113" w:rsidRPr="00E56407">
        <w:t xml:space="preserve">he target cohort is at </w:t>
      </w:r>
      <w:r w:rsidR="00177678" w:rsidRPr="00E56407">
        <w:t xml:space="preserve">greater risk of </w:t>
      </w:r>
      <w:r w:rsidR="006E3D1D" w:rsidRPr="00E56407">
        <w:t>accessing or requiring these services</w:t>
      </w:r>
      <w:r w:rsidR="00177678" w:rsidRPr="00E56407">
        <w:t xml:space="preserve"> than the general population</w:t>
      </w:r>
      <w:r w:rsidR="00560454" w:rsidRPr="00E56407">
        <w:t>.</w:t>
      </w:r>
    </w:p>
    <w:p w14:paraId="54061D8E" w14:textId="1964ED21" w:rsidR="00787E16" w:rsidRPr="00E56407" w:rsidRDefault="007931AC" w:rsidP="00392E42">
      <w:pPr>
        <w:pStyle w:val="NormalIndent"/>
      </w:pPr>
      <w:r w:rsidRPr="00E56407">
        <w:lastRenderedPageBreak/>
        <w:t xml:space="preserve">The table presents </w:t>
      </w:r>
      <w:r w:rsidR="00305651" w:rsidRPr="00E56407">
        <w:t>the average service use across key government services</w:t>
      </w:r>
      <w:r w:rsidR="006C4ABF" w:rsidRPr="00E56407">
        <w:t xml:space="preserve"> in 2019 and </w:t>
      </w:r>
      <w:r w:rsidR="002E2F82" w:rsidRPr="00E56407">
        <w:t>the average service use overtime</w:t>
      </w:r>
      <w:r w:rsidR="00123DD5" w:rsidRPr="00E56407">
        <w:t xml:space="preserve"> per year per person</w:t>
      </w:r>
      <w:r w:rsidR="002E2F82" w:rsidRPr="00E56407">
        <w:t xml:space="preserve"> between 2019 and 2022.</w:t>
      </w:r>
      <w:r w:rsidR="0036770D" w:rsidRPr="00E56407">
        <w:t xml:space="preserve"> </w:t>
      </w:r>
    </w:p>
    <w:p w14:paraId="00FB9AAC" w14:textId="18D99704" w:rsidR="000A3F25" w:rsidRPr="00E56407" w:rsidRDefault="0051336D" w:rsidP="00392E42">
      <w:pPr>
        <w:pStyle w:val="NormalIndent"/>
      </w:pPr>
      <w:r w:rsidRPr="00E56407">
        <w:t xml:space="preserve">We acknowledge that </w:t>
      </w:r>
      <w:r w:rsidR="00B14D7C" w:rsidRPr="00E56407">
        <w:t>the</w:t>
      </w:r>
      <w:r w:rsidR="00C72E43" w:rsidRPr="00E56407">
        <w:t xml:space="preserve"> details of</w:t>
      </w:r>
      <w:r w:rsidR="00B14D7C" w:rsidRPr="00E56407">
        <w:t xml:space="preserve"> </w:t>
      </w:r>
      <w:r w:rsidR="00F6263C" w:rsidRPr="00E56407">
        <w:t xml:space="preserve">the </w:t>
      </w:r>
      <w:r w:rsidR="00C72E43" w:rsidRPr="00E56407">
        <w:t>target</w:t>
      </w:r>
      <w:r w:rsidR="00B14D7C" w:rsidRPr="00E56407">
        <w:t xml:space="preserve"> cohort </w:t>
      </w:r>
      <w:r w:rsidR="00CE375C" w:rsidRPr="00E56407">
        <w:t xml:space="preserve">for each </w:t>
      </w:r>
      <w:r w:rsidR="00414FC5" w:rsidRPr="00E56407">
        <w:t xml:space="preserve">proposal </w:t>
      </w:r>
      <w:r w:rsidR="00F6263C" w:rsidRPr="00E56407">
        <w:t xml:space="preserve">will </w:t>
      </w:r>
      <w:r w:rsidR="00414FC5" w:rsidRPr="00E56407">
        <w:t>differ</w:t>
      </w:r>
      <w:r w:rsidR="00FB29DC" w:rsidRPr="00E56407">
        <w:t>. This</w:t>
      </w:r>
      <w:r w:rsidR="00F1111F" w:rsidRPr="00E56407">
        <w:t xml:space="preserve"> </w:t>
      </w:r>
      <w:r w:rsidR="000B6DB5" w:rsidRPr="00E56407">
        <w:t>analysis looks at a range of potential</w:t>
      </w:r>
      <w:r w:rsidR="00D5505C" w:rsidRPr="00E56407">
        <w:t xml:space="preserve"> cohort complexities</w:t>
      </w:r>
      <w:r w:rsidR="000C7BD6" w:rsidRPr="00E56407">
        <w:t xml:space="preserve"> to provide a </w:t>
      </w:r>
      <w:r w:rsidR="00C669C9" w:rsidRPr="00E56407">
        <w:t xml:space="preserve">broad idea of what </w:t>
      </w:r>
      <w:r w:rsidR="002A64A5" w:rsidRPr="00E56407">
        <w:t>baseline outcomes may look like</w:t>
      </w:r>
      <w:r w:rsidR="00EA78E4" w:rsidRPr="00E56407">
        <w:t xml:space="preserve"> for cohorts of</w:t>
      </w:r>
      <w:r w:rsidR="00AF2935" w:rsidRPr="00E56407">
        <w:t xml:space="preserve"> different </w:t>
      </w:r>
      <w:r w:rsidR="001F72FB" w:rsidRPr="00E56407">
        <w:t xml:space="preserve">characteristics </w:t>
      </w:r>
      <w:r w:rsidR="00EA78E4" w:rsidRPr="00E56407">
        <w:t>and social disadvantages.</w:t>
      </w:r>
      <w:r w:rsidR="00D407DB" w:rsidRPr="00E56407">
        <w:t xml:space="preserve"> The different cohorts analysed include</w:t>
      </w:r>
      <w:r w:rsidR="00151C31" w:rsidRPr="00E56407">
        <w:t xml:space="preserve"> those who</w:t>
      </w:r>
      <w:r w:rsidR="0042204A" w:rsidRPr="00E56407">
        <w:t xml:space="preserve"> are aged </w:t>
      </w:r>
      <w:r w:rsidR="00390349" w:rsidRPr="00E56407">
        <w:t xml:space="preserve">between </w:t>
      </w:r>
      <w:r w:rsidR="0042204A" w:rsidRPr="00E56407">
        <w:t>12 and 25 and</w:t>
      </w:r>
      <w:r w:rsidR="000A3F25" w:rsidRPr="00E56407">
        <w:t>:</w:t>
      </w:r>
    </w:p>
    <w:p w14:paraId="002AAB12" w14:textId="4F105137" w:rsidR="00D636C7" w:rsidRPr="00E56407" w:rsidRDefault="0054583B" w:rsidP="007A725C">
      <w:pPr>
        <w:pStyle w:val="Bullet1"/>
      </w:pPr>
      <w:r w:rsidRPr="00E56407">
        <w:t>a</w:t>
      </w:r>
      <w:r w:rsidR="00151C31" w:rsidRPr="00E56407">
        <w:t>ccessed AOD services</w:t>
      </w:r>
      <w:r w:rsidR="0096796D" w:rsidRPr="00E56407">
        <w:t xml:space="preserve"> for the first time in 2019</w:t>
      </w:r>
      <w:r w:rsidR="003C550E" w:rsidRPr="00E56407">
        <w:t>, and identified as male and female</w:t>
      </w:r>
    </w:p>
    <w:p w14:paraId="4B91C52B" w14:textId="226FED7D" w:rsidR="000A3F25" w:rsidRPr="00E56407" w:rsidRDefault="000A3F25" w:rsidP="007A725C">
      <w:pPr>
        <w:pStyle w:val="Bullet1"/>
      </w:pPr>
      <w:r w:rsidRPr="00E56407">
        <w:t>a</w:t>
      </w:r>
      <w:r w:rsidR="0096796D" w:rsidRPr="00E56407">
        <w:t xml:space="preserve">ccessed AOD services for the first time in 2019 and have used clinical mental health services </w:t>
      </w:r>
      <w:r w:rsidR="0040071B" w:rsidRPr="00E56407">
        <w:t xml:space="preserve">(including those delivered </w:t>
      </w:r>
      <w:r w:rsidR="00E14F4E" w:rsidRPr="00E56407">
        <w:t xml:space="preserve">in the community) </w:t>
      </w:r>
      <w:r w:rsidRPr="00E56407">
        <w:t>previously</w:t>
      </w:r>
    </w:p>
    <w:p w14:paraId="49B2AB26" w14:textId="6B4F7D22" w:rsidR="000A3F25" w:rsidRPr="00E56407" w:rsidRDefault="00B53491" w:rsidP="007A725C">
      <w:pPr>
        <w:pStyle w:val="Bullet1"/>
      </w:pPr>
      <w:r w:rsidRPr="00E56407">
        <w:t>a</w:t>
      </w:r>
      <w:r w:rsidR="00C57BA8" w:rsidRPr="00E56407">
        <w:t xml:space="preserve">ccessed AOD services for the first time in 2019 and </w:t>
      </w:r>
      <w:r w:rsidR="00D71216" w:rsidRPr="00E56407">
        <w:t>interacted with</w:t>
      </w:r>
      <w:r w:rsidR="00C57BA8" w:rsidRPr="00E56407">
        <w:t xml:space="preserve"> the justice system </w:t>
      </w:r>
      <w:r w:rsidR="00024C1F" w:rsidRPr="00E56407">
        <w:t xml:space="preserve">(as an offender) </w:t>
      </w:r>
      <w:r w:rsidR="00C57BA8" w:rsidRPr="00E56407">
        <w:t>previously</w:t>
      </w:r>
      <w:r w:rsidR="00E43E7B" w:rsidRPr="00E56407">
        <w:t>.</w:t>
      </w:r>
    </w:p>
    <w:p w14:paraId="1B1EE755" w14:textId="2551FB61" w:rsidR="00B867A7" w:rsidRPr="00E56407" w:rsidRDefault="00B867A7" w:rsidP="00392E42">
      <w:pPr>
        <w:pStyle w:val="NormalIndent"/>
      </w:pPr>
      <w:r w:rsidRPr="00E56407">
        <w:t xml:space="preserve">Some further key considerations in interpreting </w:t>
      </w:r>
      <w:r w:rsidR="00AB71FB" w:rsidRPr="00E56407">
        <w:t>the</w:t>
      </w:r>
      <w:r w:rsidRPr="00E56407">
        <w:t xml:space="preserve"> analysis in Table </w:t>
      </w:r>
      <w:r w:rsidR="006217A1" w:rsidRPr="00E56407">
        <w:t>6</w:t>
      </w:r>
      <w:r w:rsidRPr="00E56407">
        <w:t>.</w:t>
      </w:r>
      <w:r w:rsidR="006217A1" w:rsidRPr="00E56407">
        <w:t>2</w:t>
      </w:r>
      <w:r w:rsidR="00057AAA" w:rsidRPr="00E56407">
        <w:t>.1</w:t>
      </w:r>
      <w:r w:rsidRPr="00E56407">
        <w:t xml:space="preserve"> </w:t>
      </w:r>
      <w:r w:rsidR="00DF4E25" w:rsidRPr="00E56407">
        <w:t>are</w:t>
      </w:r>
      <w:r w:rsidR="00AB71FB" w:rsidRPr="00E56407">
        <w:t xml:space="preserve"> </w:t>
      </w:r>
      <w:r w:rsidRPr="00E56407">
        <w:t>as follows:</w:t>
      </w:r>
    </w:p>
    <w:p w14:paraId="607EAA4C" w14:textId="261AEB8A" w:rsidR="000A3F25" w:rsidRPr="00E56407" w:rsidRDefault="006A31C6" w:rsidP="007A725C">
      <w:pPr>
        <w:pStyle w:val="Bullet1"/>
      </w:pPr>
      <w:r w:rsidRPr="00E56407">
        <w:t xml:space="preserve">The baseline </w:t>
      </w:r>
      <w:r w:rsidR="00166DBF" w:rsidRPr="00E56407">
        <w:t xml:space="preserve">service usage is </w:t>
      </w:r>
      <w:r w:rsidRPr="00E56407">
        <w:t xml:space="preserve">intended to provide an anchoring point for organisations seeking to prepare a </w:t>
      </w:r>
      <w:r w:rsidR="007E1DE4" w:rsidRPr="00E56407">
        <w:t>proposal for the RFP</w:t>
      </w:r>
      <w:r w:rsidRPr="00E56407">
        <w:t xml:space="preserve"> in setting the program outcomes. Further analysis will be undertaken with the </w:t>
      </w:r>
      <w:r w:rsidR="00CF0C35" w:rsidRPr="00E56407">
        <w:t>Invitee</w:t>
      </w:r>
      <w:r w:rsidRPr="00E56407">
        <w:t xml:space="preserve"> during </w:t>
      </w:r>
      <w:r w:rsidR="000A3F25" w:rsidRPr="00E56407">
        <w:t>JDP</w:t>
      </w:r>
      <w:r w:rsidRPr="00E56407">
        <w:t xml:space="preserve"> that is specific to the target cohort of the proposal.</w:t>
      </w:r>
    </w:p>
    <w:p w14:paraId="411AE69E" w14:textId="11E32979" w:rsidR="0026144F" w:rsidRPr="00E56407" w:rsidRDefault="0026144F" w:rsidP="007A725C">
      <w:pPr>
        <w:pStyle w:val="Bullet1"/>
        <w:rPr>
          <w:rFonts w:ascii="VIC" w:hAnsi="VIC" w:cs="Segoe UI"/>
        </w:rPr>
      </w:pPr>
      <w:r w:rsidRPr="00E56407">
        <w:rPr>
          <w:rFonts w:ascii="VIC" w:hAnsi="VIC" w:cs="Segoe UI"/>
        </w:rPr>
        <w:t>The ‘target improvement research’ helps to provide an indication of the outcomes of other initiatives based on existing research and evaluations. Please note that these initiatives do not fully match the targeted cohort for this PAD and that many different evaluation methods were used.</w:t>
      </w:r>
    </w:p>
    <w:p w14:paraId="400E0128" w14:textId="3A13FD03" w:rsidR="0026144F" w:rsidRPr="00E56407" w:rsidRDefault="0026144F" w:rsidP="007A725C">
      <w:pPr>
        <w:pStyle w:val="Bullet1"/>
      </w:pPr>
      <w:r w:rsidRPr="00E56407">
        <w:t xml:space="preserve">In some </w:t>
      </w:r>
      <w:proofErr w:type="gramStart"/>
      <w:r w:rsidRPr="00E56407">
        <w:t>instances</w:t>
      </w:r>
      <w:proofErr w:type="gramEnd"/>
      <w:r w:rsidRPr="00E56407">
        <w:t xml:space="preserve"> we acknowledge that an increase in service use may reflect a positive outcome. For example, a program which provides client referrals to other supports including health services, may increase a client’s </w:t>
      </w:r>
      <w:r w:rsidR="00DD0733" w:rsidRPr="00E56407">
        <w:t>short-term</w:t>
      </w:r>
      <w:r w:rsidRPr="00E56407">
        <w:t xml:space="preserve"> use of health services. </w:t>
      </w:r>
    </w:p>
    <w:p w14:paraId="702D94BB" w14:textId="0A015FF5" w:rsidR="000A3F25" w:rsidRPr="00E56407" w:rsidRDefault="00A3012B" w:rsidP="007A725C">
      <w:pPr>
        <w:pStyle w:val="Bullet1"/>
      </w:pPr>
      <w:r w:rsidRPr="00E56407">
        <w:rPr>
          <w:rFonts w:ascii="VIC" w:hAnsi="VIC" w:cs="Segoe UI"/>
        </w:rPr>
        <w:t>F</w:t>
      </w:r>
      <w:r w:rsidR="007A7D91" w:rsidRPr="00E56407">
        <w:rPr>
          <w:rFonts w:ascii="VIC" w:hAnsi="VIC" w:cs="Segoe UI"/>
        </w:rPr>
        <w:t>or data completeness</w:t>
      </w:r>
      <w:r w:rsidR="002601E1" w:rsidRPr="00E56407">
        <w:rPr>
          <w:rFonts w:ascii="VIC" w:hAnsi="VIC" w:cs="Segoe UI"/>
        </w:rPr>
        <w:t>,</w:t>
      </w:r>
      <w:r w:rsidR="007A7D91" w:rsidRPr="00E56407">
        <w:rPr>
          <w:rFonts w:ascii="VIC" w:hAnsi="VIC" w:cs="Segoe UI"/>
        </w:rPr>
        <w:t xml:space="preserve"> 2019 is chosen as the </w:t>
      </w:r>
      <w:r w:rsidR="006A3675" w:rsidRPr="00E56407">
        <w:rPr>
          <w:rFonts w:ascii="VIC" w:hAnsi="VIC" w:cs="Segoe UI"/>
        </w:rPr>
        <w:t xml:space="preserve">base </w:t>
      </w:r>
      <w:r w:rsidR="007A7D91" w:rsidRPr="00E56407">
        <w:rPr>
          <w:rFonts w:ascii="VIC" w:hAnsi="VIC" w:cs="Segoe UI"/>
        </w:rPr>
        <w:t xml:space="preserve">year given the AOD data collection was updated in </w:t>
      </w:r>
      <w:proofErr w:type="gramStart"/>
      <w:r w:rsidR="007A7D91" w:rsidRPr="00E56407">
        <w:rPr>
          <w:rFonts w:ascii="VIC" w:hAnsi="VIC" w:cs="Segoe UI"/>
        </w:rPr>
        <w:t>2018</w:t>
      </w:r>
      <w:proofErr w:type="gramEnd"/>
      <w:r w:rsidR="00E97AB0" w:rsidRPr="00E56407">
        <w:rPr>
          <w:rFonts w:ascii="VIC" w:hAnsi="VIC" w:cs="Segoe UI"/>
        </w:rPr>
        <w:t xml:space="preserve"> and older data </w:t>
      </w:r>
      <w:r w:rsidR="003A49ED" w:rsidRPr="00E56407">
        <w:rPr>
          <w:rFonts w:ascii="VIC" w:hAnsi="VIC" w:cs="Segoe UI"/>
        </w:rPr>
        <w:t xml:space="preserve">is </w:t>
      </w:r>
      <w:r w:rsidR="00AA483F" w:rsidRPr="00E56407">
        <w:rPr>
          <w:rFonts w:ascii="VIC" w:hAnsi="VIC" w:cs="Segoe UI"/>
        </w:rPr>
        <w:t>difficult to compare with</w:t>
      </w:r>
      <w:r w:rsidR="00E97AB0" w:rsidRPr="00E56407">
        <w:rPr>
          <w:rFonts w:ascii="VIC" w:hAnsi="VIC" w:cs="Segoe UI"/>
        </w:rPr>
        <w:t xml:space="preserve"> post</w:t>
      </w:r>
      <w:r w:rsidR="005C1564" w:rsidRPr="00E56407">
        <w:rPr>
          <w:rFonts w:ascii="VIC" w:hAnsi="VIC" w:cs="Segoe UI"/>
        </w:rPr>
        <w:noBreakHyphen/>
      </w:r>
      <w:r w:rsidR="00E97AB0" w:rsidRPr="00E56407">
        <w:rPr>
          <w:rFonts w:ascii="VIC" w:hAnsi="VIC" w:cs="Segoe UI"/>
        </w:rPr>
        <w:t>2019 data.</w:t>
      </w:r>
      <w:r w:rsidR="00173C76" w:rsidRPr="00E56407">
        <w:rPr>
          <w:rFonts w:ascii="VIC" w:hAnsi="VIC" w:cs="Segoe UI"/>
        </w:rPr>
        <w:t xml:space="preserve"> Due to the lag between data collection and when</w:t>
      </w:r>
      <w:r w:rsidR="002323DA" w:rsidRPr="00E56407">
        <w:rPr>
          <w:rFonts w:ascii="VIC" w:hAnsi="VIC" w:cs="Segoe UI"/>
        </w:rPr>
        <w:t xml:space="preserve"> </w:t>
      </w:r>
      <w:r w:rsidR="00173C76" w:rsidRPr="00E56407">
        <w:rPr>
          <w:rFonts w:ascii="VIC" w:hAnsi="VIC" w:cs="Segoe UI"/>
        </w:rPr>
        <w:t>it is available in the linked data</w:t>
      </w:r>
      <w:r w:rsidR="00B04C62" w:rsidRPr="00E56407">
        <w:rPr>
          <w:rFonts w:ascii="VIC" w:hAnsi="VIC" w:cs="Segoe UI"/>
        </w:rPr>
        <w:t xml:space="preserve">set, some data </w:t>
      </w:r>
      <w:r w:rsidR="008B4BE4" w:rsidRPr="00E56407">
        <w:rPr>
          <w:rFonts w:ascii="VIC" w:hAnsi="VIC" w:cs="Segoe UI"/>
        </w:rPr>
        <w:t>is not</w:t>
      </w:r>
      <w:r w:rsidR="00B04C62" w:rsidRPr="00E56407">
        <w:rPr>
          <w:rFonts w:ascii="VIC" w:hAnsi="VIC" w:cs="Segoe UI"/>
        </w:rPr>
        <w:t xml:space="preserve"> available post-2022.</w:t>
      </w:r>
    </w:p>
    <w:p w14:paraId="155A28A7" w14:textId="2B0FD2A6" w:rsidR="0061506A" w:rsidRPr="00E56407" w:rsidRDefault="0060695E" w:rsidP="007A725C">
      <w:pPr>
        <w:pStyle w:val="Bullet1"/>
        <w:rPr>
          <w:rFonts w:ascii="VIC" w:hAnsi="VIC" w:cs="Segoe UI"/>
        </w:rPr>
      </w:pPr>
      <w:r w:rsidRPr="00E56407">
        <w:rPr>
          <w:rFonts w:ascii="VIC" w:hAnsi="VIC" w:cs="Segoe UI"/>
        </w:rPr>
        <w:t>The</w:t>
      </w:r>
      <w:r w:rsidR="00813FDD" w:rsidRPr="00E56407">
        <w:rPr>
          <w:rFonts w:ascii="VIC" w:hAnsi="VIC" w:cs="Segoe UI"/>
        </w:rPr>
        <w:t xml:space="preserve"> target cohort of the analysis appear</w:t>
      </w:r>
      <w:r w:rsidR="000176B4" w:rsidRPr="00E56407">
        <w:rPr>
          <w:rFonts w:ascii="VIC" w:hAnsi="VIC" w:cs="Segoe UI"/>
        </w:rPr>
        <w:t>s</w:t>
      </w:r>
      <w:r w:rsidR="00813FDD" w:rsidRPr="00E56407">
        <w:rPr>
          <w:rFonts w:ascii="VIC" w:hAnsi="VIC" w:cs="Segoe UI"/>
        </w:rPr>
        <w:t xml:space="preserve"> within the</w:t>
      </w:r>
      <w:r w:rsidRPr="00E56407">
        <w:rPr>
          <w:rFonts w:ascii="VIC" w:hAnsi="VIC" w:cs="Segoe UI"/>
        </w:rPr>
        <w:t xml:space="preserve"> Victorian Alcohol and other Drug Collection</w:t>
      </w:r>
      <w:r w:rsidR="00813FDD" w:rsidRPr="00E56407">
        <w:rPr>
          <w:rFonts w:ascii="VIC" w:hAnsi="VIC" w:cs="Segoe UI"/>
        </w:rPr>
        <w:t xml:space="preserve"> data</w:t>
      </w:r>
      <w:r w:rsidR="00450AF6" w:rsidRPr="00E56407">
        <w:rPr>
          <w:rFonts w:ascii="VIC" w:hAnsi="VIC" w:cs="Segoe UI"/>
        </w:rPr>
        <w:t>set</w:t>
      </w:r>
      <w:r w:rsidR="00A442BF" w:rsidRPr="00E56407">
        <w:rPr>
          <w:rFonts w:ascii="VIC" w:hAnsi="VIC" w:cs="Segoe UI"/>
        </w:rPr>
        <w:t xml:space="preserve">. </w:t>
      </w:r>
      <w:r w:rsidR="00813FDD" w:rsidRPr="00E56407">
        <w:rPr>
          <w:rFonts w:ascii="VIC" w:hAnsi="VIC" w:cs="Segoe UI"/>
        </w:rPr>
        <w:t>This excludes p</w:t>
      </w:r>
      <w:r w:rsidR="008545CC" w:rsidRPr="00E56407">
        <w:rPr>
          <w:rFonts w:ascii="VIC" w:hAnsi="VIC" w:cs="Segoe UI"/>
        </w:rPr>
        <w:t>risons and correctional based AOD treatment services.</w:t>
      </w:r>
    </w:p>
    <w:p w14:paraId="2001464A" w14:textId="4019C0F3" w:rsidR="009C1A02" w:rsidRPr="00E56407" w:rsidRDefault="009C1A02" w:rsidP="007A725C">
      <w:pPr>
        <w:pStyle w:val="Bullet1"/>
        <w:rPr>
          <w:rFonts w:ascii="VIC" w:hAnsi="VIC" w:cs="Segoe UI"/>
        </w:rPr>
        <w:sectPr w:rsidR="009C1A02" w:rsidRPr="00E56407" w:rsidSect="0006405C">
          <w:headerReference w:type="even" r:id="rId42"/>
          <w:footerReference w:type="even" r:id="rId43"/>
          <w:footerReference w:type="default" r:id="rId44"/>
          <w:pgSz w:w="11906" w:h="16838" w:code="9"/>
          <w:pgMar w:top="2160" w:right="1440" w:bottom="1354" w:left="1440" w:header="706" w:footer="461" w:gutter="0"/>
          <w:cols w:space="708"/>
          <w:docGrid w:linePitch="360"/>
        </w:sectPr>
      </w:pPr>
    </w:p>
    <w:p w14:paraId="79F9927A" w14:textId="2DFE66F5" w:rsidR="00EE342A" w:rsidRPr="00E56407" w:rsidRDefault="00EE342A" w:rsidP="00195AFE">
      <w:pPr>
        <w:rPr>
          <w:b/>
          <w:bCs/>
        </w:rPr>
      </w:pPr>
      <w:r w:rsidRPr="00E56407">
        <w:rPr>
          <w:b/>
          <w:bCs/>
        </w:rPr>
        <w:lastRenderedPageBreak/>
        <w:t xml:space="preserve">Table </w:t>
      </w:r>
      <w:r w:rsidR="008B4BE4" w:rsidRPr="00E56407">
        <w:rPr>
          <w:b/>
          <w:bCs/>
        </w:rPr>
        <w:t>6.2</w:t>
      </w:r>
      <w:r w:rsidR="00C91347" w:rsidRPr="00E56407">
        <w:rPr>
          <w:b/>
          <w:bCs/>
        </w:rPr>
        <w:t>.1</w:t>
      </w:r>
      <w:r w:rsidRPr="00E56407">
        <w:rPr>
          <w:b/>
          <w:bCs/>
        </w:rPr>
        <w:t>: Average service use for</w:t>
      </w:r>
      <w:r w:rsidR="004612E4" w:rsidRPr="00E56407">
        <w:rPr>
          <w:b/>
          <w:bCs/>
        </w:rPr>
        <w:t xml:space="preserve"> 15-25 years old that have substance </w:t>
      </w:r>
      <w:r w:rsidR="000B06F3" w:rsidRPr="00E56407">
        <w:rPr>
          <w:b/>
          <w:bCs/>
        </w:rPr>
        <w:t xml:space="preserve">use concerns </w:t>
      </w:r>
      <w:r w:rsidR="004612E4" w:rsidRPr="00E56407">
        <w:rPr>
          <w:b/>
          <w:bCs/>
        </w:rPr>
        <w:t xml:space="preserve">and </w:t>
      </w:r>
      <w:r w:rsidR="00614783" w:rsidRPr="00E56407">
        <w:rPr>
          <w:b/>
          <w:bCs/>
        </w:rPr>
        <w:t>multiple and complex</w:t>
      </w:r>
      <w:r w:rsidR="004612E4" w:rsidRPr="00E56407">
        <w:rPr>
          <w:b/>
          <w:bCs/>
        </w:rPr>
        <w:t xml:space="preserve"> needs</w:t>
      </w:r>
    </w:p>
    <w:tbl>
      <w:tblPr>
        <w:tblStyle w:val="DTFtexttable"/>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1858"/>
        <w:gridCol w:w="1418"/>
        <w:gridCol w:w="2126"/>
        <w:gridCol w:w="1701"/>
        <w:gridCol w:w="5812"/>
      </w:tblGrid>
      <w:tr w:rsidR="0063579C" w:rsidRPr="00E56407" w14:paraId="4C38FE47" w14:textId="77777777" w:rsidTr="008137F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81" w:type="dxa"/>
            <w:vAlign w:val="bottom"/>
          </w:tcPr>
          <w:p w14:paraId="1CD563AF" w14:textId="77777777" w:rsidR="00195AFE" w:rsidRPr="00E56407" w:rsidRDefault="00195AFE" w:rsidP="008137F8">
            <w:pPr>
              <w:spacing w:before="60" w:after="60" w:line="240" w:lineRule="auto"/>
            </w:pPr>
            <w:r w:rsidRPr="00E56407">
              <w:t>Portfolio area</w:t>
            </w:r>
          </w:p>
        </w:tc>
        <w:tc>
          <w:tcPr>
            <w:tcW w:w="1858" w:type="dxa"/>
            <w:vAlign w:val="bottom"/>
          </w:tcPr>
          <w:p w14:paraId="415DDFDB" w14:textId="77777777" w:rsidR="00195AFE" w:rsidRPr="00E56407" w:rsidRDefault="00195AFE" w:rsidP="008137F8">
            <w:pPr>
              <w:spacing w:before="60" w:after="60" w:line="240" w:lineRule="auto"/>
              <w:cnfStyle w:val="100000000000" w:firstRow="1" w:lastRow="0" w:firstColumn="0" w:lastColumn="0" w:oddVBand="0" w:evenVBand="0" w:oddHBand="0" w:evenHBand="0" w:firstRowFirstColumn="0" w:firstRowLastColumn="0" w:lastRowFirstColumn="0" w:lastRowLastColumn="0"/>
            </w:pPr>
            <w:r w:rsidRPr="00E56407">
              <w:t>Outcome metric</w:t>
            </w:r>
          </w:p>
        </w:tc>
        <w:tc>
          <w:tcPr>
            <w:tcW w:w="1418" w:type="dxa"/>
            <w:vAlign w:val="bottom"/>
          </w:tcPr>
          <w:p w14:paraId="49619FA3" w14:textId="77777777" w:rsidR="00195AFE" w:rsidRPr="00E56407" w:rsidRDefault="00195AFE" w:rsidP="008137F8">
            <w:pPr>
              <w:spacing w:before="60" w:after="60" w:line="240" w:lineRule="auto"/>
              <w:cnfStyle w:val="100000000000" w:firstRow="1" w:lastRow="0" w:firstColumn="0" w:lastColumn="0" w:oddVBand="0" w:evenVBand="0" w:oddHBand="0" w:evenHBand="0" w:firstRowFirstColumn="0" w:firstRowLastColumn="0" w:lastRowFirstColumn="0" w:lastRowLastColumn="0"/>
            </w:pPr>
            <w:r w:rsidRPr="00E56407">
              <w:t>Baseline service use in 2019</w:t>
            </w:r>
          </w:p>
        </w:tc>
        <w:tc>
          <w:tcPr>
            <w:tcW w:w="2126" w:type="dxa"/>
            <w:vAlign w:val="bottom"/>
          </w:tcPr>
          <w:p w14:paraId="41360A34" w14:textId="19F0383D" w:rsidR="00195AFE" w:rsidRPr="00E56407" w:rsidRDefault="00195AFE" w:rsidP="008137F8">
            <w:pPr>
              <w:spacing w:before="60" w:after="60" w:line="240" w:lineRule="auto"/>
              <w:cnfStyle w:val="100000000000" w:firstRow="1" w:lastRow="0" w:firstColumn="0" w:lastColumn="0" w:oddVBand="0" w:evenVBand="0" w:oddHBand="0" w:evenHBand="0" w:firstRowFirstColumn="0" w:firstRowLastColumn="0" w:lastRowFirstColumn="0" w:lastRowLastColumn="0"/>
              <w:rPr>
                <w:b w:val="0"/>
              </w:rPr>
            </w:pPr>
            <w:r w:rsidRPr="00E56407">
              <w:t>4</w:t>
            </w:r>
            <w:r w:rsidR="00C210FD" w:rsidRPr="00E56407">
              <w:t>-y</w:t>
            </w:r>
            <w:r w:rsidRPr="00E56407">
              <w:t>ear average between 2019 – 2022</w:t>
            </w:r>
          </w:p>
        </w:tc>
        <w:tc>
          <w:tcPr>
            <w:tcW w:w="1701" w:type="dxa"/>
            <w:vAlign w:val="bottom"/>
          </w:tcPr>
          <w:p w14:paraId="51324C80" w14:textId="77777777" w:rsidR="00195AFE" w:rsidRPr="00E56407" w:rsidRDefault="00195AFE" w:rsidP="008137F8">
            <w:pPr>
              <w:spacing w:before="60" w:after="60" w:line="240" w:lineRule="auto"/>
              <w:cnfStyle w:val="100000000000" w:firstRow="1" w:lastRow="0" w:firstColumn="0" w:lastColumn="0" w:oddVBand="0" w:evenVBand="0" w:oddHBand="0" w:evenHBand="0" w:firstRowFirstColumn="0" w:firstRowLastColumn="0" w:lastRowFirstColumn="0" w:lastRowLastColumn="0"/>
            </w:pPr>
            <w:r w:rsidRPr="00E56407">
              <w:t>Cohorts that are likely to experience high baseline</w:t>
            </w:r>
          </w:p>
        </w:tc>
        <w:tc>
          <w:tcPr>
            <w:tcW w:w="5812" w:type="dxa"/>
            <w:vAlign w:val="bottom"/>
          </w:tcPr>
          <w:p w14:paraId="11AD9BA7" w14:textId="77777777" w:rsidR="00195AFE" w:rsidRPr="00E56407" w:rsidRDefault="00195AFE" w:rsidP="008137F8">
            <w:pPr>
              <w:spacing w:before="60" w:after="60" w:line="240" w:lineRule="auto"/>
              <w:cnfStyle w:val="100000000000" w:firstRow="1" w:lastRow="0" w:firstColumn="0" w:lastColumn="0" w:oddVBand="0" w:evenVBand="0" w:oddHBand="0" w:evenHBand="0" w:firstRowFirstColumn="0" w:firstRowLastColumn="0" w:lastRowFirstColumn="0" w:lastRowLastColumn="0"/>
            </w:pPr>
            <w:r w:rsidRPr="00E56407">
              <w:t>Research on expected target improvements among successful programs</w:t>
            </w:r>
          </w:p>
        </w:tc>
      </w:tr>
      <w:tr w:rsidR="0063579C" w:rsidRPr="00E56407" w14:paraId="325B95F9" w14:textId="77777777" w:rsidTr="00AE13F9">
        <w:trPr>
          <w:trHeight w:val="1134"/>
        </w:trPr>
        <w:tc>
          <w:tcPr>
            <w:cnfStyle w:val="001000000000" w:firstRow="0" w:lastRow="0" w:firstColumn="1" w:lastColumn="0" w:oddVBand="0" w:evenVBand="0" w:oddHBand="0" w:evenHBand="0" w:firstRowFirstColumn="0" w:firstRowLastColumn="0" w:lastRowFirstColumn="0" w:lastRowLastColumn="0"/>
            <w:tcW w:w="1681" w:type="dxa"/>
            <w:vMerge w:val="restart"/>
          </w:tcPr>
          <w:p w14:paraId="417FD4DE" w14:textId="77777777" w:rsidR="00195AFE" w:rsidRPr="00E56407" w:rsidRDefault="00195AFE">
            <w:pPr>
              <w:pStyle w:val="Listnumindent2"/>
              <w:numPr>
                <w:ilvl w:val="0"/>
                <w:numId w:val="0"/>
              </w:numPr>
            </w:pPr>
            <w:r w:rsidRPr="00E56407">
              <w:t>Health</w:t>
            </w:r>
          </w:p>
        </w:tc>
        <w:tc>
          <w:tcPr>
            <w:tcW w:w="1858" w:type="dxa"/>
          </w:tcPr>
          <w:p w14:paraId="601611C7" w14:textId="77777777" w:rsidR="00195AFE" w:rsidRPr="00E56407" w:rsidRDefault="00195AFE">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t>Emergency department presentations (poisoning)</w:t>
            </w:r>
          </w:p>
        </w:tc>
        <w:tc>
          <w:tcPr>
            <w:tcW w:w="1418" w:type="dxa"/>
          </w:tcPr>
          <w:p w14:paraId="3B98AC67" w14:textId="164D7834" w:rsidR="00195AFE" w:rsidRPr="00E56407" w:rsidRDefault="00195AFE" w:rsidP="007A725C">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t>0.12 – 0.</w:t>
            </w:r>
            <w:r w:rsidR="00285E19" w:rsidRPr="00E56407">
              <w:t>2</w:t>
            </w:r>
            <w:r w:rsidR="0020151A" w:rsidRPr="00E56407">
              <w:t>9</w:t>
            </w:r>
          </w:p>
        </w:tc>
        <w:tc>
          <w:tcPr>
            <w:tcW w:w="2126" w:type="dxa"/>
          </w:tcPr>
          <w:p w14:paraId="6B1AB2D3" w14:textId="3053E64A" w:rsidR="00195AFE" w:rsidRPr="00E56407" w:rsidRDefault="00195AFE">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t>0.06 – 0.1</w:t>
            </w:r>
            <w:r w:rsidR="0020151A" w:rsidRPr="00E56407">
              <w:t>5</w:t>
            </w:r>
          </w:p>
        </w:tc>
        <w:tc>
          <w:tcPr>
            <w:tcW w:w="1701" w:type="dxa"/>
          </w:tcPr>
          <w:p w14:paraId="300F6698" w14:textId="6D4A576E" w:rsidR="00195AFE" w:rsidRPr="00E56407" w:rsidRDefault="00195AFE" w:rsidP="007A725C">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t>Co-occurring mental health needs</w:t>
            </w:r>
          </w:p>
        </w:tc>
        <w:tc>
          <w:tcPr>
            <w:tcW w:w="5812" w:type="dxa"/>
            <w:vMerge w:val="restart"/>
          </w:tcPr>
          <w:p w14:paraId="5EDF2A03" w14:textId="471D3AF3" w:rsidR="00195AFE" w:rsidRPr="00E56407" w:rsidRDefault="00195AFE" w:rsidP="00C210FD">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t xml:space="preserve">2023 NSW study on the impact of a </w:t>
            </w:r>
            <w:r w:rsidR="007754F5" w:rsidRPr="00E56407">
              <w:t>short-term</w:t>
            </w:r>
            <w:r w:rsidRPr="00E56407">
              <w:t xml:space="preserve"> residential program for drug and alcohol use on young people indicated reduced hospitalisation ranging between </w:t>
            </w:r>
            <w:r w:rsidRPr="00E56407">
              <w:rPr>
                <w:b/>
              </w:rPr>
              <w:t xml:space="preserve">22 to </w:t>
            </w:r>
            <w:r w:rsidRPr="00E56407">
              <w:rPr>
                <w:b/>
                <w:bCs/>
              </w:rPr>
              <w:t xml:space="preserve">42 per cent </w:t>
            </w:r>
            <w:r w:rsidRPr="00E56407">
              <w:t>(based on hazard ratio ranging from 0.58 to 0.78 for Comparison 1).</w:t>
            </w:r>
            <w:r w:rsidRPr="00E56407">
              <w:rPr>
                <w:rStyle w:val="FootnoteReference"/>
              </w:rPr>
              <w:footnoteReference w:id="58"/>
            </w:r>
            <w:r w:rsidRPr="00E56407">
              <w:t xml:space="preserve"> </w:t>
            </w:r>
          </w:p>
        </w:tc>
      </w:tr>
      <w:tr w:rsidR="0063579C" w:rsidRPr="00E56407" w14:paraId="1C3443BB" w14:textId="77777777" w:rsidTr="00AE13F9">
        <w:trPr>
          <w:cnfStyle w:val="000000010000" w:firstRow="0" w:lastRow="0" w:firstColumn="0" w:lastColumn="0" w:oddVBand="0" w:evenVBand="0" w:oddHBand="0" w:evenHBand="1"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681" w:type="dxa"/>
            <w:vMerge/>
          </w:tcPr>
          <w:p w14:paraId="7E9545F9" w14:textId="77777777" w:rsidR="00195AFE" w:rsidRPr="00E56407" w:rsidRDefault="00195AFE">
            <w:pPr>
              <w:pStyle w:val="Listnumindent2"/>
              <w:numPr>
                <w:ilvl w:val="0"/>
                <w:numId w:val="0"/>
              </w:numPr>
            </w:pPr>
          </w:p>
        </w:tc>
        <w:tc>
          <w:tcPr>
            <w:tcW w:w="1858" w:type="dxa"/>
          </w:tcPr>
          <w:p w14:paraId="3FAA5D77" w14:textId="652323E5" w:rsidR="00195AFE" w:rsidRPr="00E56407" w:rsidRDefault="00195AFE">
            <w:pPr>
              <w:pStyle w:val="Listnumindent2"/>
              <w:numPr>
                <w:ilvl w:val="0"/>
                <w:numId w:val="0"/>
              </w:numPr>
              <w:cnfStyle w:val="000000010000" w:firstRow="0" w:lastRow="0" w:firstColumn="0" w:lastColumn="0" w:oddVBand="0" w:evenVBand="0" w:oddHBand="0" w:evenHBand="1" w:firstRowFirstColumn="0" w:firstRowLastColumn="0" w:lastRowFirstColumn="0" w:lastRowLastColumn="0"/>
            </w:pPr>
            <w:r w:rsidRPr="00E56407">
              <w:t>Acute admitted services</w:t>
            </w:r>
            <w:r w:rsidR="00A51157" w:rsidRPr="00E56407">
              <w:t xml:space="preserve"> </w:t>
            </w:r>
            <w:r w:rsidR="007003BB" w:rsidRPr="00E56407">
              <w:t>–</w:t>
            </w:r>
            <w:r w:rsidR="00A51157" w:rsidRPr="00E56407">
              <w:t xml:space="preserve"> </w:t>
            </w:r>
            <w:r w:rsidR="007003BB" w:rsidRPr="00E56407">
              <w:t>other (</w:t>
            </w:r>
            <w:r w:rsidR="00C57CF4" w:rsidRPr="00E56407">
              <w:t>episodes of care)</w:t>
            </w:r>
            <w:r w:rsidR="00A342F6" w:rsidRPr="00E56407">
              <w:t xml:space="preserve"> (</w:t>
            </w:r>
            <w:r w:rsidR="00991172" w:rsidRPr="00E56407">
              <w:t xml:space="preserve">‘other’ = </w:t>
            </w:r>
            <w:r w:rsidR="00A342F6" w:rsidRPr="00E56407">
              <w:t xml:space="preserve">not </w:t>
            </w:r>
            <w:r w:rsidR="00991172" w:rsidRPr="00E56407">
              <w:t xml:space="preserve">for </w:t>
            </w:r>
            <w:r w:rsidR="00A342F6" w:rsidRPr="00E56407">
              <w:t>maternity or preventable conditions)</w:t>
            </w:r>
          </w:p>
        </w:tc>
        <w:tc>
          <w:tcPr>
            <w:tcW w:w="1418" w:type="dxa"/>
          </w:tcPr>
          <w:p w14:paraId="05D06963" w14:textId="77777777" w:rsidR="00195AFE" w:rsidRPr="00E56407" w:rsidRDefault="00195AFE">
            <w:pPr>
              <w:pStyle w:val="Listnumindent2"/>
              <w:numPr>
                <w:ilvl w:val="0"/>
                <w:numId w:val="0"/>
              </w:numPr>
              <w:cnfStyle w:val="000000010000" w:firstRow="0" w:lastRow="0" w:firstColumn="0" w:lastColumn="0" w:oddVBand="0" w:evenVBand="0" w:oddHBand="0" w:evenHBand="1" w:firstRowFirstColumn="0" w:firstRowLastColumn="0" w:lastRowFirstColumn="0" w:lastRowLastColumn="0"/>
            </w:pPr>
            <w:r w:rsidRPr="00E56407">
              <w:t>0.23 – 0.57</w:t>
            </w:r>
          </w:p>
        </w:tc>
        <w:tc>
          <w:tcPr>
            <w:tcW w:w="2126" w:type="dxa"/>
          </w:tcPr>
          <w:p w14:paraId="2767B590" w14:textId="1E2C3EDB" w:rsidR="00195AFE" w:rsidRPr="00E56407" w:rsidRDefault="00195AFE">
            <w:pPr>
              <w:pStyle w:val="Listnumindent2"/>
              <w:numPr>
                <w:ilvl w:val="0"/>
                <w:numId w:val="0"/>
              </w:numPr>
              <w:cnfStyle w:val="000000010000" w:firstRow="0" w:lastRow="0" w:firstColumn="0" w:lastColumn="0" w:oddVBand="0" w:evenVBand="0" w:oddHBand="0" w:evenHBand="1" w:firstRowFirstColumn="0" w:firstRowLastColumn="0" w:lastRowFirstColumn="0" w:lastRowLastColumn="0"/>
            </w:pPr>
            <w:r w:rsidRPr="00E56407">
              <w:t>0.17 – 0.3</w:t>
            </w:r>
            <w:r w:rsidR="008D2283" w:rsidRPr="00E56407">
              <w:t>8</w:t>
            </w:r>
          </w:p>
          <w:p w14:paraId="50AD0A70" w14:textId="7F613337" w:rsidR="00195AFE" w:rsidRPr="00E56407" w:rsidRDefault="00195AFE">
            <w:pPr>
              <w:pStyle w:val="Listnumindent2"/>
              <w:numPr>
                <w:ilvl w:val="0"/>
                <w:numId w:val="0"/>
              </w:numPr>
              <w:cnfStyle w:val="000000010000" w:firstRow="0" w:lastRow="0" w:firstColumn="0" w:lastColumn="0" w:oddVBand="0" w:evenVBand="0" w:oddHBand="0" w:evenHBand="1" w:firstRowFirstColumn="0" w:firstRowLastColumn="0" w:lastRowFirstColumn="0" w:lastRowLastColumn="0"/>
            </w:pPr>
            <w:r w:rsidRPr="00E56407">
              <w:t xml:space="preserve">Average is based on 2019 – 2021. 2022 data unavailable </w:t>
            </w:r>
          </w:p>
        </w:tc>
        <w:tc>
          <w:tcPr>
            <w:tcW w:w="1701" w:type="dxa"/>
          </w:tcPr>
          <w:p w14:paraId="67F0AF11" w14:textId="4B87CBEA" w:rsidR="00195AFE" w:rsidRPr="00E56407" w:rsidRDefault="00195AFE" w:rsidP="007A725C">
            <w:pPr>
              <w:pStyle w:val="Listnumindent2"/>
              <w:numPr>
                <w:ilvl w:val="0"/>
                <w:numId w:val="0"/>
              </w:numPr>
              <w:cnfStyle w:val="000000010000" w:firstRow="0" w:lastRow="0" w:firstColumn="0" w:lastColumn="0" w:oddVBand="0" w:evenVBand="0" w:oddHBand="0" w:evenHBand="1" w:firstRowFirstColumn="0" w:firstRowLastColumn="0" w:lastRowFirstColumn="0" w:lastRowLastColumn="0"/>
            </w:pPr>
            <w:r w:rsidRPr="00E56407">
              <w:t>Co-occurring mental health needs</w:t>
            </w:r>
          </w:p>
        </w:tc>
        <w:tc>
          <w:tcPr>
            <w:tcW w:w="5812" w:type="dxa"/>
            <w:vMerge/>
          </w:tcPr>
          <w:p w14:paraId="17791C02" w14:textId="77777777" w:rsidR="00195AFE" w:rsidRPr="00E56407" w:rsidRDefault="00195AFE">
            <w:pPr>
              <w:pStyle w:val="Listnumindent2"/>
              <w:numPr>
                <w:ilvl w:val="0"/>
                <w:numId w:val="0"/>
              </w:numPr>
              <w:cnfStyle w:val="000000010000" w:firstRow="0" w:lastRow="0" w:firstColumn="0" w:lastColumn="0" w:oddVBand="0" w:evenVBand="0" w:oddHBand="0" w:evenHBand="1" w:firstRowFirstColumn="0" w:firstRowLastColumn="0" w:lastRowFirstColumn="0" w:lastRowLastColumn="0"/>
            </w:pPr>
          </w:p>
        </w:tc>
      </w:tr>
      <w:tr w:rsidR="0063579C" w:rsidRPr="00E56407" w14:paraId="6DE4BDF5" w14:textId="77777777" w:rsidTr="00AE13F9">
        <w:trPr>
          <w:trHeight w:val="1134"/>
        </w:trPr>
        <w:tc>
          <w:tcPr>
            <w:cnfStyle w:val="001000000000" w:firstRow="0" w:lastRow="0" w:firstColumn="1" w:lastColumn="0" w:oddVBand="0" w:evenVBand="0" w:oddHBand="0" w:evenHBand="0" w:firstRowFirstColumn="0" w:firstRowLastColumn="0" w:lastRowFirstColumn="0" w:lastRowLastColumn="0"/>
            <w:tcW w:w="1681" w:type="dxa"/>
            <w:vMerge w:val="restart"/>
          </w:tcPr>
          <w:p w14:paraId="1C172FF5" w14:textId="77777777" w:rsidR="00195AFE" w:rsidRPr="00E56407" w:rsidRDefault="00195AFE">
            <w:pPr>
              <w:pStyle w:val="Listnumindent2"/>
              <w:numPr>
                <w:ilvl w:val="0"/>
                <w:numId w:val="0"/>
              </w:numPr>
            </w:pPr>
            <w:r w:rsidRPr="00E56407">
              <w:t>Mental health</w:t>
            </w:r>
          </w:p>
        </w:tc>
        <w:tc>
          <w:tcPr>
            <w:tcW w:w="1858" w:type="dxa"/>
          </w:tcPr>
          <w:p w14:paraId="4097875F" w14:textId="77777777" w:rsidR="00195AFE" w:rsidRPr="00E56407" w:rsidRDefault="00195AFE">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t>Emergency department presentation (psychiatric) (count)</w:t>
            </w:r>
          </w:p>
        </w:tc>
        <w:tc>
          <w:tcPr>
            <w:tcW w:w="1418" w:type="dxa"/>
          </w:tcPr>
          <w:p w14:paraId="1031184A" w14:textId="576F3944" w:rsidR="00195AFE" w:rsidRPr="00E56407" w:rsidRDefault="008B5734">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t>0.20 – 0.74</w:t>
            </w:r>
          </w:p>
        </w:tc>
        <w:tc>
          <w:tcPr>
            <w:tcW w:w="2126" w:type="dxa"/>
          </w:tcPr>
          <w:p w14:paraId="467D7B04" w14:textId="7749AA67" w:rsidR="00195AFE" w:rsidRPr="00E56407" w:rsidRDefault="002B57C7">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t>0.</w:t>
            </w:r>
            <w:r w:rsidR="00612A87" w:rsidRPr="00E56407">
              <w:t>10</w:t>
            </w:r>
            <w:r w:rsidRPr="00E56407">
              <w:t xml:space="preserve"> – 0.4</w:t>
            </w:r>
            <w:r w:rsidR="009F3D0A" w:rsidRPr="00E56407">
              <w:t>3</w:t>
            </w:r>
          </w:p>
        </w:tc>
        <w:tc>
          <w:tcPr>
            <w:tcW w:w="1701" w:type="dxa"/>
            <w:vMerge w:val="restart"/>
          </w:tcPr>
          <w:p w14:paraId="56E521C4" w14:textId="77777777" w:rsidR="00195AFE" w:rsidRPr="00E56407" w:rsidRDefault="00195AFE">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t>Co-occurring mental health needs</w:t>
            </w:r>
          </w:p>
          <w:p w14:paraId="2F4D49D3" w14:textId="77777777" w:rsidR="00195AFE" w:rsidRPr="00E56407" w:rsidRDefault="00195AFE">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t>Female cohort</w:t>
            </w:r>
          </w:p>
        </w:tc>
        <w:tc>
          <w:tcPr>
            <w:tcW w:w="5812" w:type="dxa"/>
            <w:vMerge w:val="restart"/>
          </w:tcPr>
          <w:p w14:paraId="4315F387" w14:textId="21F3A39D" w:rsidR="00195AFE" w:rsidRPr="00E56407" w:rsidRDefault="00436AEF">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t>A 2015 UNSW study on the impact of headspace</w:t>
            </w:r>
            <w:r w:rsidR="00AD3618" w:rsidRPr="00E56407">
              <w:t xml:space="preserve"> services on young people found that</w:t>
            </w:r>
            <w:r w:rsidR="00195AFE" w:rsidRPr="00E56407">
              <w:t xml:space="preserve"> </w:t>
            </w:r>
            <w:r w:rsidR="00195AFE" w:rsidRPr="00E56407">
              <w:rPr>
                <w:b/>
                <w:bCs/>
              </w:rPr>
              <w:t xml:space="preserve">22.7% of participants </w:t>
            </w:r>
            <w:r w:rsidR="00195AFE" w:rsidRPr="00E56407">
              <w:t>experienced a clinically significant reduction or a reliable reduction</w:t>
            </w:r>
            <w:r w:rsidR="00195AFE" w:rsidRPr="00E56407">
              <w:rPr>
                <w:b/>
                <w:bCs/>
              </w:rPr>
              <w:t xml:space="preserve"> </w:t>
            </w:r>
            <w:r w:rsidR="00195AFE" w:rsidRPr="00E56407">
              <w:t>to their psychological distress.</w:t>
            </w:r>
            <w:r w:rsidR="00195AFE" w:rsidRPr="00E56407">
              <w:rPr>
                <w:rStyle w:val="FootnoteReference"/>
              </w:rPr>
              <w:footnoteReference w:id="59"/>
            </w:r>
            <w:r w:rsidR="00195AFE" w:rsidRPr="00E56407">
              <w:t xml:space="preserve"> </w:t>
            </w:r>
          </w:p>
          <w:p w14:paraId="0AAB9759" w14:textId="129104C2" w:rsidR="00195AFE" w:rsidRPr="00E56407" w:rsidRDefault="00944D8D">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lastRenderedPageBreak/>
              <w:t xml:space="preserve">A </w:t>
            </w:r>
            <w:r w:rsidR="00195AFE" w:rsidRPr="00E56407">
              <w:t>2018 review of 10 studies which assessed the impact of early intervention services on adolescents and adults with first episode psychosis</w:t>
            </w:r>
            <w:r w:rsidR="00195AFE" w:rsidRPr="00E56407">
              <w:rPr>
                <w:rStyle w:val="FootnoteReference"/>
              </w:rPr>
              <w:t xml:space="preserve"> </w:t>
            </w:r>
            <w:r w:rsidR="00195AFE" w:rsidRPr="00E56407">
              <w:t>indicated the following:</w:t>
            </w:r>
            <w:r w:rsidR="00195AFE" w:rsidRPr="00E56407">
              <w:rPr>
                <w:rStyle w:val="FootnoteReference"/>
              </w:rPr>
              <w:footnoteReference w:id="60"/>
            </w:r>
          </w:p>
          <w:p w14:paraId="73D9F417" w14:textId="77777777" w:rsidR="00195AFE" w:rsidRPr="00E56407" w:rsidRDefault="00195AFE" w:rsidP="007A725C">
            <w:pPr>
              <w:pStyle w:val="Listnumindent2"/>
              <w:numPr>
                <w:ilvl w:val="0"/>
                <w:numId w:val="18"/>
              </w:numPr>
              <w:ind w:left="170" w:hanging="170"/>
              <w:cnfStyle w:val="000000000000" w:firstRow="0" w:lastRow="0" w:firstColumn="0" w:lastColumn="0" w:oddVBand="0" w:evenVBand="0" w:oddHBand="0" w:evenHBand="0" w:firstRowFirstColumn="0" w:firstRowLastColumn="0" w:lastRowFirstColumn="0" w:lastRowLastColumn="0"/>
            </w:pPr>
            <w:r w:rsidRPr="00E56407">
              <w:rPr>
                <w:b/>
                <w:bCs/>
              </w:rPr>
              <w:t>24% reduction</w:t>
            </w:r>
            <w:r w:rsidRPr="00E56407">
              <w:t xml:space="preserve"> in the risk of psychiatric hospitalisation (risk of at least 1 psychiatric hospitalisation of 32.3% for early intervention services and 42.4% for treatment-as-usual)</w:t>
            </w:r>
          </w:p>
          <w:p w14:paraId="0B76107E" w14:textId="0DE319B6" w:rsidR="00195AFE" w:rsidRPr="00E56407" w:rsidRDefault="00195AFE" w:rsidP="007A725C">
            <w:pPr>
              <w:pStyle w:val="Listnumindent2"/>
              <w:numPr>
                <w:ilvl w:val="0"/>
                <w:numId w:val="18"/>
              </w:numPr>
              <w:ind w:left="170" w:hanging="170"/>
              <w:cnfStyle w:val="000000000000" w:firstRow="0" w:lastRow="0" w:firstColumn="0" w:lastColumn="0" w:oddVBand="0" w:evenVBand="0" w:oddHBand="0" w:evenHBand="0" w:firstRowFirstColumn="0" w:firstRowLastColumn="0" w:lastRowFirstColumn="0" w:lastRowLastColumn="0"/>
            </w:pPr>
            <w:r w:rsidRPr="00E56407">
              <w:rPr>
                <w:b/>
                <w:bCs/>
              </w:rPr>
              <w:t>31% reduction</w:t>
            </w:r>
            <w:r w:rsidRPr="00E56407">
              <w:t xml:space="preserve"> in the number of psychiatric hospitalisation</w:t>
            </w:r>
            <w:r w:rsidR="00944D8D" w:rsidRPr="00E56407">
              <w:t>s</w:t>
            </w:r>
            <w:r w:rsidRPr="00E56407">
              <w:t xml:space="preserve"> (mean hospitalisation of 0.41 for early intervention services and 0.59 for treatment-as-usual)</w:t>
            </w:r>
          </w:p>
          <w:p w14:paraId="4B63683F" w14:textId="71554F32" w:rsidR="00195AFE" w:rsidRPr="00E56407" w:rsidRDefault="00195AFE" w:rsidP="007A725C">
            <w:pPr>
              <w:pStyle w:val="Listnumindent2"/>
              <w:numPr>
                <w:ilvl w:val="0"/>
                <w:numId w:val="18"/>
              </w:numPr>
              <w:ind w:left="170" w:hanging="170"/>
              <w:cnfStyle w:val="000000000000" w:firstRow="0" w:lastRow="0" w:firstColumn="0" w:lastColumn="0" w:oddVBand="0" w:evenVBand="0" w:oddHBand="0" w:evenHBand="0" w:firstRowFirstColumn="0" w:firstRowLastColumn="0" w:lastRowFirstColumn="0" w:lastRowLastColumn="0"/>
            </w:pPr>
            <w:r w:rsidRPr="00E56407">
              <w:rPr>
                <w:b/>
                <w:bCs/>
              </w:rPr>
              <w:t>30% reduction</w:t>
            </w:r>
            <w:r w:rsidRPr="00E56407">
              <w:t xml:space="preserve"> in the number of inpatient days (mean number of bed days of 21.2</w:t>
            </w:r>
            <w:r w:rsidR="003E3875" w:rsidRPr="00E56407">
              <w:t>0</w:t>
            </w:r>
            <w:r w:rsidRPr="00E56407">
              <w:t xml:space="preserve"> for early intervention services and 30.41 for treatment-as-usual)</w:t>
            </w:r>
          </w:p>
          <w:p w14:paraId="3FA314C0" w14:textId="77777777" w:rsidR="00195AFE" w:rsidRPr="00E56407" w:rsidRDefault="00195AFE">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p>
          <w:p w14:paraId="6E5FD7BF" w14:textId="3AD1057B" w:rsidR="00195AFE" w:rsidRPr="00E56407" w:rsidRDefault="004D0956">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t xml:space="preserve">The </w:t>
            </w:r>
            <w:r w:rsidR="00195AFE" w:rsidRPr="00E56407">
              <w:t xml:space="preserve">2019 evaluation of the Communities That Care program indicated </w:t>
            </w:r>
            <w:r w:rsidR="00195AFE" w:rsidRPr="00E56407">
              <w:rPr>
                <w:b/>
                <w:bCs/>
              </w:rPr>
              <w:t xml:space="preserve">reductions of up to 10% </w:t>
            </w:r>
            <w:r w:rsidR="00195AFE" w:rsidRPr="00E56407">
              <w:t>to hospital admissions for youth aged 10 to 19.</w:t>
            </w:r>
            <w:r w:rsidR="00195AFE" w:rsidRPr="00E56407">
              <w:rPr>
                <w:rStyle w:val="FootnoteReference"/>
              </w:rPr>
              <w:footnoteReference w:id="61"/>
            </w:r>
            <w:r w:rsidR="00195AFE" w:rsidRPr="00E56407">
              <w:t xml:space="preserve"> The program aimed to improve mental health and reduce youth injury risk factors including alcohol and drug use.</w:t>
            </w:r>
          </w:p>
        </w:tc>
      </w:tr>
      <w:tr w:rsidR="0063579C" w:rsidRPr="00E56407" w14:paraId="3BA1ED5A" w14:textId="77777777" w:rsidTr="00AE13F9">
        <w:trPr>
          <w:cnfStyle w:val="000000010000" w:firstRow="0" w:lastRow="0" w:firstColumn="0" w:lastColumn="0" w:oddVBand="0" w:evenVBand="0" w:oddHBand="0" w:evenHBand="1"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681" w:type="dxa"/>
            <w:vMerge/>
          </w:tcPr>
          <w:p w14:paraId="7B585EB4" w14:textId="77777777" w:rsidR="00195AFE" w:rsidRPr="00E56407" w:rsidRDefault="00195AFE">
            <w:pPr>
              <w:pStyle w:val="Listnumindent2"/>
              <w:numPr>
                <w:ilvl w:val="0"/>
                <w:numId w:val="0"/>
              </w:numPr>
            </w:pPr>
          </w:p>
        </w:tc>
        <w:tc>
          <w:tcPr>
            <w:tcW w:w="1858" w:type="dxa"/>
          </w:tcPr>
          <w:p w14:paraId="08362597" w14:textId="77777777" w:rsidR="00195AFE" w:rsidRPr="00E56407" w:rsidRDefault="00195AFE">
            <w:pPr>
              <w:pStyle w:val="Listnumindent2"/>
              <w:numPr>
                <w:ilvl w:val="0"/>
                <w:numId w:val="0"/>
              </w:numPr>
              <w:cnfStyle w:val="000000010000" w:firstRow="0" w:lastRow="0" w:firstColumn="0" w:lastColumn="0" w:oddVBand="0" w:evenVBand="0" w:oddHBand="0" w:evenHBand="1" w:firstRowFirstColumn="0" w:firstRowLastColumn="0" w:lastRowFirstColumn="0" w:lastRowLastColumn="0"/>
            </w:pPr>
            <w:r w:rsidRPr="00E56407">
              <w:t>Clinical mental health – acute</w:t>
            </w:r>
          </w:p>
          <w:p w14:paraId="204CD19F" w14:textId="77777777" w:rsidR="00195AFE" w:rsidRPr="00E56407" w:rsidRDefault="00195AFE">
            <w:pPr>
              <w:pStyle w:val="Listnumindent2"/>
              <w:numPr>
                <w:ilvl w:val="0"/>
                <w:numId w:val="0"/>
              </w:numPr>
              <w:cnfStyle w:val="000000010000" w:firstRow="0" w:lastRow="0" w:firstColumn="0" w:lastColumn="0" w:oddVBand="0" w:evenVBand="0" w:oddHBand="0" w:evenHBand="1" w:firstRowFirstColumn="0" w:firstRowLastColumn="0" w:lastRowFirstColumn="0" w:lastRowLastColumn="0"/>
            </w:pPr>
            <w:r w:rsidRPr="00E56407">
              <w:t>(nights)</w:t>
            </w:r>
          </w:p>
        </w:tc>
        <w:tc>
          <w:tcPr>
            <w:tcW w:w="1418" w:type="dxa"/>
          </w:tcPr>
          <w:p w14:paraId="3E128A57" w14:textId="28810684" w:rsidR="00195AFE" w:rsidRPr="00E56407" w:rsidRDefault="002E5759">
            <w:pPr>
              <w:pStyle w:val="Listnumindent2"/>
              <w:numPr>
                <w:ilvl w:val="0"/>
                <w:numId w:val="0"/>
              </w:numPr>
              <w:cnfStyle w:val="000000010000" w:firstRow="0" w:lastRow="0" w:firstColumn="0" w:lastColumn="0" w:oddVBand="0" w:evenVBand="0" w:oddHBand="0" w:evenHBand="1" w:firstRowFirstColumn="0" w:firstRowLastColumn="0" w:lastRowFirstColumn="0" w:lastRowLastColumn="0"/>
            </w:pPr>
            <w:r w:rsidRPr="00E56407">
              <w:t xml:space="preserve">1.34 </w:t>
            </w:r>
            <w:r w:rsidR="00584597" w:rsidRPr="00E56407">
              <w:t>–</w:t>
            </w:r>
            <w:r w:rsidRPr="00E56407">
              <w:t xml:space="preserve"> </w:t>
            </w:r>
            <w:r w:rsidR="00584597" w:rsidRPr="00E56407">
              <w:t>6.</w:t>
            </w:r>
            <w:r w:rsidR="00D0328C" w:rsidRPr="00E56407">
              <w:t>3</w:t>
            </w:r>
            <w:r w:rsidR="00584597" w:rsidRPr="00E56407">
              <w:t>9</w:t>
            </w:r>
          </w:p>
        </w:tc>
        <w:tc>
          <w:tcPr>
            <w:tcW w:w="2126" w:type="dxa"/>
          </w:tcPr>
          <w:p w14:paraId="685213AE" w14:textId="6E5A3EF3" w:rsidR="00195AFE" w:rsidRPr="00E56407" w:rsidRDefault="00914295">
            <w:pPr>
              <w:pStyle w:val="Listnumindent2"/>
              <w:numPr>
                <w:ilvl w:val="0"/>
                <w:numId w:val="0"/>
              </w:numPr>
              <w:cnfStyle w:val="000000010000" w:firstRow="0" w:lastRow="0" w:firstColumn="0" w:lastColumn="0" w:oddVBand="0" w:evenVBand="0" w:oddHBand="0" w:evenHBand="1" w:firstRowFirstColumn="0" w:firstRowLastColumn="0" w:lastRowFirstColumn="0" w:lastRowLastColumn="0"/>
            </w:pPr>
            <w:r w:rsidRPr="00E56407">
              <w:t>1.2</w:t>
            </w:r>
            <w:r w:rsidR="00BA6268" w:rsidRPr="00E56407">
              <w:t>4</w:t>
            </w:r>
            <w:r w:rsidRPr="00E56407">
              <w:t xml:space="preserve"> </w:t>
            </w:r>
            <w:r w:rsidR="00484893" w:rsidRPr="00E56407">
              <w:t>–</w:t>
            </w:r>
            <w:r w:rsidRPr="00E56407">
              <w:t xml:space="preserve"> </w:t>
            </w:r>
            <w:r w:rsidR="00484893" w:rsidRPr="00E56407">
              <w:t>3.</w:t>
            </w:r>
            <w:r w:rsidR="00612A87" w:rsidRPr="00E56407">
              <w:t xml:space="preserve">61 </w:t>
            </w:r>
          </w:p>
        </w:tc>
        <w:tc>
          <w:tcPr>
            <w:tcW w:w="1701" w:type="dxa"/>
            <w:vMerge/>
          </w:tcPr>
          <w:p w14:paraId="2FC9DF84" w14:textId="77777777" w:rsidR="00195AFE" w:rsidRPr="00E56407" w:rsidRDefault="00195AFE">
            <w:pPr>
              <w:pStyle w:val="Listnumindent2"/>
              <w:numPr>
                <w:ilvl w:val="0"/>
                <w:numId w:val="0"/>
              </w:numPr>
              <w:cnfStyle w:val="000000010000" w:firstRow="0" w:lastRow="0" w:firstColumn="0" w:lastColumn="0" w:oddVBand="0" w:evenVBand="0" w:oddHBand="0" w:evenHBand="1" w:firstRowFirstColumn="0" w:firstRowLastColumn="0" w:lastRowFirstColumn="0" w:lastRowLastColumn="0"/>
            </w:pPr>
          </w:p>
        </w:tc>
        <w:tc>
          <w:tcPr>
            <w:tcW w:w="5812" w:type="dxa"/>
            <w:vMerge/>
          </w:tcPr>
          <w:p w14:paraId="6E90949B" w14:textId="77777777" w:rsidR="00195AFE" w:rsidRPr="00E56407" w:rsidRDefault="00195AFE">
            <w:pPr>
              <w:pStyle w:val="Listnumindent2"/>
              <w:numPr>
                <w:ilvl w:val="0"/>
                <w:numId w:val="0"/>
              </w:numPr>
              <w:cnfStyle w:val="000000010000" w:firstRow="0" w:lastRow="0" w:firstColumn="0" w:lastColumn="0" w:oddVBand="0" w:evenVBand="0" w:oddHBand="0" w:evenHBand="1" w:firstRowFirstColumn="0" w:firstRowLastColumn="0" w:lastRowFirstColumn="0" w:lastRowLastColumn="0"/>
            </w:pPr>
          </w:p>
        </w:tc>
      </w:tr>
      <w:tr w:rsidR="0063579C" w:rsidRPr="00E56407" w14:paraId="57A06C95" w14:textId="77777777" w:rsidTr="00AE13F9">
        <w:trPr>
          <w:trHeight w:val="1134"/>
        </w:trPr>
        <w:tc>
          <w:tcPr>
            <w:cnfStyle w:val="001000000000" w:firstRow="0" w:lastRow="0" w:firstColumn="1" w:lastColumn="0" w:oddVBand="0" w:evenVBand="0" w:oddHBand="0" w:evenHBand="0" w:firstRowFirstColumn="0" w:firstRowLastColumn="0" w:lastRowFirstColumn="0" w:lastRowLastColumn="0"/>
            <w:tcW w:w="1681" w:type="dxa"/>
            <w:vMerge w:val="restart"/>
          </w:tcPr>
          <w:p w14:paraId="4E1B7707" w14:textId="77777777" w:rsidR="00195AFE" w:rsidRPr="00E56407" w:rsidRDefault="00195AFE">
            <w:pPr>
              <w:pStyle w:val="Listnumindent2"/>
              <w:numPr>
                <w:ilvl w:val="0"/>
                <w:numId w:val="0"/>
              </w:numPr>
            </w:pPr>
            <w:r w:rsidRPr="00E56407">
              <w:t>Justice</w:t>
            </w:r>
          </w:p>
        </w:tc>
        <w:tc>
          <w:tcPr>
            <w:tcW w:w="1858" w:type="dxa"/>
          </w:tcPr>
          <w:p w14:paraId="0EB21F83" w14:textId="7562EEFA" w:rsidR="00195AFE" w:rsidRPr="00E56407" w:rsidRDefault="00195AFE">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t>Police interaction</w:t>
            </w:r>
            <w:r w:rsidR="00BE5F9A" w:rsidRPr="00E56407">
              <w:t>s</w:t>
            </w:r>
            <w:r w:rsidRPr="00E56407">
              <w:t xml:space="preserve"> </w:t>
            </w:r>
            <w:r w:rsidR="002633B2" w:rsidRPr="00E56407">
              <w:t>–</w:t>
            </w:r>
            <w:r w:rsidRPr="00E56407">
              <w:t xml:space="preserve"> offender</w:t>
            </w:r>
            <w:r w:rsidR="002633B2" w:rsidRPr="00E56407">
              <w:t xml:space="preserve"> (count)</w:t>
            </w:r>
          </w:p>
        </w:tc>
        <w:tc>
          <w:tcPr>
            <w:tcW w:w="1418" w:type="dxa"/>
          </w:tcPr>
          <w:p w14:paraId="626FA181" w14:textId="09A461EF" w:rsidR="00195AFE" w:rsidRPr="00E56407" w:rsidRDefault="00B97D9A">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t xml:space="preserve">1.58 </w:t>
            </w:r>
            <w:r w:rsidR="00F26A2C" w:rsidRPr="00E56407">
              <w:t>–</w:t>
            </w:r>
            <w:r w:rsidRPr="00E56407">
              <w:t xml:space="preserve"> </w:t>
            </w:r>
            <w:r w:rsidR="00F26A2C" w:rsidRPr="00E56407">
              <w:t>3.65</w:t>
            </w:r>
          </w:p>
        </w:tc>
        <w:tc>
          <w:tcPr>
            <w:tcW w:w="2126" w:type="dxa"/>
          </w:tcPr>
          <w:p w14:paraId="6F93C58D" w14:textId="4367943C" w:rsidR="00195AFE" w:rsidRPr="00E56407" w:rsidRDefault="00E31453">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t xml:space="preserve">0.87 </w:t>
            </w:r>
            <w:r w:rsidR="00BB55D8" w:rsidRPr="00E56407">
              <w:t>–</w:t>
            </w:r>
            <w:r w:rsidRPr="00E56407">
              <w:t xml:space="preserve"> </w:t>
            </w:r>
            <w:r w:rsidR="00BB55D8" w:rsidRPr="00E56407">
              <w:t>2.02</w:t>
            </w:r>
          </w:p>
        </w:tc>
        <w:tc>
          <w:tcPr>
            <w:tcW w:w="1701" w:type="dxa"/>
            <w:vMerge w:val="restart"/>
          </w:tcPr>
          <w:p w14:paraId="130E9D73" w14:textId="1B36D737" w:rsidR="00195AFE" w:rsidRPr="00E56407" w:rsidRDefault="00195AFE">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t>Previously accessed justice services</w:t>
            </w:r>
            <w:r w:rsidR="0002114A" w:rsidRPr="00E56407">
              <w:t>.</w:t>
            </w:r>
          </w:p>
          <w:p w14:paraId="32BAF58F" w14:textId="77777777" w:rsidR="00195AFE" w:rsidRPr="00E56407" w:rsidRDefault="00195AFE">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t>Male cohorts</w:t>
            </w:r>
          </w:p>
        </w:tc>
        <w:tc>
          <w:tcPr>
            <w:tcW w:w="5812" w:type="dxa"/>
            <w:vMerge w:val="restart"/>
          </w:tcPr>
          <w:p w14:paraId="496B2BF1" w14:textId="71239125" w:rsidR="00195AFE" w:rsidRPr="00E56407" w:rsidRDefault="00195AFE">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t xml:space="preserve">2004 evaluation of the pilot NSW youth drug court indicated participants experienced a </w:t>
            </w:r>
            <w:proofErr w:type="gramStart"/>
            <w:r w:rsidRPr="00E56407">
              <w:rPr>
                <w:b/>
                <w:bCs/>
              </w:rPr>
              <w:t>14 percentage</w:t>
            </w:r>
            <w:proofErr w:type="gramEnd"/>
            <w:r w:rsidRPr="00E56407">
              <w:rPr>
                <w:b/>
                <w:bCs/>
              </w:rPr>
              <w:t xml:space="preserve"> point reduction </w:t>
            </w:r>
            <w:r w:rsidRPr="00E56407">
              <w:t>in recidivism based on recidivism rate of 5</w:t>
            </w:r>
            <w:r w:rsidR="00595E11" w:rsidRPr="00E56407">
              <w:t>7</w:t>
            </w:r>
            <w:r w:rsidRPr="00E56407">
              <w:t>% (1</w:t>
            </w:r>
            <w:r w:rsidR="00595E11" w:rsidRPr="00E56407">
              <w:t>6</w:t>
            </w:r>
            <w:r w:rsidRPr="00E56407">
              <w:t>/2</w:t>
            </w:r>
            <w:r w:rsidR="00595E11" w:rsidRPr="00E56407">
              <w:t>8</w:t>
            </w:r>
            <w:r w:rsidRPr="00E56407">
              <w:t>) for graduated individuals and 7</w:t>
            </w:r>
            <w:r w:rsidR="00595E11" w:rsidRPr="00E56407">
              <w:t>1</w:t>
            </w:r>
            <w:r w:rsidRPr="00E56407">
              <w:t>% (</w:t>
            </w:r>
            <w:r w:rsidR="00595E11" w:rsidRPr="00E56407">
              <w:t>29</w:t>
            </w:r>
            <w:r w:rsidRPr="00E56407">
              <w:t>/</w:t>
            </w:r>
            <w:r w:rsidR="00595E11" w:rsidRPr="00E56407">
              <w:t>41</w:t>
            </w:r>
            <w:r w:rsidRPr="00E56407">
              <w:t>) for terminated individuals</w:t>
            </w:r>
            <w:r w:rsidRPr="00E56407">
              <w:rPr>
                <w:b/>
                <w:bCs/>
              </w:rPr>
              <w:t>.</w:t>
            </w:r>
            <w:r w:rsidRPr="00E56407">
              <w:rPr>
                <w:rStyle w:val="FootnoteReference"/>
              </w:rPr>
              <w:footnoteReference w:id="62"/>
            </w:r>
          </w:p>
          <w:p w14:paraId="189E9593" w14:textId="77777777" w:rsidR="00195AFE" w:rsidRPr="00E56407" w:rsidRDefault="00195AFE">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lastRenderedPageBreak/>
              <w:t xml:space="preserve">2004 evaluation for the Family Integrated Transition (FIT) program reported a </w:t>
            </w:r>
            <w:proofErr w:type="gramStart"/>
            <w:r w:rsidRPr="00E56407">
              <w:rPr>
                <w:b/>
                <w:bCs/>
              </w:rPr>
              <w:t>13 percentage</w:t>
            </w:r>
            <w:proofErr w:type="gramEnd"/>
            <w:r w:rsidRPr="00E56407">
              <w:rPr>
                <w:b/>
                <w:bCs/>
              </w:rPr>
              <w:t xml:space="preserve"> point reduction</w:t>
            </w:r>
            <w:r w:rsidRPr="00E56407">
              <w:t xml:space="preserve"> in the proportion of offenders re-convicted within 18 months of release (41% for comparison group and 27% for FIT participants).</w:t>
            </w:r>
            <w:r w:rsidRPr="00E56407">
              <w:rPr>
                <w:rStyle w:val="FootnoteReference"/>
              </w:rPr>
              <w:footnoteReference w:id="63"/>
            </w:r>
            <w:r w:rsidRPr="00E56407">
              <w:t xml:space="preserve"> FIT targeted youth offenders with ‘co-occurring’ substance abuse and mental health disorders. </w:t>
            </w:r>
          </w:p>
          <w:p w14:paraId="16DCD97C" w14:textId="77777777" w:rsidR="00195AFE" w:rsidRPr="00E56407" w:rsidRDefault="00195AFE">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p>
          <w:p w14:paraId="31901C8D" w14:textId="12F3F0F9" w:rsidR="00195AFE" w:rsidRPr="00E56407" w:rsidRDefault="00195AFE">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t xml:space="preserve">2011 evaluation of the FIT program indicated recidivism was </w:t>
            </w:r>
            <w:r w:rsidRPr="00E56407">
              <w:rPr>
                <w:b/>
                <w:bCs/>
              </w:rPr>
              <w:t xml:space="preserve">30% lower </w:t>
            </w:r>
            <w:r w:rsidRPr="00E56407">
              <w:t>for participants at 36 months.</w:t>
            </w:r>
            <w:r w:rsidRPr="00E56407">
              <w:rPr>
                <w:rStyle w:val="FootnoteReference"/>
              </w:rPr>
              <w:footnoteReference w:id="64"/>
            </w:r>
          </w:p>
          <w:p w14:paraId="00A41109" w14:textId="77777777" w:rsidR="00195AFE" w:rsidRPr="00E56407" w:rsidRDefault="00195AFE">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p>
          <w:p w14:paraId="312E4882" w14:textId="77777777" w:rsidR="00195AFE" w:rsidRPr="00E56407" w:rsidRDefault="00195AFE">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t xml:space="preserve">2004 evaluation of the Juvenile Breaking the Cycle (JBTC) program indicated participants were </w:t>
            </w:r>
            <w:r w:rsidRPr="00E56407">
              <w:rPr>
                <w:b/>
                <w:bCs/>
              </w:rPr>
              <w:t>2.36 times less likely</w:t>
            </w:r>
            <w:r w:rsidRPr="00E56407">
              <w:t xml:space="preserve"> to be re-arrested.</w:t>
            </w:r>
            <w:r w:rsidRPr="00E56407">
              <w:rPr>
                <w:rStyle w:val="FootnoteReference"/>
              </w:rPr>
              <w:footnoteReference w:id="65"/>
            </w:r>
            <w:r w:rsidRPr="00E56407">
              <w:t xml:space="preserve"> JBTC targeted youth involved in serious and chronic offenses and involved in substance use.</w:t>
            </w:r>
          </w:p>
        </w:tc>
      </w:tr>
      <w:tr w:rsidR="0063579C" w:rsidRPr="00E56407" w14:paraId="18B21821" w14:textId="77777777" w:rsidTr="00AE13F9">
        <w:trPr>
          <w:cnfStyle w:val="000000010000" w:firstRow="0" w:lastRow="0" w:firstColumn="0" w:lastColumn="0" w:oddVBand="0" w:evenVBand="0" w:oddHBand="0" w:evenHBand="1"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681" w:type="dxa"/>
            <w:vMerge/>
          </w:tcPr>
          <w:p w14:paraId="40726ECD" w14:textId="77777777" w:rsidR="00195AFE" w:rsidRPr="00E56407" w:rsidRDefault="00195AFE">
            <w:pPr>
              <w:pStyle w:val="Listnumindent2"/>
              <w:numPr>
                <w:ilvl w:val="0"/>
                <w:numId w:val="0"/>
              </w:numPr>
            </w:pPr>
          </w:p>
        </w:tc>
        <w:tc>
          <w:tcPr>
            <w:tcW w:w="1858" w:type="dxa"/>
          </w:tcPr>
          <w:p w14:paraId="01118864" w14:textId="77777777" w:rsidR="00195AFE" w:rsidRPr="00E56407" w:rsidRDefault="00195AFE">
            <w:pPr>
              <w:pStyle w:val="Listnumindent2"/>
              <w:numPr>
                <w:ilvl w:val="0"/>
                <w:numId w:val="0"/>
              </w:numPr>
              <w:cnfStyle w:val="000000010000" w:firstRow="0" w:lastRow="0" w:firstColumn="0" w:lastColumn="0" w:oddVBand="0" w:evenVBand="0" w:oddHBand="0" w:evenHBand="1" w:firstRowFirstColumn="0" w:firstRowLastColumn="0" w:lastRowFirstColumn="0" w:lastRowLastColumn="0"/>
            </w:pPr>
            <w:r w:rsidRPr="00E56407">
              <w:t>Corrections custody (non-remand) days</w:t>
            </w:r>
          </w:p>
        </w:tc>
        <w:tc>
          <w:tcPr>
            <w:tcW w:w="1418" w:type="dxa"/>
          </w:tcPr>
          <w:p w14:paraId="18AA169C" w14:textId="7DFDF905" w:rsidR="00195AFE" w:rsidRPr="00E56407" w:rsidRDefault="006C63A1">
            <w:pPr>
              <w:pStyle w:val="Listnumindent2"/>
              <w:numPr>
                <w:ilvl w:val="0"/>
                <w:numId w:val="0"/>
              </w:numPr>
              <w:cnfStyle w:val="000000010000" w:firstRow="0" w:lastRow="0" w:firstColumn="0" w:lastColumn="0" w:oddVBand="0" w:evenVBand="0" w:oddHBand="0" w:evenHBand="1" w:firstRowFirstColumn="0" w:firstRowLastColumn="0" w:lastRowFirstColumn="0" w:lastRowLastColumn="0"/>
            </w:pPr>
            <w:r w:rsidRPr="00E56407">
              <w:t xml:space="preserve">0.72 </w:t>
            </w:r>
            <w:r w:rsidR="00E510F7" w:rsidRPr="00E56407">
              <w:t>–</w:t>
            </w:r>
            <w:r w:rsidRPr="00E56407">
              <w:t xml:space="preserve"> </w:t>
            </w:r>
            <w:r w:rsidR="00E510F7" w:rsidRPr="00E56407">
              <w:t>19.2</w:t>
            </w:r>
            <w:r w:rsidR="00612A87" w:rsidRPr="00E56407">
              <w:t xml:space="preserve">6 </w:t>
            </w:r>
          </w:p>
        </w:tc>
        <w:tc>
          <w:tcPr>
            <w:tcW w:w="2126" w:type="dxa"/>
          </w:tcPr>
          <w:p w14:paraId="50320D94" w14:textId="11130C9D" w:rsidR="00195AFE" w:rsidRPr="00E56407" w:rsidRDefault="002C6113">
            <w:pPr>
              <w:pStyle w:val="Listnumindent2"/>
              <w:numPr>
                <w:ilvl w:val="0"/>
                <w:numId w:val="0"/>
              </w:numPr>
              <w:cnfStyle w:val="000000010000" w:firstRow="0" w:lastRow="0" w:firstColumn="0" w:lastColumn="0" w:oddVBand="0" w:evenVBand="0" w:oddHBand="0" w:evenHBand="1" w:firstRowFirstColumn="0" w:firstRowLastColumn="0" w:lastRowFirstColumn="0" w:lastRowLastColumn="0"/>
            </w:pPr>
            <w:r w:rsidRPr="00E56407">
              <w:t>1.28</w:t>
            </w:r>
            <w:r w:rsidR="00F24FC6" w:rsidRPr="00E56407">
              <w:t xml:space="preserve"> </w:t>
            </w:r>
            <w:r w:rsidRPr="00E56407">
              <w:t>–</w:t>
            </w:r>
            <w:r w:rsidR="00F24FC6" w:rsidRPr="00E56407">
              <w:t xml:space="preserve"> </w:t>
            </w:r>
            <w:r w:rsidR="00926278" w:rsidRPr="00E56407">
              <w:t>12.51</w:t>
            </w:r>
          </w:p>
        </w:tc>
        <w:tc>
          <w:tcPr>
            <w:tcW w:w="1701" w:type="dxa"/>
            <w:vMerge/>
          </w:tcPr>
          <w:p w14:paraId="2B3FC0DE" w14:textId="77777777" w:rsidR="00195AFE" w:rsidRPr="00E56407" w:rsidRDefault="00195AFE">
            <w:pPr>
              <w:pStyle w:val="Listnumindent2"/>
              <w:numPr>
                <w:ilvl w:val="0"/>
                <w:numId w:val="0"/>
              </w:numPr>
              <w:cnfStyle w:val="000000010000" w:firstRow="0" w:lastRow="0" w:firstColumn="0" w:lastColumn="0" w:oddVBand="0" w:evenVBand="0" w:oddHBand="0" w:evenHBand="1" w:firstRowFirstColumn="0" w:firstRowLastColumn="0" w:lastRowFirstColumn="0" w:lastRowLastColumn="0"/>
            </w:pPr>
          </w:p>
        </w:tc>
        <w:tc>
          <w:tcPr>
            <w:tcW w:w="5812" w:type="dxa"/>
            <w:vMerge/>
          </w:tcPr>
          <w:p w14:paraId="47D6DB91" w14:textId="77777777" w:rsidR="00195AFE" w:rsidRPr="00E56407" w:rsidRDefault="00195AFE">
            <w:pPr>
              <w:pStyle w:val="Listnumindent2"/>
              <w:numPr>
                <w:ilvl w:val="0"/>
                <w:numId w:val="0"/>
              </w:numPr>
              <w:cnfStyle w:val="000000010000" w:firstRow="0" w:lastRow="0" w:firstColumn="0" w:lastColumn="0" w:oddVBand="0" w:evenVBand="0" w:oddHBand="0" w:evenHBand="1" w:firstRowFirstColumn="0" w:firstRowLastColumn="0" w:lastRowFirstColumn="0" w:lastRowLastColumn="0"/>
            </w:pPr>
          </w:p>
        </w:tc>
      </w:tr>
      <w:tr w:rsidR="0063579C" w:rsidRPr="00E56407" w14:paraId="1B40EFDC" w14:textId="77777777" w:rsidTr="00AE13F9">
        <w:trPr>
          <w:trHeight w:val="1134"/>
        </w:trPr>
        <w:tc>
          <w:tcPr>
            <w:cnfStyle w:val="001000000000" w:firstRow="0" w:lastRow="0" w:firstColumn="1" w:lastColumn="0" w:oddVBand="0" w:evenVBand="0" w:oddHBand="0" w:evenHBand="0" w:firstRowFirstColumn="0" w:firstRowLastColumn="0" w:lastRowFirstColumn="0" w:lastRowLastColumn="0"/>
            <w:tcW w:w="1681" w:type="dxa"/>
          </w:tcPr>
          <w:p w14:paraId="03546449" w14:textId="77777777" w:rsidR="00195AFE" w:rsidRPr="00E56407" w:rsidRDefault="00195AFE">
            <w:pPr>
              <w:pStyle w:val="Listnumindent2"/>
              <w:numPr>
                <w:ilvl w:val="0"/>
                <w:numId w:val="0"/>
              </w:numPr>
            </w:pPr>
            <w:r w:rsidRPr="00E56407">
              <w:t>Youth Justice</w:t>
            </w:r>
          </w:p>
        </w:tc>
        <w:tc>
          <w:tcPr>
            <w:tcW w:w="1858" w:type="dxa"/>
          </w:tcPr>
          <w:p w14:paraId="57980422" w14:textId="77777777" w:rsidR="00195AFE" w:rsidRPr="00E56407" w:rsidRDefault="00195AFE">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t>Youth justice custody days</w:t>
            </w:r>
          </w:p>
        </w:tc>
        <w:tc>
          <w:tcPr>
            <w:tcW w:w="1418" w:type="dxa"/>
          </w:tcPr>
          <w:p w14:paraId="7DE36E5B" w14:textId="7664F4E0" w:rsidR="00195AFE" w:rsidRPr="00E56407" w:rsidRDefault="0032560D">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t xml:space="preserve">1.51 </w:t>
            </w:r>
            <w:r w:rsidR="00883F50" w:rsidRPr="00E56407">
              <w:t>–</w:t>
            </w:r>
            <w:r w:rsidRPr="00E56407">
              <w:t xml:space="preserve"> </w:t>
            </w:r>
            <w:r w:rsidR="00883F50" w:rsidRPr="00E56407">
              <w:t>7.29</w:t>
            </w:r>
          </w:p>
        </w:tc>
        <w:tc>
          <w:tcPr>
            <w:tcW w:w="2126" w:type="dxa"/>
          </w:tcPr>
          <w:p w14:paraId="190DA062" w14:textId="7DED0910" w:rsidR="00195AFE" w:rsidRPr="00E56407" w:rsidRDefault="00762E0E">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t xml:space="preserve">1.02 </w:t>
            </w:r>
            <w:r w:rsidR="004E1757" w:rsidRPr="00E56407">
              <w:t>–</w:t>
            </w:r>
            <w:r w:rsidRPr="00E56407">
              <w:t xml:space="preserve"> </w:t>
            </w:r>
            <w:r w:rsidR="004E1757" w:rsidRPr="00E56407">
              <w:t>5.04</w:t>
            </w:r>
          </w:p>
        </w:tc>
        <w:tc>
          <w:tcPr>
            <w:tcW w:w="1701" w:type="dxa"/>
          </w:tcPr>
          <w:p w14:paraId="6ECFD01F" w14:textId="77777777" w:rsidR="00195AFE" w:rsidRPr="00E56407" w:rsidRDefault="00195AFE">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t>Previously accessed justice services</w:t>
            </w:r>
            <w:r w:rsidR="00720B43" w:rsidRPr="00E56407">
              <w:t>.</w:t>
            </w:r>
          </w:p>
          <w:p w14:paraId="1FCC64D6" w14:textId="399AEFBD" w:rsidR="00195AFE" w:rsidRPr="00E56407" w:rsidRDefault="00720B43">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t>Male</w:t>
            </w:r>
          </w:p>
        </w:tc>
        <w:tc>
          <w:tcPr>
            <w:tcW w:w="5812" w:type="dxa"/>
            <w:vMerge/>
          </w:tcPr>
          <w:p w14:paraId="7F4528F3" w14:textId="77777777" w:rsidR="00195AFE" w:rsidRPr="00E56407" w:rsidRDefault="00195AFE">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p>
        </w:tc>
      </w:tr>
      <w:tr w:rsidR="0063579C" w:rsidRPr="00E56407" w14:paraId="6DA0F650" w14:textId="77777777" w:rsidTr="00AE13F9">
        <w:trPr>
          <w:cnfStyle w:val="000000010000" w:firstRow="0" w:lastRow="0" w:firstColumn="0" w:lastColumn="0" w:oddVBand="0" w:evenVBand="0" w:oddHBand="0" w:evenHBand="1"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681" w:type="dxa"/>
          </w:tcPr>
          <w:p w14:paraId="253E8EE2" w14:textId="77777777" w:rsidR="00195AFE" w:rsidRPr="00E56407" w:rsidRDefault="00195AFE">
            <w:pPr>
              <w:pStyle w:val="Listnumindent2"/>
              <w:numPr>
                <w:ilvl w:val="0"/>
                <w:numId w:val="0"/>
              </w:numPr>
            </w:pPr>
            <w:r w:rsidRPr="00E56407">
              <w:t>Homelessness</w:t>
            </w:r>
          </w:p>
        </w:tc>
        <w:tc>
          <w:tcPr>
            <w:tcW w:w="1858" w:type="dxa"/>
          </w:tcPr>
          <w:p w14:paraId="6BFC4446" w14:textId="77777777" w:rsidR="00195AFE" w:rsidRPr="00E56407" w:rsidRDefault="00195AFE">
            <w:pPr>
              <w:pStyle w:val="Listnumindent2"/>
              <w:numPr>
                <w:ilvl w:val="0"/>
                <w:numId w:val="0"/>
              </w:numPr>
              <w:cnfStyle w:val="000000010000" w:firstRow="0" w:lastRow="0" w:firstColumn="0" w:lastColumn="0" w:oddVBand="0" w:evenVBand="0" w:oddHBand="0" w:evenHBand="1" w:firstRowFirstColumn="0" w:firstRowLastColumn="0" w:lastRowFirstColumn="0" w:lastRowLastColumn="0"/>
            </w:pPr>
            <w:r w:rsidRPr="00E56407">
              <w:t>Homelessness short term accommodation</w:t>
            </w:r>
          </w:p>
        </w:tc>
        <w:tc>
          <w:tcPr>
            <w:tcW w:w="1418" w:type="dxa"/>
          </w:tcPr>
          <w:p w14:paraId="47D418E8" w14:textId="36938BBC" w:rsidR="00195AFE" w:rsidRPr="00E56407" w:rsidRDefault="00C26884">
            <w:pPr>
              <w:pStyle w:val="Listnumindent2"/>
              <w:numPr>
                <w:ilvl w:val="0"/>
                <w:numId w:val="0"/>
              </w:numPr>
              <w:cnfStyle w:val="000000010000" w:firstRow="0" w:lastRow="0" w:firstColumn="0" w:lastColumn="0" w:oddVBand="0" w:evenVBand="0" w:oddHBand="0" w:evenHBand="1" w:firstRowFirstColumn="0" w:firstRowLastColumn="0" w:lastRowFirstColumn="0" w:lastRowLastColumn="0"/>
            </w:pPr>
            <w:r w:rsidRPr="00E56407">
              <w:t xml:space="preserve">2.49 </w:t>
            </w:r>
            <w:r w:rsidR="0029499C" w:rsidRPr="00E56407">
              <w:t>–</w:t>
            </w:r>
            <w:r w:rsidRPr="00E56407">
              <w:t xml:space="preserve"> </w:t>
            </w:r>
            <w:r w:rsidR="0029499C" w:rsidRPr="00E56407">
              <w:t>6.16</w:t>
            </w:r>
          </w:p>
        </w:tc>
        <w:tc>
          <w:tcPr>
            <w:tcW w:w="2126" w:type="dxa"/>
          </w:tcPr>
          <w:p w14:paraId="2ECC5047" w14:textId="01E564A2" w:rsidR="00195AFE" w:rsidRPr="00E56407" w:rsidRDefault="00724C65">
            <w:pPr>
              <w:pStyle w:val="Listnumindent2"/>
              <w:numPr>
                <w:ilvl w:val="0"/>
                <w:numId w:val="0"/>
              </w:numPr>
              <w:cnfStyle w:val="000000010000" w:firstRow="0" w:lastRow="0" w:firstColumn="0" w:lastColumn="0" w:oddVBand="0" w:evenVBand="0" w:oddHBand="0" w:evenHBand="1" w:firstRowFirstColumn="0" w:firstRowLastColumn="0" w:lastRowFirstColumn="0" w:lastRowLastColumn="0"/>
            </w:pPr>
            <w:r w:rsidRPr="00E56407">
              <w:t>2</w:t>
            </w:r>
            <w:r w:rsidR="0059339A" w:rsidRPr="00E56407">
              <w:t>.</w:t>
            </w:r>
            <w:r w:rsidRPr="00E56407">
              <w:t>21</w:t>
            </w:r>
            <w:r w:rsidR="00253106" w:rsidRPr="00E56407">
              <w:t xml:space="preserve"> - </w:t>
            </w:r>
            <w:r w:rsidR="00066615" w:rsidRPr="00E56407">
              <w:t>5.6</w:t>
            </w:r>
            <w:r w:rsidR="00A16471" w:rsidRPr="00E56407">
              <w:t>1</w:t>
            </w:r>
          </w:p>
        </w:tc>
        <w:tc>
          <w:tcPr>
            <w:tcW w:w="1701" w:type="dxa"/>
          </w:tcPr>
          <w:p w14:paraId="6F307F05" w14:textId="77777777" w:rsidR="00195AFE" w:rsidRPr="00E56407" w:rsidRDefault="00195AFE">
            <w:pPr>
              <w:pStyle w:val="Listnumindent2"/>
              <w:numPr>
                <w:ilvl w:val="0"/>
                <w:numId w:val="0"/>
              </w:numPr>
              <w:cnfStyle w:val="000000010000" w:firstRow="0" w:lastRow="0" w:firstColumn="0" w:lastColumn="0" w:oddVBand="0" w:evenVBand="0" w:oddHBand="0" w:evenHBand="1" w:firstRowFirstColumn="0" w:firstRowLastColumn="0" w:lastRowFirstColumn="0" w:lastRowLastColumn="0"/>
            </w:pPr>
            <w:r w:rsidRPr="00E56407">
              <w:t>Co-occurring mental health needs</w:t>
            </w:r>
          </w:p>
        </w:tc>
        <w:tc>
          <w:tcPr>
            <w:tcW w:w="5812" w:type="dxa"/>
            <w:vMerge w:val="restart"/>
          </w:tcPr>
          <w:p w14:paraId="38D5656E" w14:textId="2C57FC67" w:rsidR="00195AFE" w:rsidRPr="00E56407" w:rsidRDefault="00195AFE">
            <w:pPr>
              <w:pStyle w:val="Listnumindent2"/>
              <w:numPr>
                <w:ilvl w:val="0"/>
                <w:numId w:val="0"/>
              </w:numPr>
              <w:cnfStyle w:val="000000010000" w:firstRow="0" w:lastRow="0" w:firstColumn="0" w:lastColumn="0" w:oddVBand="0" w:evenVBand="0" w:oddHBand="0" w:evenHBand="1" w:firstRowFirstColumn="0" w:firstRowLastColumn="0" w:lastRowFirstColumn="0" w:lastRowLastColumn="0"/>
            </w:pPr>
          </w:p>
        </w:tc>
      </w:tr>
      <w:tr w:rsidR="0063579C" w:rsidRPr="00E56407" w14:paraId="74A60822" w14:textId="77777777" w:rsidTr="00AE13F9">
        <w:trPr>
          <w:trHeight w:val="1134"/>
        </w:trPr>
        <w:tc>
          <w:tcPr>
            <w:cnfStyle w:val="001000000000" w:firstRow="0" w:lastRow="0" w:firstColumn="1" w:lastColumn="0" w:oddVBand="0" w:evenVBand="0" w:oddHBand="0" w:evenHBand="0" w:firstRowFirstColumn="0" w:firstRowLastColumn="0" w:lastRowFirstColumn="0" w:lastRowLastColumn="0"/>
            <w:tcW w:w="1681" w:type="dxa"/>
          </w:tcPr>
          <w:p w14:paraId="53165498" w14:textId="77777777" w:rsidR="00195AFE" w:rsidRPr="00E56407" w:rsidRDefault="00195AFE">
            <w:pPr>
              <w:pStyle w:val="Listnumindent2"/>
              <w:numPr>
                <w:ilvl w:val="0"/>
                <w:numId w:val="0"/>
              </w:numPr>
            </w:pPr>
          </w:p>
        </w:tc>
        <w:tc>
          <w:tcPr>
            <w:tcW w:w="1858" w:type="dxa"/>
          </w:tcPr>
          <w:p w14:paraId="1AB83D0A" w14:textId="77777777" w:rsidR="00195AFE" w:rsidRPr="00E56407" w:rsidRDefault="00195AFE">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t>Homelessness support days</w:t>
            </w:r>
          </w:p>
        </w:tc>
        <w:tc>
          <w:tcPr>
            <w:tcW w:w="1418" w:type="dxa"/>
          </w:tcPr>
          <w:p w14:paraId="290A58BD" w14:textId="6E742204" w:rsidR="00195AFE" w:rsidRPr="00E56407" w:rsidRDefault="00547E7E">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t>14.49 –</w:t>
            </w:r>
            <w:r w:rsidR="00935CE3" w:rsidRPr="00E56407">
              <w:t xml:space="preserve"> 46.91</w:t>
            </w:r>
          </w:p>
        </w:tc>
        <w:tc>
          <w:tcPr>
            <w:tcW w:w="2126" w:type="dxa"/>
          </w:tcPr>
          <w:p w14:paraId="0CFB15AB" w14:textId="190C109C" w:rsidR="00195AFE" w:rsidRPr="00E56407" w:rsidRDefault="00E02102">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t>1</w:t>
            </w:r>
            <w:r w:rsidR="00A2141B" w:rsidRPr="00E56407">
              <w:t>4.60</w:t>
            </w:r>
            <w:r w:rsidR="00A16471" w:rsidRPr="00E56407">
              <w:t xml:space="preserve"> - </w:t>
            </w:r>
            <w:r w:rsidR="00836727" w:rsidRPr="00E56407">
              <w:t>48.5</w:t>
            </w:r>
            <w:r w:rsidR="00BA64E7" w:rsidRPr="00E56407">
              <w:t xml:space="preserve">3 </w:t>
            </w:r>
          </w:p>
        </w:tc>
        <w:tc>
          <w:tcPr>
            <w:tcW w:w="1701" w:type="dxa"/>
          </w:tcPr>
          <w:p w14:paraId="571EFD69" w14:textId="2392DC06" w:rsidR="00590465" w:rsidRPr="00E56407" w:rsidRDefault="00590465">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t>Co-occurring mental health needs</w:t>
            </w:r>
          </w:p>
          <w:p w14:paraId="6200CF05" w14:textId="4612B7B9" w:rsidR="00195AFE" w:rsidRPr="00E56407" w:rsidRDefault="00195AFE">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r w:rsidRPr="00E56407">
              <w:t>Female cohorts</w:t>
            </w:r>
          </w:p>
        </w:tc>
        <w:tc>
          <w:tcPr>
            <w:tcW w:w="5812" w:type="dxa"/>
            <w:vMerge/>
          </w:tcPr>
          <w:p w14:paraId="5412E9F4" w14:textId="77777777" w:rsidR="00195AFE" w:rsidRPr="00E56407" w:rsidRDefault="00195AFE">
            <w:pPr>
              <w:pStyle w:val="Listnumindent2"/>
              <w:numPr>
                <w:ilvl w:val="0"/>
                <w:numId w:val="0"/>
              </w:numPr>
              <w:cnfStyle w:val="000000000000" w:firstRow="0" w:lastRow="0" w:firstColumn="0" w:lastColumn="0" w:oddVBand="0" w:evenVBand="0" w:oddHBand="0" w:evenHBand="0" w:firstRowFirstColumn="0" w:firstRowLastColumn="0" w:lastRowFirstColumn="0" w:lastRowLastColumn="0"/>
            </w:pPr>
          </w:p>
        </w:tc>
      </w:tr>
      <w:tr w:rsidR="0063579C" w:rsidRPr="00E56407" w14:paraId="0A81A717" w14:textId="77777777" w:rsidTr="00AE13F9">
        <w:trPr>
          <w:cnfStyle w:val="000000010000" w:firstRow="0" w:lastRow="0" w:firstColumn="0" w:lastColumn="0" w:oddVBand="0" w:evenVBand="0" w:oddHBand="0" w:evenHBand="1"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681" w:type="dxa"/>
          </w:tcPr>
          <w:p w14:paraId="20930008" w14:textId="77777777" w:rsidR="00195AFE" w:rsidRPr="00E56407" w:rsidRDefault="00195AFE">
            <w:pPr>
              <w:pStyle w:val="Listnumindent2"/>
              <w:numPr>
                <w:ilvl w:val="0"/>
                <w:numId w:val="0"/>
              </w:numPr>
            </w:pPr>
            <w:r w:rsidRPr="00E56407">
              <w:lastRenderedPageBreak/>
              <w:t>Education</w:t>
            </w:r>
          </w:p>
        </w:tc>
        <w:tc>
          <w:tcPr>
            <w:tcW w:w="1858" w:type="dxa"/>
          </w:tcPr>
          <w:p w14:paraId="4274FA2A" w14:textId="77777777" w:rsidR="00195AFE" w:rsidRPr="00E56407" w:rsidRDefault="00195AFE">
            <w:pPr>
              <w:pStyle w:val="Listnumindent2"/>
              <w:numPr>
                <w:ilvl w:val="0"/>
                <w:numId w:val="0"/>
              </w:numPr>
              <w:cnfStyle w:val="000000010000" w:firstRow="0" w:lastRow="0" w:firstColumn="0" w:lastColumn="0" w:oddVBand="0" w:evenVBand="0" w:oddHBand="0" w:evenHBand="1" w:firstRowFirstColumn="0" w:firstRowLastColumn="0" w:lastRowFirstColumn="0" w:lastRowLastColumn="0"/>
            </w:pPr>
            <w:r w:rsidRPr="00E56407">
              <w:t>Unexplained absences</w:t>
            </w:r>
          </w:p>
        </w:tc>
        <w:tc>
          <w:tcPr>
            <w:tcW w:w="1418" w:type="dxa"/>
          </w:tcPr>
          <w:p w14:paraId="1CADED22" w14:textId="77777777" w:rsidR="00195AFE" w:rsidRPr="00E56407" w:rsidRDefault="00195AFE">
            <w:pPr>
              <w:pStyle w:val="Listnumindent2"/>
              <w:numPr>
                <w:ilvl w:val="0"/>
                <w:numId w:val="0"/>
              </w:numPr>
              <w:cnfStyle w:val="000000010000" w:firstRow="0" w:lastRow="0" w:firstColumn="0" w:lastColumn="0" w:oddVBand="0" w:evenVBand="0" w:oddHBand="0" w:evenHBand="1" w:firstRowFirstColumn="0" w:firstRowLastColumn="0" w:lastRowFirstColumn="0" w:lastRowLastColumn="0"/>
            </w:pPr>
            <w:r w:rsidRPr="00E56407">
              <w:t>5.83 – 10.12</w:t>
            </w:r>
          </w:p>
          <w:p w14:paraId="576EFCF4" w14:textId="77777777" w:rsidR="00195AFE" w:rsidRPr="00E56407" w:rsidRDefault="00195AFE">
            <w:pPr>
              <w:pStyle w:val="Listnumindent2"/>
              <w:numPr>
                <w:ilvl w:val="0"/>
                <w:numId w:val="0"/>
              </w:numPr>
              <w:cnfStyle w:val="000000010000" w:firstRow="0" w:lastRow="0" w:firstColumn="0" w:lastColumn="0" w:oddVBand="0" w:evenVBand="0" w:oddHBand="0" w:evenHBand="1" w:firstRowFirstColumn="0" w:firstRowLastColumn="0" w:lastRowFirstColumn="0" w:lastRowLastColumn="0"/>
            </w:pPr>
            <w:r w:rsidRPr="00E56407">
              <w:t>(Note only those in school age will have absences recorded. The average is across the full sample population including those not in school age)</w:t>
            </w:r>
          </w:p>
        </w:tc>
        <w:tc>
          <w:tcPr>
            <w:tcW w:w="2126" w:type="dxa"/>
          </w:tcPr>
          <w:p w14:paraId="57EB010B" w14:textId="77777777" w:rsidR="00195AFE" w:rsidRPr="00E56407" w:rsidRDefault="00195AFE">
            <w:pPr>
              <w:pStyle w:val="Listnumindent2"/>
              <w:numPr>
                <w:ilvl w:val="0"/>
                <w:numId w:val="0"/>
              </w:numPr>
              <w:cnfStyle w:val="000000010000" w:firstRow="0" w:lastRow="0" w:firstColumn="0" w:lastColumn="0" w:oddVBand="0" w:evenVBand="0" w:oddHBand="0" w:evenHBand="1" w:firstRowFirstColumn="0" w:firstRowLastColumn="0" w:lastRowFirstColumn="0" w:lastRowLastColumn="0"/>
            </w:pPr>
            <w:r w:rsidRPr="00E56407">
              <w:t>2.08 – 3.70</w:t>
            </w:r>
          </w:p>
          <w:p w14:paraId="6D93EC1E" w14:textId="32DD3192" w:rsidR="00195AFE" w:rsidRPr="00E56407" w:rsidRDefault="00195AFE">
            <w:pPr>
              <w:pStyle w:val="Listnumindent2"/>
              <w:numPr>
                <w:ilvl w:val="0"/>
                <w:numId w:val="0"/>
              </w:numPr>
              <w:cnfStyle w:val="000000010000" w:firstRow="0" w:lastRow="0" w:firstColumn="0" w:lastColumn="0" w:oddVBand="0" w:evenVBand="0" w:oddHBand="0" w:evenHBand="1" w:firstRowFirstColumn="0" w:firstRowLastColumn="0" w:lastRowFirstColumn="0" w:lastRowLastColumn="0"/>
            </w:pPr>
            <w:r w:rsidRPr="00E56407">
              <w:t>(Note that the decline may be partially explained by young people who completed or left school over</w:t>
            </w:r>
            <w:r w:rsidR="001A2899" w:rsidRPr="00E56407">
              <w:t xml:space="preserve"> </w:t>
            </w:r>
            <w:r w:rsidRPr="00E56407">
              <w:t>time)</w:t>
            </w:r>
          </w:p>
        </w:tc>
        <w:tc>
          <w:tcPr>
            <w:tcW w:w="1701" w:type="dxa"/>
          </w:tcPr>
          <w:p w14:paraId="5ED63508" w14:textId="77777777" w:rsidR="00195AFE" w:rsidRPr="00E56407" w:rsidRDefault="00195AFE">
            <w:pPr>
              <w:pStyle w:val="Listnumindent2"/>
              <w:numPr>
                <w:ilvl w:val="0"/>
                <w:numId w:val="0"/>
              </w:numPr>
              <w:cnfStyle w:val="000000010000" w:firstRow="0" w:lastRow="0" w:firstColumn="0" w:lastColumn="0" w:oddVBand="0" w:evenVBand="0" w:oddHBand="0" w:evenHBand="1" w:firstRowFirstColumn="0" w:firstRowLastColumn="0" w:lastRowFirstColumn="0" w:lastRowLastColumn="0"/>
            </w:pPr>
            <w:r w:rsidRPr="00E56407">
              <w:t>Co-occurring mental health needs</w:t>
            </w:r>
          </w:p>
          <w:p w14:paraId="5ABD50BE" w14:textId="77777777" w:rsidR="00195AFE" w:rsidRPr="00E56407" w:rsidRDefault="00195AFE">
            <w:pPr>
              <w:pStyle w:val="Listnumindent2"/>
              <w:numPr>
                <w:ilvl w:val="0"/>
                <w:numId w:val="0"/>
              </w:numPr>
              <w:cnfStyle w:val="000000010000" w:firstRow="0" w:lastRow="0" w:firstColumn="0" w:lastColumn="0" w:oddVBand="0" w:evenVBand="0" w:oddHBand="0" w:evenHBand="1" w:firstRowFirstColumn="0" w:firstRowLastColumn="0" w:lastRowFirstColumn="0" w:lastRowLastColumn="0"/>
            </w:pPr>
            <w:r w:rsidRPr="00E56407">
              <w:t>Previously accessed justice services</w:t>
            </w:r>
          </w:p>
          <w:p w14:paraId="2BCF64E3" w14:textId="77777777" w:rsidR="00195AFE" w:rsidRPr="00E56407" w:rsidRDefault="00195AFE">
            <w:pPr>
              <w:pStyle w:val="Listnumindent2"/>
              <w:numPr>
                <w:ilvl w:val="0"/>
                <w:numId w:val="0"/>
              </w:numPr>
              <w:cnfStyle w:val="000000010000" w:firstRow="0" w:lastRow="0" w:firstColumn="0" w:lastColumn="0" w:oddVBand="0" w:evenVBand="0" w:oddHBand="0" w:evenHBand="1" w:firstRowFirstColumn="0" w:firstRowLastColumn="0" w:lastRowFirstColumn="0" w:lastRowLastColumn="0"/>
            </w:pPr>
            <w:r w:rsidRPr="00E56407">
              <w:t>Female cohorts</w:t>
            </w:r>
          </w:p>
        </w:tc>
        <w:tc>
          <w:tcPr>
            <w:tcW w:w="5812" w:type="dxa"/>
          </w:tcPr>
          <w:p w14:paraId="67AA4764" w14:textId="4B37E5D9" w:rsidR="00195AFE" w:rsidRPr="00E56407" w:rsidRDefault="00FE1B53">
            <w:pPr>
              <w:pStyle w:val="Listnumindent2"/>
              <w:numPr>
                <w:ilvl w:val="0"/>
                <w:numId w:val="0"/>
              </w:numPr>
              <w:cnfStyle w:val="000000010000" w:firstRow="0" w:lastRow="0" w:firstColumn="0" w:lastColumn="0" w:oddVBand="0" w:evenVBand="0" w:oddHBand="0" w:evenHBand="1" w:firstRowFirstColumn="0" w:firstRowLastColumn="0" w:lastRowFirstColumn="0" w:lastRowLastColumn="0"/>
            </w:pPr>
            <w:r w:rsidRPr="00E56407">
              <w:t xml:space="preserve">A </w:t>
            </w:r>
            <w:r w:rsidR="00195AFE" w:rsidRPr="00E56407">
              <w:t xml:space="preserve">2017 study on the impact of in-school and out-of-school mental health services reported children with four or more psychiatric outpatient visits during a school year had </w:t>
            </w:r>
            <w:r w:rsidR="00195AFE" w:rsidRPr="00E56407">
              <w:rPr>
                <w:b/>
                <w:bCs/>
              </w:rPr>
              <w:t>10% lower monthly absences</w:t>
            </w:r>
            <w:r w:rsidR="00195AFE" w:rsidRPr="00E56407">
              <w:t xml:space="preserve"> compared to those with less than four outpatient visits.</w:t>
            </w:r>
            <w:r w:rsidR="00195AFE" w:rsidRPr="00E56407">
              <w:rPr>
                <w:rStyle w:val="FootnoteReference"/>
              </w:rPr>
              <w:footnoteReference w:id="66"/>
            </w:r>
          </w:p>
        </w:tc>
      </w:tr>
    </w:tbl>
    <w:p w14:paraId="59A1CC14" w14:textId="77777777" w:rsidR="0061506A" w:rsidRPr="00E56407" w:rsidRDefault="0061506A" w:rsidP="00195AFE">
      <w:pPr>
        <w:sectPr w:rsidR="0061506A" w:rsidRPr="00E56407" w:rsidSect="00AE13F9">
          <w:footerReference w:type="default" r:id="rId45"/>
          <w:pgSz w:w="16838" w:h="11906" w:orient="landscape" w:code="9"/>
          <w:pgMar w:top="1440" w:right="1134" w:bottom="1440" w:left="1134" w:header="709" w:footer="459" w:gutter="0"/>
          <w:cols w:space="708"/>
          <w:docGrid w:linePitch="360"/>
        </w:sectPr>
      </w:pPr>
    </w:p>
    <w:p w14:paraId="6192A266" w14:textId="38C8DF8D" w:rsidR="002156FD" w:rsidRPr="00E56407" w:rsidRDefault="00561EBF" w:rsidP="00AE13F9">
      <w:pPr>
        <w:pStyle w:val="Heading3"/>
      </w:pPr>
      <w:r w:rsidRPr="00E56407">
        <w:lastRenderedPageBreak/>
        <w:t>Existing programs</w:t>
      </w:r>
      <w:r w:rsidR="00C27D5B" w:rsidRPr="00E56407">
        <w:t xml:space="preserve"> </w:t>
      </w:r>
    </w:p>
    <w:p w14:paraId="56A7A21B" w14:textId="6F3278AC" w:rsidR="00580E57" w:rsidRPr="00E56407" w:rsidRDefault="00580E57" w:rsidP="00AE13F9">
      <w:pPr>
        <w:pStyle w:val="NormalIndent"/>
      </w:pPr>
      <w:r w:rsidRPr="00E56407">
        <w:t xml:space="preserve">The PAD should complement a range of universal and targeted services the </w:t>
      </w:r>
      <w:r w:rsidR="00497837" w:rsidRPr="00E56407">
        <w:t>G</w:t>
      </w:r>
      <w:r w:rsidRPr="00E56407">
        <w:t xml:space="preserve">overnment </w:t>
      </w:r>
      <w:r w:rsidR="008573D4" w:rsidRPr="00E56407">
        <w:t>funds for</w:t>
      </w:r>
      <w:r w:rsidRPr="00E56407">
        <w:t xml:space="preserve"> this cohort. Proposals should focus on innovative approaches that address service gaps rather than duplicate existing services.</w:t>
      </w:r>
    </w:p>
    <w:p w14:paraId="052780D4" w14:textId="70F2801C" w:rsidR="00B45C52" w:rsidRPr="00E56407" w:rsidRDefault="00B45C52" w:rsidP="00AA080F">
      <w:pPr>
        <w:pStyle w:val="NormalIndent"/>
      </w:pPr>
      <w:r w:rsidRPr="00E56407">
        <w:t>The following program</w:t>
      </w:r>
      <w:r w:rsidR="009C2D2E" w:rsidRPr="00E56407">
        <w:t xml:space="preserve"> types</w:t>
      </w:r>
      <w:r w:rsidRPr="00E56407">
        <w:t xml:space="preserve"> and services are currently in operation:</w:t>
      </w:r>
    </w:p>
    <w:p w14:paraId="7D41B81E" w14:textId="56E00FDD" w:rsidR="00AB1BBA" w:rsidRPr="00E56407" w:rsidRDefault="00AB1BBA" w:rsidP="00AE13F9">
      <w:pPr>
        <w:pStyle w:val="Heading4"/>
      </w:pPr>
      <w:r w:rsidRPr="00E56407">
        <w:t>Community programs</w:t>
      </w:r>
    </w:p>
    <w:p w14:paraId="29045CC3" w14:textId="6933E5F2" w:rsidR="00794C07" w:rsidRPr="00E56407" w:rsidRDefault="00E96DF9" w:rsidP="00AE13F9">
      <w:pPr>
        <w:pStyle w:val="Bullet1"/>
      </w:pPr>
      <w:r w:rsidRPr="00E56407">
        <w:t xml:space="preserve">Day programs which offer </w:t>
      </w:r>
      <w:r w:rsidR="008D318C" w:rsidRPr="00E56407">
        <w:t xml:space="preserve">a </w:t>
      </w:r>
      <w:r w:rsidR="00BF201D" w:rsidRPr="00E56407">
        <w:t>routine and program of activities</w:t>
      </w:r>
      <w:r w:rsidRPr="00E56407">
        <w:t xml:space="preserve"> </w:t>
      </w:r>
      <w:r w:rsidR="00E42517" w:rsidRPr="00E56407">
        <w:t>with other young people</w:t>
      </w:r>
      <w:r w:rsidR="004A0415" w:rsidRPr="00E56407">
        <w:t xml:space="preserve">. They run over many hours and are best suited to young people not </w:t>
      </w:r>
      <w:r w:rsidR="00802C4F" w:rsidRPr="00E56407">
        <w:t xml:space="preserve">in school or employment. </w:t>
      </w:r>
      <w:r w:rsidR="00C77EC6" w:rsidRPr="00E56407">
        <w:t>Further details at:</w:t>
      </w:r>
      <w:r w:rsidR="00E42517" w:rsidRPr="00E56407">
        <w:t xml:space="preserve"> </w:t>
      </w:r>
      <w:hyperlink r:id="rId46" w:history="1">
        <w:r w:rsidR="00AE13F9" w:rsidRPr="00E56407">
          <w:rPr>
            <w:rStyle w:val="Hyperlink"/>
          </w:rPr>
          <w:t>yodaa.org.au/youth/day-programs</w:t>
        </w:r>
      </w:hyperlink>
    </w:p>
    <w:p w14:paraId="11DD1035" w14:textId="09C3B58C" w:rsidR="001279CB" w:rsidRPr="00E56407" w:rsidRDefault="00BC21C3" w:rsidP="00AE13F9">
      <w:pPr>
        <w:pStyle w:val="Bullet1"/>
      </w:pPr>
      <w:r w:rsidRPr="00E56407">
        <w:t xml:space="preserve">Outreach provides support in </w:t>
      </w:r>
      <w:r w:rsidR="00346670" w:rsidRPr="00E56407">
        <w:t>places where young people live</w:t>
      </w:r>
      <w:r w:rsidR="00CE474E" w:rsidRPr="00E56407">
        <w:t xml:space="preserve">, </w:t>
      </w:r>
      <w:r w:rsidR="00CC197C" w:rsidRPr="00E56407">
        <w:t>and includ</w:t>
      </w:r>
      <w:r w:rsidR="00E44C18" w:rsidRPr="00E56407">
        <w:t>e</w:t>
      </w:r>
      <w:r w:rsidR="00542569" w:rsidRPr="00E56407">
        <w:t>s</w:t>
      </w:r>
      <w:r w:rsidR="00E44C18" w:rsidRPr="00E56407">
        <w:t xml:space="preserve"> support in </w:t>
      </w:r>
      <w:r w:rsidR="00DE5C6C" w:rsidRPr="00E56407">
        <w:t>referrals and linkages, family support, counselling</w:t>
      </w:r>
      <w:r w:rsidR="006F0DA8" w:rsidRPr="00E56407">
        <w:t xml:space="preserve"> </w:t>
      </w:r>
      <w:r w:rsidR="009323DB" w:rsidRPr="00E56407">
        <w:t>and</w:t>
      </w:r>
      <w:r w:rsidR="006F0DA8" w:rsidRPr="00E56407">
        <w:t xml:space="preserve"> medical care. Further details at: </w:t>
      </w:r>
      <w:hyperlink r:id="rId47" w:history="1">
        <w:r w:rsidR="00AE13F9" w:rsidRPr="00E56407">
          <w:rPr>
            <w:rStyle w:val="Hyperlink"/>
          </w:rPr>
          <w:t>yodaa.org.au/youth/outreach</w:t>
        </w:r>
      </w:hyperlink>
    </w:p>
    <w:p w14:paraId="2714E31E" w14:textId="06DA3C23" w:rsidR="00AB1BBA" w:rsidRPr="00E56407" w:rsidRDefault="00AB1BBA" w:rsidP="00AE13F9">
      <w:pPr>
        <w:pStyle w:val="Heading4"/>
      </w:pPr>
      <w:r w:rsidRPr="00E56407">
        <w:t>Residential programs</w:t>
      </w:r>
    </w:p>
    <w:p w14:paraId="7CCA3B20" w14:textId="6646D5A8" w:rsidR="008B0D88" w:rsidRPr="00E56407" w:rsidRDefault="00940ADF" w:rsidP="00AE13F9">
      <w:pPr>
        <w:pStyle w:val="Bullet1"/>
        <w:rPr>
          <w:rStyle w:val="ui-provider"/>
        </w:rPr>
      </w:pPr>
      <w:r w:rsidRPr="00E56407">
        <w:rPr>
          <w:rStyle w:val="ui-provider"/>
        </w:rPr>
        <w:t xml:space="preserve">Residential programs also exist to support young people (and their families) for </w:t>
      </w:r>
      <w:r w:rsidR="00673301" w:rsidRPr="00E56407">
        <w:rPr>
          <w:rStyle w:val="ui-provider"/>
        </w:rPr>
        <w:t xml:space="preserve">long-term change. </w:t>
      </w:r>
      <w:r w:rsidR="003C1725" w:rsidRPr="00E56407">
        <w:rPr>
          <w:rStyle w:val="ui-provider"/>
        </w:rPr>
        <w:t>Examples include</w:t>
      </w:r>
      <w:r w:rsidR="001F364E" w:rsidRPr="00E56407">
        <w:rPr>
          <w:rStyle w:val="ui-provider"/>
        </w:rPr>
        <w:t>:</w:t>
      </w:r>
    </w:p>
    <w:p w14:paraId="4979E881" w14:textId="650D8ECF" w:rsidR="00AA080F" w:rsidRPr="00E56407" w:rsidRDefault="00B45C52" w:rsidP="00AE13F9">
      <w:pPr>
        <w:pStyle w:val="Bullet2"/>
      </w:pPr>
      <w:proofErr w:type="spellStart"/>
      <w:r w:rsidRPr="00E56407">
        <w:rPr>
          <w:b/>
          <w:bCs/>
        </w:rPr>
        <w:t>Bunjilwarra</w:t>
      </w:r>
      <w:proofErr w:type="spellEnd"/>
      <w:r w:rsidRPr="00E56407">
        <w:rPr>
          <w:b/>
          <w:bCs/>
        </w:rPr>
        <w:t xml:space="preserve"> Koori Youth Alcohol and Drug Healing Service</w:t>
      </w:r>
      <w:r w:rsidR="000E1D5E" w:rsidRPr="00E56407">
        <w:t>,</w:t>
      </w:r>
      <w:r w:rsidR="00D5342D" w:rsidRPr="00E56407">
        <w:t xml:space="preserve"> </w:t>
      </w:r>
      <w:r w:rsidR="009837EA" w:rsidRPr="00E56407">
        <w:t xml:space="preserve">a supportive environment for young Aboriginal Victorians to </w:t>
      </w:r>
      <w:r w:rsidR="00D2668C" w:rsidRPr="00E56407">
        <w:t xml:space="preserve">manage alcohol and drug issues through therapeutic programs to </w:t>
      </w:r>
      <w:r w:rsidR="00075CBD" w:rsidRPr="00E56407">
        <w:t xml:space="preserve">develop living skills, strengthen cultural </w:t>
      </w:r>
      <w:r w:rsidR="00A3036B" w:rsidRPr="00E56407">
        <w:t>identity</w:t>
      </w:r>
      <w:r w:rsidR="00075CBD" w:rsidRPr="00E56407">
        <w:t xml:space="preserve"> and spiritual </w:t>
      </w:r>
      <w:r w:rsidR="00A3036B" w:rsidRPr="00E56407">
        <w:t>wellbeing</w:t>
      </w:r>
      <w:r w:rsidR="00075CBD" w:rsidRPr="00E56407">
        <w:t>.</w:t>
      </w:r>
      <w:r w:rsidR="00A3036B" w:rsidRPr="00E56407">
        <w:t xml:space="preserve"> Further details at: </w:t>
      </w:r>
      <w:hyperlink r:id="rId48" w:history="1">
        <w:r w:rsidR="00AE13F9" w:rsidRPr="00E56407">
          <w:rPr>
            <w:rStyle w:val="Hyperlink"/>
            <w:rFonts w:ascii="VIC" w:hAnsi="VIC" w:cs="Segoe UI"/>
          </w:rPr>
          <w:t>ysas.org.au/locations/</w:t>
        </w:r>
        <w:proofErr w:type="spellStart"/>
        <w:r w:rsidR="00AE13F9" w:rsidRPr="00E56407">
          <w:rPr>
            <w:rStyle w:val="Hyperlink"/>
            <w:rFonts w:ascii="VIC" w:hAnsi="VIC" w:cs="Segoe UI"/>
          </w:rPr>
          <w:t>bunjilwarra</w:t>
        </w:r>
        <w:proofErr w:type="spellEnd"/>
      </w:hyperlink>
    </w:p>
    <w:p w14:paraId="0D2B33DD" w14:textId="4460CA87" w:rsidR="00AA080F" w:rsidRPr="00E56407" w:rsidRDefault="00B45C52" w:rsidP="00AE13F9">
      <w:pPr>
        <w:pStyle w:val="Bullet2"/>
      </w:pPr>
      <w:r w:rsidRPr="00E56407">
        <w:rPr>
          <w:b/>
          <w:bCs/>
        </w:rPr>
        <w:t xml:space="preserve">Gippsland Youth Residential Rehabilitation Program </w:t>
      </w:r>
      <w:r w:rsidRPr="00E56407">
        <w:t>(Uniting Vic Tas)</w:t>
      </w:r>
      <w:r w:rsidR="000C631C" w:rsidRPr="00E56407">
        <w:t>, a 16</w:t>
      </w:r>
      <w:r w:rsidR="004B53C0" w:rsidRPr="00E56407">
        <w:noBreakHyphen/>
      </w:r>
      <w:r w:rsidR="000C631C" w:rsidRPr="00E56407">
        <w:t xml:space="preserve">week program </w:t>
      </w:r>
      <w:r w:rsidR="00B20490" w:rsidRPr="00E56407">
        <w:t>supported by a range of AOD and mental health staff</w:t>
      </w:r>
      <w:r w:rsidR="001A1C79" w:rsidRPr="00E56407">
        <w:t>. Further details at:</w:t>
      </w:r>
      <w:r w:rsidR="00174B00" w:rsidRPr="00E56407">
        <w:t xml:space="preserve"> </w:t>
      </w:r>
      <w:hyperlink r:id="rId49" w:history="1">
        <w:r w:rsidR="00AE13F9" w:rsidRPr="00E56407">
          <w:rPr>
            <w:rStyle w:val="Hyperlink"/>
            <w:rFonts w:ascii="VIC" w:hAnsi="VIC"/>
          </w:rPr>
          <w:t>www.unitingvictas.org.au/services/alcohol-other-drugs/rehabilitation/youth-rehabilitation</w:t>
        </w:r>
      </w:hyperlink>
    </w:p>
    <w:p w14:paraId="72A59534" w14:textId="149A2ED1" w:rsidR="00AA080F" w:rsidRPr="00E56407" w:rsidRDefault="00B45C52" w:rsidP="00AE13F9">
      <w:pPr>
        <w:pStyle w:val="Bullet2"/>
      </w:pPr>
      <w:r w:rsidRPr="00E56407">
        <w:rPr>
          <w:b/>
          <w:bCs/>
        </w:rPr>
        <w:t>‘</w:t>
      </w:r>
      <w:proofErr w:type="spellStart"/>
      <w:r w:rsidRPr="00E56407">
        <w:rPr>
          <w:b/>
          <w:bCs/>
        </w:rPr>
        <w:t>Birribi</w:t>
      </w:r>
      <w:proofErr w:type="spellEnd"/>
      <w:r w:rsidRPr="00E56407">
        <w:rPr>
          <w:b/>
          <w:bCs/>
        </w:rPr>
        <w:t>’ Youth residential rehabilitation</w:t>
      </w:r>
      <w:r w:rsidRPr="00E56407">
        <w:t xml:space="preserve"> (YSAS)</w:t>
      </w:r>
      <w:r w:rsidR="00924DE6" w:rsidRPr="00E56407">
        <w:t xml:space="preserve">, </w:t>
      </w:r>
      <w:r w:rsidR="00AB6844" w:rsidRPr="00E56407">
        <w:t xml:space="preserve">a </w:t>
      </w:r>
      <w:r w:rsidR="00BA64E7" w:rsidRPr="00E56407">
        <w:t>three-month</w:t>
      </w:r>
      <w:r w:rsidR="00AB6844" w:rsidRPr="00E56407">
        <w:t xml:space="preserve"> therapeutic community program to </w:t>
      </w:r>
      <w:r w:rsidR="0067760C" w:rsidRPr="00E56407">
        <w:t xml:space="preserve">improve health, wellbeing and substance use. </w:t>
      </w:r>
      <w:r w:rsidR="00543DE3" w:rsidRPr="00E56407">
        <w:t xml:space="preserve">Further details at: </w:t>
      </w:r>
      <w:hyperlink r:id="rId50" w:history="1">
        <w:r w:rsidR="00AE13F9" w:rsidRPr="00E56407">
          <w:rPr>
            <w:rStyle w:val="Hyperlink"/>
            <w:rFonts w:ascii="VIC" w:hAnsi="VIC"/>
          </w:rPr>
          <w:t>ysas.org.au/locations/</w:t>
        </w:r>
        <w:proofErr w:type="spellStart"/>
        <w:r w:rsidR="00AE13F9" w:rsidRPr="00E56407">
          <w:rPr>
            <w:rStyle w:val="Hyperlink"/>
            <w:rFonts w:ascii="VIC" w:hAnsi="VIC"/>
          </w:rPr>
          <w:t>birribi</w:t>
        </w:r>
        <w:proofErr w:type="spellEnd"/>
      </w:hyperlink>
    </w:p>
    <w:p w14:paraId="1296F2C1" w14:textId="2040F566" w:rsidR="00B45C52" w:rsidRPr="00E56407" w:rsidRDefault="00B45C52" w:rsidP="00AE13F9">
      <w:pPr>
        <w:pStyle w:val="Bullet2"/>
      </w:pPr>
      <w:r w:rsidRPr="00E56407">
        <w:rPr>
          <w:b/>
          <w:bCs/>
        </w:rPr>
        <w:t>Recovery Support Service (Self Help Addiction Resource Centre)</w:t>
      </w:r>
      <w:r w:rsidR="00351281" w:rsidRPr="00E56407">
        <w:t xml:space="preserve">, </w:t>
      </w:r>
      <w:r w:rsidR="00BA64E7" w:rsidRPr="00E56407">
        <w:t>community-based</w:t>
      </w:r>
      <w:r w:rsidR="009D3746" w:rsidRPr="00E56407">
        <w:t xml:space="preserve"> housing and day program</w:t>
      </w:r>
      <w:r w:rsidR="00351281" w:rsidRPr="00E56407">
        <w:t xml:space="preserve"> </w:t>
      </w:r>
      <w:r w:rsidR="0068536B" w:rsidRPr="00E56407">
        <w:t xml:space="preserve">balancing support, independence and </w:t>
      </w:r>
      <w:r w:rsidR="0038088B" w:rsidRPr="00E56407">
        <w:t>long-term</w:t>
      </w:r>
      <w:r w:rsidR="0068536B" w:rsidRPr="00E56407">
        <w:t xml:space="preserve"> recovery. Further details at: </w:t>
      </w:r>
      <w:hyperlink r:id="rId51" w:history="1">
        <w:r w:rsidR="00AE13F9" w:rsidRPr="00E56407">
          <w:rPr>
            <w:rStyle w:val="Hyperlink"/>
            <w:rFonts w:ascii="VIC" w:hAnsi="VIC"/>
          </w:rPr>
          <w:t>www.sharc.org.au/sharc-programs/residential-peer-programs</w:t>
        </w:r>
      </w:hyperlink>
      <w:r w:rsidR="0068536B" w:rsidRPr="00E56407">
        <w:t xml:space="preserve"> </w:t>
      </w:r>
    </w:p>
    <w:p w14:paraId="59C866D8" w14:textId="77777777" w:rsidR="00823B51" w:rsidRPr="00E56407" w:rsidRDefault="00823B51" w:rsidP="00AE13F9">
      <w:r w:rsidRPr="00E56407">
        <w:br w:type="page"/>
      </w:r>
    </w:p>
    <w:p w14:paraId="2B607E13" w14:textId="114CBAC2" w:rsidR="001F1C5A" w:rsidRPr="00E56407" w:rsidRDefault="00AA080F" w:rsidP="00380063">
      <w:pPr>
        <w:pStyle w:val="Heading1numbered"/>
      </w:pPr>
      <w:bookmarkStart w:id="55" w:name="_Toc179886471"/>
      <w:r w:rsidRPr="00E56407">
        <w:lastRenderedPageBreak/>
        <w:t xml:space="preserve">Independent </w:t>
      </w:r>
      <w:r w:rsidR="001F1C5A" w:rsidRPr="00E56407">
        <w:t>Evaluation of the PAD</w:t>
      </w:r>
      <w:bookmarkEnd w:id="55"/>
    </w:p>
    <w:p w14:paraId="538EA82C" w14:textId="2A96600D" w:rsidR="00A35DB4" w:rsidRPr="00E56407" w:rsidRDefault="00A35DB4" w:rsidP="00A35DB4">
      <w:pPr>
        <w:pStyle w:val="NormalIndent"/>
      </w:pPr>
      <w:r w:rsidRPr="00E56407">
        <w:t xml:space="preserve">A fulsome evaluation process is a key feature of all PADs </w:t>
      </w:r>
      <w:r w:rsidR="00D9739B" w:rsidRPr="00E56407">
        <w:t xml:space="preserve">to </w:t>
      </w:r>
      <w:r w:rsidR="0038088B" w:rsidRPr="00E56407">
        <w:t>gather</w:t>
      </w:r>
      <w:r w:rsidRPr="00E56407">
        <w:t xml:space="preserve"> learnings</w:t>
      </w:r>
      <w:r w:rsidR="00646448" w:rsidRPr="00E56407">
        <w:t xml:space="preserve"> </w:t>
      </w:r>
      <w:r w:rsidRPr="00E56407">
        <w:t>for future government policy design and for sharing information with the broader sector</w:t>
      </w:r>
      <w:r w:rsidR="00646448" w:rsidRPr="00E56407">
        <w:t>.</w:t>
      </w:r>
    </w:p>
    <w:p w14:paraId="2D2B013B" w14:textId="0FB7E85C" w:rsidR="00A35DB4" w:rsidRPr="00E56407" w:rsidRDefault="00642FF9" w:rsidP="00A35DB4">
      <w:pPr>
        <w:pStyle w:val="NormalIndent"/>
      </w:pPr>
      <w:r w:rsidRPr="00E56407">
        <w:t xml:space="preserve">The </w:t>
      </w:r>
      <w:r w:rsidR="001F1C5A" w:rsidRPr="00E56407">
        <w:t>Government will undertake a</w:t>
      </w:r>
      <w:r w:rsidR="00A17736" w:rsidRPr="00E56407">
        <w:t>n</w:t>
      </w:r>
      <w:r w:rsidR="001F1C5A" w:rsidRPr="00E56407">
        <w:t xml:space="preserve"> independent evaluation of the PAD to validate and establish the evidence base for the proposed interventions and their efficacy. This may also </w:t>
      </w:r>
      <w:r w:rsidR="00B827A7" w:rsidRPr="00E56407">
        <w:t xml:space="preserve">explore </w:t>
      </w:r>
      <w:r w:rsidR="001F1C5A" w:rsidRPr="00E56407">
        <w:t xml:space="preserve">indicators of the intervention’s impact, </w:t>
      </w:r>
      <w:r w:rsidR="00B827A7" w:rsidRPr="00E56407">
        <w:t xml:space="preserve">beyond the payable outcomes, </w:t>
      </w:r>
      <w:r w:rsidR="001F1C5A" w:rsidRPr="00E56407">
        <w:t>such as benefits to individuals and the community like earnings and sense of inclusiveness.</w:t>
      </w:r>
      <w:r w:rsidR="00A35DB4" w:rsidRPr="00E56407">
        <w:t xml:space="preserve"> </w:t>
      </w:r>
      <w:r w:rsidR="00540BB7" w:rsidRPr="00E56407">
        <w:t xml:space="preserve">Evaluation, including any </w:t>
      </w:r>
      <w:r w:rsidR="00A35DB4" w:rsidRPr="00E56407">
        <w:t xml:space="preserve">RCT component of this PAD will inform the design of the </w:t>
      </w:r>
      <w:r w:rsidR="00540BB7" w:rsidRPr="00E56407">
        <w:t>program</w:t>
      </w:r>
      <w:r w:rsidR="00A35DB4" w:rsidRPr="00E56407">
        <w:t>.</w:t>
      </w:r>
    </w:p>
    <w:p w14:paraId="203D4F3C" w14:textId="40EAD080" w:rsidR="006F3741" w:rsidRPr="00E56407" w:rsidRDefault="006F3741" w:rsidP="001F1C5A">
      <w:pPr>
        <w:pStyle w:val="NormalIndent"/>
      </w:pPr>
      <w:r w:rsidRPr="00E56407">
        <w:t>Evaluations of previous PADs can be found on the DTF website</w:t>
      </w:r>
      <w:r w:rsidR="00BC1EDC" w:rsidRPr="00E56407">
        <w:t>:</w:t>
      </w:r>
      <w:r w:rsidR="008D3E52">
        <w:t xml:space="preserve"> </w:t>
      </w:r>
      <w:hyperlink r:id="rId52" w:history="1">
        <w:r w:rsidR="008D3E52" w:rsidRPr="00761DC7">
          <w:rPr>
            <w:rStyle w:val="Hyperlink"/>
          </w:rPr>
          <w:t>https://www.dtf.vic.gov.au/current-pads</w:t>
        </w:r>
      </w:hyperlink>
      <w:r w:rsidR="008D3E52" w:rsidRPr="00761DC7">
        <w:t xml:space="preserve"> </w:t>
      </w:r>
      <w:r w:rsidRPr="00761DC7">
        <w:t xml:space="preserve"> </w:t>
      </w:r>
    </w:p>
    <w:p w14:paraId="10F00D0F" w14:textId="77777777" w:rsidR="003326E5" w:rsidRPr="00E56407" w:rsidRDefault="003326E5" w:rsidP="00971750">
      <w:pPr>
        <w:pStyle w:val="Heading1numbered"/>
        <w:sectPr w:rsidR="003326E5" w:rsidRPr="00E56407" w:rsidSect="0006405C">
          <w:footerReference w:type="default" r:id="rId53"/>
          <w:pgSz w:w="11906" w:h="16838" w:code="9"/>
          <w:pgMar w:top="2160" w:right="1440" w:bottom="1354" w:left="1440" w:header="706" w:footer="461" w:gutter="0"/>
          <w:cols w:space="708"/>
          <w:docGrid w:linePitch="360"/>
        </w:sectPr>
      </w:pPr>
    </w:p>
    <w:p w14:paraId="26468CE5" w14:textId="50720C05" w:rsidR="00971750" w:rsidRPr="00E56407" w:rsidRDefault="00971750" w:rsidP="00971750">
      <w:pPr>
        <w:pStyle w:val="Heading1numbered"/>
      </w:pPr>
      <w:bookmarkStart w:id="56" w:name="_Toc179886472"/>
      <w:r w:rsidRPr="00E56407">
        <w:lastRenderedPageBreak/>
        <w:t xml:space="preserve">Details on the </w:t>
      </w:r>
      <w:r w:rsidR="00BF415C" w:rsidRPr="00E56407">
        <w:t xml:space="preserve">advisors </w:t>
      </w:r>
      <w:r w:rsidRPr="00E56407">
        <w:t>to the State</w:t>
      </w:r>
      <w:bookmarkEnd w:id="56"/>
    </w:p>
    <w:p w14:paraId="1FD57E76" w14:textId="1D59D649" w:rsidR="00E576FB" w:rsidRPr="00E56407" w:rsidRDefault="00E576FB" w:rsidP="00BF415C">
      <w:pPr>
        <w:pStyle w:val="NormalIndent"/>
      </w:pPr>
      <w:r w:rsidRPr="00E56407">
        <w:t xml:space="preserve">The State </w:t>
      </w:r>
      <w:r w:rsidR="006D277D" w:rsidRPr="00E56407">
        <w:t xml:space="preserve">has appointed a </w:t>
      </w:r>
      <w:r w:rsidR="00862067" w:rsidRPr="00E56407">
        <w:t>probity</w:t>
      </w:r>
      <w:r w:rsidR="006D277D" w:rsidRPr="00E56407">
        <w:t xml:space="preserve"> </w:t>
      </w:r>
      <w:r w:rsidR="00862067" w:rsidRPr="00E56407">
        <w:t>advisor</w:t>
      </w:r>
      <w:r w:rsidR="006D277D" w:rsidRPr="00E56407">
        <w:t xml:space="preserve"> and </w:t>
      </w:r>
      <w:r w:rsidR="00B56125" w:rsidRPr="00E56407">
        <w:t>will</w:t>
      </w:r>
      <w:r w:rsidR="006D277D" w:rsidRPr="00E56407">
        <w:t xml:space="preserve"> appoint a legal advisor for the development of this PAD </w:t>
      </w:r>
      <w:r w:rsidR="00862067" w:rsidRPr="00E56407">
        <w:t>initiative</w:t>
      </w:r>
      <w:r w:rsidR="006D277D" w:rsidRPr="00E56407">
        <w:t xml:space="preserve">. </w:t>
      </w:r>
    </w:p>
    <w:p w14:paraId="442FC2B1" w14:textId="6C29F7B5" w:rsidR="00E576FB" w:rsidRPr="00E56407" w:rsidRDefault="00E576FB" w:rsidP="00BF415C">
      <w:pPr>
        <w:pStyle w:val="NormalIndent"/>
      </w:pPr>
      <w:r w:rsidRPr="00E56407">
        <w:t>Conflicts of interest should be disclosed within proposals</w:t>
      </w:r>
      <w:r w:rsidR="00A37876" w:rsidRPr="00E56407">
        <w:t>, including</w:t>
      </w:r>
      <w:r w:rsidRPr="00E56407">
        <w:t xml:space="preserve"> where </w:t>
      </w:r>
      <w:r w:rsidR="00DF4A44" w:rsidRPr="00E56407">
        <w:t>interested parties</w:t>
      </w:r>
      <w:r w:rsidRPr="00E56407">
        <w:t xml:space="preserve"> have</w:t>
      </w:r>
      <w:r w:rsidR="007129B8" w:rsidRPr="00E56407">
        <w:t xml:space="preserve"> previously</w:t>
      </w:r>
      <w:r w:rsidRPr="00E56407">
        <w:t xml:space="preserve"> engaged the same </w:t>
      </w:r>
      <w:r w:rsidR="00862067" w:rsidRPr="00E56407">
        <w:t>advisors</w:t>
      </w:r>
      <w:r w:rsidRPr="00E56407">
        <w:t xml:space="preserve"> for advice or work related to this PADs initiative.</w:t>
      </w:r>
    </w:p>
    <w:p w14:paraId="485AE6F8" w14:textId="2E13AF10" w:rsidR="0087747F" w:rsidRPr="00E56407" w:rsidRDefault="0087747F" w:rsidP="00BF415C">
      <w:pPr>
        <w:pStyle w:val="Heading4"/>
      </w:pPr>
      <w:r w:rsidRPr="00E56407">
        <w:t>Probity advisor</w:t>
      </w:r>
    </w:p>
    <w:p w14:paraId="7B97E5FC" w14:textId="4D1C0E3C" w:rsidR="00971750" w:rsidRPr="00E56407" w:rsidRDefault="00971750" w:rsidP="00971750">
      <w:pPr>
        <w:pStyle w:val="NormalIndent"/>
      </w:pPr>
      <w:r w:rsidRPr="00E56407">
        <w:t>The Probity Advisor engaged for the PAD is:</w:t>
      </w:r>
    </w:p>
    <w:p w14:paraId="0D5EE89D" w14:textId="77777777" w:rsidR="00971750" w:rsidRPr="00E56407" w:rsidRDefault="00971750" w:rsidP="00971750">
      <w:pPr>
        <w:pStyle w:val="NormalIndent"/>
        <w:ind w:left="1440"/>
        <w:contextualSpacing/>
      </w:pPr>
      <w:r w:rsidRPr="00E56407">
        <w:t>Rory O’Connor</w:t>
      </w:r>
    </w:p>
    <w:p w14:paraId="0D0E9073" w14:textId="77777777" w:rsidR="00971750" w:rsidRPr="00E56407" w:rsidRDefault="00971750" w:rsidP="00971750">
      <w:pPr>
        <w:pStyle w:val="NormalIndent"/>
        <w:ind w:left="1440"/>
        <w:contextualSpacing/>
      </w:pPr>
      <w:r w:rsidRPr="00E56407">
        <w:t>O’Connor Marsden &amp; Associates Pty Ltd</w:t>
      </w:r>
    </w:p>
    <w:p w14:paraId="02C85536" w14:textId="77777777" w:rsidR="00971750" w:rsidRPr="00E56407" w:rsidRDefault="00971750" w:rsidP="00971750">
      <w:pPr>
        <w:pStyle w:val="NormalIndent"/>
        <w:ind w:left="1440"/>
        <w:contextualSpacing/>
      </w:pPr>
      <w:r w:rsidRPr="00E56407">
        <w:t>Telephone: 1300 882 633</w:t>
      </w:r>
    </w:p>
    <w:p w14:paraId="5A79AC64" w14:textId="77777777" w:rsidR="00971750" w:rsidRPr="00E56407" w:rsidRDefault="00971750" w:rsidP="00971750">
      <w:pPr>
        <w:pStyle w:val="NormalIndent"/>
        <w:ind w:left="1440"/>
        <w:contextualSpacing/>
      </w:pPr>
      <w:r w:rsidRPr="00E56407">
        <w:t>Mobile: 0416 107 627</w:t>
      </w:r>
    </w:p>
    <w:p w14:paraId="08D765E1" w14:textId="77777777" w:rsidR="00971750" w:rsidRPr="00E56407" w:rsidRDefault="00971750" w:rsidP="00971750">
      <w:pPr>
        <w:pStyle w:val="NormalIndent"/>
        <w:ind w:left="1440"/>
      </w:pPr>
      <w:r w:rsidRPr="00E56407">
        <w:t xml:space="preserve">Email: </w:t>
      </w:r>
      <w:hyperlink r:id="rId54" w:history="1">
        <w:r w:rsidRPr="00E56407">
          <w:rPr>
            <w:rStyle w:val="Hyperlink"/>
          </w:rPr>
          <w:t>roconnor@ocm.net.au</w:t>
        </w:r>
      </w:hyperlink>
    </w:p>
    <w:p w14:paraId="4A6C2248" w14:textId="779BAA3B" w:rsidR="00971750" w:rsidRPr="00E56407" w:rsidRDefault="00971750" w:rsidP="00971750">
      <w:pPr>
        <w:pStyle w:val="NormalIndent"/>
        <w:keepNext/>
      </w:pPr>
      <w:r w:rsidRPr="00E56407">
        <w:t xml:space="preserve">During the </w:t>
      </w:r>
      <w:r w:rsidR="00AA080F" w:rsidRPr="00E56407">
        <w:t xml:space="preserve">forthcoming </w:t>
      </w:r>
      <w:r w:rsidRPr="00E56407">
        <w:t>RFP process, the Probity Advisor will have regard to the following probity principles:</w:t>
      </w:r>
    </w:p>
    <w:p w14:paraId="316C112E" w14:textId="77777777" w:rsidR="00971750" w:rsidRPr="00E56407" w:rsidRDefault="00971750" w:rsidP="00971750">
      <w:pPr>
        <w:pStyle w:val="Bullet1"/>
      </w:pPr>
      <w:r w:rsidRPr="00E56407">
        <w:t>fairness and impartiality</w:t>
      </w:r>
    </w:p>
    <w:p w14:paraId="19DBD034" w14:textId="77777777" w:rsidR="00971750" w:rsidRPr="00E56407" w:rsidRDefault="00971750" w:rsidP="00971750">
      <w:pPr>
        <w:pStyle w:val="Bullet1"/>
      </w:pPr>
      <w:r w:rsidRPr="00E56407">
        <w:t>accountability and transparency of process</w:t>
      </w:r>
    </w:p>
    <w:p w14:paraId="20CF211A" w14:textId="77777777" w:rsidR="00971750" w:rsidRPr="00E56407" w:rsidRDefault="00971750" w:rsidP="00971750">
      <w:pPr>
        <w:pStyle w:val="Bullet1"/>
      </w:pPr>
      <w:r w:rsidRPr="00E56407">
        <w:t>confidentiality and security of information and materials</w:t>
      </w:r>
    </w:p>
    <w:p w14:paraId="45359D7D" w14:textId="77777777" w:rsidR="00971750" w:rsidRPr="00E56407" w:rsidRDefault="00971750" w:rsidP="00971750">
      <w:pPr>
        <w:pStyle w:val="Bullet1"/>
      </w:pPr>
      <w:r w:rsidRPr="00E56407">
        <w:t>effective management of conflict of interest</w:t>
      </w:r>
    </w:p>
    <w:p w14:paraId="34E7A358" w14:textId="77777777" w:rsidR="00971750" w:rsidRPr="00E56407" w:rsidRDefault="00971750" w:rsidP="00971750">
      <w:pPr>
        <w:pStyle w:val="Bullet1"/>
      </w:pPr>
      <w:r w:rsidRPr="00E56407">
        <w:t>value for money.</w:t>
      </w:r>
    </w:p>
    <w:p w14:paraId="35724621" w14:textId="77777777" w:rsidR="00971750" w:rsidRPr="00E56407" w:rsidRDefault="00971750" w:rsidP="00971750">
      <w:pPr>
        <w:pStyle w:val="NormalIndent"/>
      </w:pPr>
      <w:r w:rsidRPr="00E56407">
        <w:t xml:space="preserve">Invitees who have any concerns about the conduct or probity of the procurement process should contact the Probity Advisor. </w:t>
      </w:r>
    </w:p>
    <w:p w14:paraId="7BF92DB0" w14:textId="29A6B945" w:rsidR="00971750" w:rsidRPr="00E56407" w:rsidRDefault="00971750" w:rsidP="00971750">
      <w:pPr>
        <w:pStyle w:val="NormalIndent"/>
      </w:pPr>
      <w:r w:rsidRPr="00E56407">
        <w:t xml:space="preserve">More information on the role of probity in government procurement can be found in the Victorian Government </w:t>
      </w:r>
      <w:r w:rsidR="001C19EF" w:rsidRPr="00E56407">
        <w:t>Buying for Victoria website</w:t>
      </w:r>
      <w:r w:rsidR="0056775E" w:rsidRPr="00E56407">
        <w:t xml:space="preserve"> Plan for</w:t>
      </w:r>
      <w:r w:rsidRPr="00E56407">
        <w:t xml:space="preserve"> Probity: </w:t>
      </w:r>
      <w:hyperlink r:id="rId55" w:history="1">
        <w:r w:rsidR="00AE13F9" w:rsidRPr="00E56407">
          <w:rPr>
            <w:rStyle w:val="Hyperlink"/>
          </w:rPr>
          <w:t>www.buyingfor.vic.gov.au/plan-probity</w:t>
        </w:r>
      </w:hyperlink>
      <w:r w:rsidRPr="00E56407">
        <w:t>.</w:t>
      </w:r>
    </w:p>
    <w:p w14:paraId="746824BD" w14:textId="042A8496" w:rsidR="0087747F" w:rsidRPr="00E56407" w:rsidRDefault="0087747F" w:rsidP="00BF415C">
      <w:pPr>
        <w:pStyle w:val="Heading4"/>
      </w:pPr>
      <w:r w:rsidRPr="00E56407">
        <w:t>Legal advisor</w:t>
      </w:r>
    </w:p>
    <w:p w14:paraId="74551659" w14:textId="32E1CB78" w:rsidR="00C568FB" w:rsidRPr="00E56407" w:rsidRDefault="00971750" w:rsidP="0002529D">
      <w:pPr>
        <w:pStyle w:val="NormalIndent"/>
        <w:sectPr w:rsidR="00C568FB" w:rsidRPr="00E56407" w:rsidSect="0006405C">
          <w:pgSz w:w="11906" w:h="16838" w:code="9"/>
          <w:pgMar w:top="2160" w:right="1440" w:bottom="1354" w:left="1440" w:header="706" w:footer="461" w:gutter="0"/>
          <w:cols w:space="708"/>
          <w:docGrid w:linePitch="360"/>
        </w:sectPr>
      </w:pPr>
      <w:r w:rsidRPr="00E56407">
        <w:t xml:space="preserve">The State </w:t>
      </w:r>
      <w:r w:rsidR="0087747F" w:rsidRPr="00E56407">
        <w:t>expects to</w:t>
      </w:r>
      <w:r w:rsidR="007403EB" w:rsidRPr="00E56407">
        <w:t xml:space="preserve"> appoint</w:t>
      </w:r>
      <w:r w:rsidRPr="00E56407">
        <w:t xml:space="preserve"> </w:t>
      </w:r>
      <w:r w:rsidR="0087747F" w:rsidRPr="00E56407">
        <w:t xml:space="preserve">a </w:t>
      </w:r>
      <w:r w:rsidR="007403EB" w:rsidRPr="00E56407">
        <w:t>l</w:t>
      </w:r>
      <w:r w:rsidRPr="00E56407">
        <w:t xml:space="preserve">egal </w:t>
      </w:r>
      <w:r w:rsidR="007403EB" w:rsidRPr="00E56407">
        <w:t>a</w:t>
      </w:r>
      <w:r w:rsidRPr="00E56407">
        <w:t>dvisor to support the development of this PAD</w:t>
      </w:r>
      <w:r w:rsidR="00E11920" w:rsidRPr="00E56407">
        <w:t>’</w:t>
      </w:r>
      <w:r w:rsidRPr="00E56407">
        <w:t>s initiative</w:t>
      </w:r>
      <w:r w:rsidR="00D10E60" w:rsidRPr="00E56407">
        <w:t xml:space="preserve"> ahead of the release of the RFP for the PAD.</w:t>
      </w:r>
      <w:r w:rsidR="005A1FD8" w:rsidRPr="00E56407">
        <w:t xml:space="preserve"> </w:t>
      </w:r>
      <w:r w:rsidR="00A96104" w:rsidRPr="00E56407">
        <w:t xml:space="preserve">The </w:t>
      </w:r>
      <w:r w:rsidR="00E11920" w:rsidRPr="00E56407">
        <w:t>S</w:t>
      </w:r>
      <w:r w:rsidR="00A96104" w:rsidRPr="00E56407">
        <w:t xml:space="preserve">tate’s legal advisor </w:t>
      </w:r>
      <w:r w:rsidR="00BF415C" w:rsidRPr="00E56407">
        <w:t>will be detailed in the RFP.</w:t>
      </w:r>
    </w:p>
    <w:p w14:paraId="150DFCFA" w14:textId="10D1176C" w:rsidR="00D329EC" w:rsidRPr="00E56407" w:rsidRDefault="00D329EC" w:rsidP="00B94A66">
      <w:pPr>
        <w:pStyle w:val="Heading1numbered"/>
        <w:numPr>
          <w:ilvl w:val="0"/>
          <w:numId w:val="0"/>
        </w:numPr>
        <w:ind w:left="1512" w:hanging="792"/>
      </w:pPr>
      <w:bookmarkStart w:id="57" w:name="_Toc179886473"/>
      <w:r w:rsidRPr="00E56407">
        <w:lastRenderedPageBreak/>
        <w:t>Appendices</w:t>
      </w:r>
      <w:bookmarkEnd w:id="57"/>
    </w:p>
    <w:p w14:paraId="0C3C952D" w14:textId="2C881E21" w:rsidR="005D4029" w:rsidRPr="00E56407" w:rsidRDefault="001D313F" w:rsidP="00B94A66">
      <w:pPr>
        <w:pStyle w:val="NormalIndent"/>
      </w:pPr>
      <w:r w:rsidRPr="00E56407">
        <w:t>The following appendices</w:t>
      </w:r>
      <w:r w:rsidRPr="00E56407" w:rsidDel="001A5C2D">
        <w:t xml:space="preserve"> </w:t>
      </w:r>
      <w:r w:rsidR="00E21102" w:rsidRPr="00E56407">
        <w:t xml:space="preserve">provide </w:t>
      </w:r>
      <w:r w:rsidR="00B9486F" w:rsidRPr="00E56407">
        <w:t xml:space="preserve">guiding </w:t>
      </w:r>
      <w:r w:rsidR="0089100E" w:rsidRPr="00E56407">
        <w:t>information</w:t>
      </w:r>
      <w:r w:rsidR="00E21102" w:rsidRPr="00E56407">
        <w:t xml:space="preserve"> </w:t>
      </w:r>
      <w:r w:rsidR="00171461" w:rsidRPr="00E56407">
        <w:t>to support</w:t>
      </w:r>
      <w:r w:rsidR="00FC3EB9" w:rsidRPr="00E56407">
        <w:t xml:space="preserve"> the</w:t>
      </w:r>
      <w:r w:rsidR="001A5C2D" w:rsidRPr="00E56407">
        <w:t xml:space="preserve"> </w:t>
      </w:r>
      <w:r w:rsidR="000246B0" w:rsidRPr="00E56407">
        <w:t>preparation of</w:t>
      </w:r>
      <w:r w:rsidR="001A5C2D" w:rsidRPr="00E56407">
        <w:t xml:space="preserve"> </w:t>
      </w:r>
      <w:r w:rsidR="00575101" w:rsidRPr="00E56407">
        <w:t>responses</w:t>
      </w:r>
      <w:r w:rsidR="001A5C2D" w:rsidRPr="00E56407">
        <w:t xml:space="preserve"> to the </w:t>
      </w:r>
      <w:r w:rsidR="0029701B" w:rsidRPr="00E56407">
        <w:t>forthcoming</w:t>
      </w:r>
      <w:r w:rsidR="001A5C2D" w:rsidRPr="00E56407">
        <w:t xml:space="preserve"> RFP</w:t>
      </w:r>
      <w:r w:rsidR="00FC3EB9" w:rsidRPr="00E56407">
        <w:t xml:space="preserve"> for the new PAD</w:t>
      </w:r>
      <w:r w:rsidR="00575101" w:rsidRPr="00E56407">
        <w:t xml:space="preserve">. </w:t>
      </w:r>
      <w:r w:rsidR="005D4029" w:rsidRPr="00E56407">
        <w:t xml:space="preserve">These </w:t>
      </w:r>
      <w:r w:rsidR="009D5882" w:rsidRPr="00E56407">
        <w:t>A</w:t>
      </w:r>
      <w:r w:rsidR="005D4029" w:rsidRPr="00E56407">
        <w:t>ppendices</w:t>
      </w:r>
      <w:r w:rsidR="00FC3EB9" w:rsidRPr="00E56407">
        <w:t xml:space="preserve"> </w:t>
      </w:r>
      <w:r w:rsidR="009D5882" w:rsidRPr="00E56407">
        <w:t>are</w:t>
      </w:r>
      <w:r w:rsidR="00FC3EB9" w:rsidRPr="00E56407">
        <w:t xml:space="preserve"> based </w:t>
      </w:r>
      <w:r w:rsidR="009D5882" w:rsidRPr="00E56407">
        <w:t>on</w:t>
      </w:r>
      <w:r w:rsidR="00FC3EB9" w:rsidRPr="00E56407">
        <w:t xml:space="preserve"> information </w:t>
      </w:r>
      <w:r w:rsidR="005D4029" w:rsidRPr="00E56407">
        <w:t xml:space="preserve">used </w:t>
      </w:r>
      <w:r w:rsidR="00FC3EB9" w:rsidRPr="00E56407">
        <w:t>to inform previous PAD RFPs</w:t>
      </w:r>
      <w:r w:rsidR="001A5C2D" w:rsidRPr="00E56407">
        <w:t xml:space="preserve">. </w:t>
      </w:r>
    </w:p>
    <w:p w14:paraId="3B0EE022" w14:textId="7D17EA17" w:rsidR="00377287" w:rsidRPr="00E56407" w:rsidRDefault="001A5C2D" w:rsidP="00B94A66">
      <w:pPr>
        <w:pStyle w:val="NormalIndent"/>
      </w:pPr>
      <w:r w:rsidRPr="00E56407">
        <w:t xml:space="preserve">We have included </w:t>
      </w:r>
      <w:r w:rsidR="00FC3EB9" w:rsidRPr="00E56407">
        <w:t xml:space="preserve">this </w:t>
      </w:r>
      <w:r w:rsidR="005D4029" w:rsidRPr="00E56407">
        <w:t>information</w:t>
      </w:r>
      <w:r w:rsidR="00FC3EB9" w:rsidRPr="00E56407">
        <w:t xml:space="preserve"> </w:t>
      </w:r>
      <w:r w:rsidR="005D4029" w:rsidRPr="00E56407">
        <w:t>as appendices to this SOI</w:t>
      </w:r>
      <w:r w:rsidRPr="00E56407">
        <w:t xml:space="preserve"> so interested parties can </w:t>
      </w:r>
      <w:proofErr w:type="gramStart"/>
      <w:r w:rsidRPr="00E56407">
        <w:t>have an understanding of</w:t>
      </w:r>
      <w:proofErr w:type="gramEnd"/>
      <w:r w:rsidRPr="00E56407">
        <w:t xml:space="preserve"> these </w:t>
      </w:r>
      <w:r w:rsidR="00627CE3" w:rsidRPr="00E56407">
        <w:t>requirement</w:t>
      </w:r>
      <w:r w:rsidR="00942E6E" w:rsidRPr="00E56407">
        <w:t>s</w:t>
      </w:r>
      <w:r w:rsidR="00377287" w:rsidRPr="00E56407">
        <w:t xml:space="preserve">. </w:t>
      </w:r>
      <w:r w:rsidR="00F74413" w:rsidRPr="00E56407">
        <w:t>Please n</w:t>
      </w:r>
      <w:r w:rsidR="00377287" w:rsidRPr="00E56407">
        <w:t xml:space="preserve">ote they </w:t>
      </w:r>
      <w:r w:rsidR="00130CF0" w:rsidRPr="00E56407">
        <w:t>are</w:t>
      </w:r>
      <w:r w:rsidR="00377287" w:rsidRPr="00E56407">
        <w:t xml:space="preserve"> subject to change</w:t>
      </w:r>
      <w:r w:rsidR="0009449E" w:rsidRPr="00E56407">
        <w:t>.</w:t>
      </w:r>
    </w:p>
    <w:p w14:paraId="144F649B" w14:textId="77777777" w:rsidR="00B94A66" w:rsidRPr="00E56407" w:rsidRDefault="00A5427F" w:rsidP="00B94A66">
      <w:pPr>
        <w:pStyle w:val="Listnum"/>
        <w:numPr>
          <w:ilvl w:val="0"/>
          <w:numId w:val="0"/>
        </w:numPr>
        <w:ind w:left="792"/>
      </w:pPr>
      <w:r w:rsidRPr="00E56407">
        <w:rPr>
          <w:b/>
        </w:rPr>
        <w:t xml:space="preserve">Appendix A </w:t>
      </w:r>
      <w:r w:rsidRPr="00E56407">
        <w:t xml:space="preserve">– </w:t>
      </w:r>
      <w:r w:rsidR="00B94A66" w:rsidRPr="00E56407">
        <w:t xml:space="preserve">Mandatory information for RFP and legal templates </w:t>
      </w:r>
    </w:p>
    <w:p w14:paraId="3059961A" w14:textId="6EAA3F68" w:rsidR="00E67702" w:rsidRPr="00E56407" w:rsidRDefault="00E67702" w:rsidP="00B94A66">
      <w:pPr>
        <w:pStyle w:val="Listnum"/>
        <w:numPr>
          <w:ilvl w:val="0"/>
          <w:numId w:val="0"/>
        </w:numPr>
        <w:ind w:left="792"/>
      </w:pPr>
      <w:r w:rsidRPr="00E56407">
        <w:rPr>
          <w:b/>
        </w:rPr>
        <w:t xml:space="preserve">Appendix </w:t>
      </w:r>
      <w:r w:rsidR="00AA080F" w:rsidRPr="00E56407">
        <w:rPr>
          <w:b/>
        </w:rPr>
        <w:t>B</w:t>
      </w:r>
      <w:r w:rsidRPr="00E56407">
        <w:rPr>
          <w:b/>
        </w:rPr>
        <w:t xml:space="preserve"> </w:t>
      </w:r>
      <w:r w:rsidRPr="00E56407">
        <w:t xml:space="preserve">– </w:t>
      </w:r>
      <w:r w:rsidR="00B94A66" w:rsidRPr="00E56407">
        <w:t>Request for Proposal evaluation</w:t>
      </w:r>
    </w:p>
    <w:p w14:paraId="3C775A3D" w14:textId="77777777" w:rsidR="00B94A66" w:rsidRPr="00E56407" w:rsidRDefault="00D329EC" w:rsidP="0079103E">
      <w:pPr>
        <w:pStyle w:val="NormalIndent"/>
        <w:sectPr w:rsidR="00B94A66" w:rsidRPr="00E56407" w:rsidSect="0006405C">
          <w:pgSz w:w="11906" w:h="16838" w:code="9"/>
          <w:pgMar w:top="2160" w:right="1440" w:bottom="1354" w:left="1440" w:header="706" w:footer="461" w:gutter="0"/>
          <w:cols w:space="708"/>
          <w:docGrid w:linePitch="360"/>
        </w:sectPr>
      </w:pPr>
      <w:bookmarkStart w:id="58" w:name="_Hlk88666448"/>
      <w:r w:rsidRPr="00E56407">
        <w:rPr>
          <w:b/>
        </w:rPr>
        <w:t>Appendix</w:t>
      </w:r>
      <w:r w:rsidRPr="00E56407" w:rsidDel="00002864">
        <w:rPr>
          <w:b/>
        </w:rPr>
        <w:t xml:space="preserve"> </w:t>
      </w:r>
      <w:r w:rsidR="00A5427F" w:rsidRPr="00E56407">
        <w:rPr>
          <w:b/>
        </w:rPr>
        <w:t>C</w:t>
      </w:r>
      <w:r w:rsidRPr="00E56407">
        <w:rPr>
          <w:b/>
        </w:rPr>
        <w:t xml:space="preserve"> </w:t>
      </w:r>
      <w:r w:rsidRPr="00E56407">
        <w:t>– Data requirements, guidance and information</w:t>
      </w:r>
      <w:bookmarkEnd w:id="58"/>
      <w:r w:rsidRPr="00E56407" w:rsidDel="002A6DF2">
        <w:t xml:space="preserve"> </w:t>
      </w:r>
      <w:r w:rsidR="00A5427F" w:rsidRPr="00E56407">
        <w:t>for RFP</w:t>
      </w:r>
    </w:p>
    <w:p w14:paraId="5E8B2817" w14:textId="24476CAF" w:rsidR="001F1C5A" w:rsidRPr="00E56407" w:rsidRDefault="00346A22" w:rsidP="00B94A66">
      <w:pPr>
        <w:pStyle w:val="Heading1numbered"/>
        <w:numPr>
          <w:ilvl w:val="0"/>
          <w:numId w:val="0"/>
        </w:numPr>
        <w:ind w:left="720"/>
      </w:pPr>
      <w:bookmarkStart w:id="59" w:name="_Toc179886474"/>
      <w:r w:rsidRPr="00E56407">
        <w:lastRenderedPageBreak/>
        <w:t xml:space="preserve">Appendix </w:t>
      </w:r>
      <w:r w:rsidR="00A5427F" w:rsidRPr="00E56407">
        <w:t>A</w:t>
      </w:r>
      <w:r w:rsidRPr="00E56407">
        <w:t xml:space="preserve">: </w:t>
      </w:r>
      <w:r w:rsidR="00B94A66" w:rsidRPr="00E56407">
        <w:t>Mandatory information for RFP</w:t>
      </w:r>
      <w:r w:rsidR="001F1C5A" w:rsidRPr="00E56407">
        <w:t xml:space="preserve"> and legal template</w:t>
      </w:r>
      <w:r w:rsidR="00B94A66" w:rsidRPr="00E56407">
        <w:t>s</w:t>
      </w:r>
      <w:bookmarkEnd w:id="59"/>
      <w:r w:rsidR="003704D7" w:rsidRPr="00E56407">
        <w:t xml:space="preserve"> </w:t>
      </w:r>
    </w:p>
    <w:p w14:paraId="3C59DB21" w14:textId="693C1E8B" w:rsidR="00DB7F9B" w:rsidRPr="00E56407" w:rsidRDefault="003C5064" w:rsidP="00B94A66">
      <w:pPr>
        <w:pStyle w:val="Heading2numbered"/>
        <w:numPr>
          <w:ilvl w:val="0"/>
          <w:numId w:val="0"/>
        </w:numPr>
        <w:ind w:left="1512" w:hanging="792"/>
      </w:pPr>
      <w:bookmarkStart w:id="60" w:name="_Toc88214383"/>
      <w:bookmarkStart w:id="61" w:name="_Toc88214385"/>
      <w:bookmarkStart w:id="62" w:name="_Toc505335865"/>
      <w:bookmarkStart w:id="63" w:name="_Toc82435024"/>
      <w:bookmarkStart w:id="64" w:name="_Toc82549117"/>
      <w:bookmarkStart w:id="65" w:name="_Toc179886475"/>
      <w:bookmarkEnd w:id="44"/>
      <w:bookmarkEnd w:id="45"/>
      <w:bookmarkEnd w:id="46"/>
      <w:bookmarkEnd w:id="60"/>
      <w:bookmarkEnd w:id="61"/>
      <w:r w:rsidRPr="00E56407">
        <w:t>A.</w:t>
      </w:r>
      <w:r w:rsidR="00DB1CF5" w:rsidRPr="00E56407">
        <w:t>1</w:t>
      </w:r>
      <w:r w:rsidRPr="00E56407">
        <w:t xml:space="preserve"> </w:t>
      </w:r>
      <w:r w:rsidR="00DB7F9B" w:rsidRPr="00E56407">
        <w:t>Mandatory information</w:t>
      </w:r>
      <w:bookmarkEnd w:id="62"/>
      <w:bookmarkEnd w:id="63"/>
      <w:bookmarkEnd w:id="64"/>
      <w:bookmarkEnd w:id="65"/>
    </w:p>
    <w:p w14:paraId="1B4E02F3" w14:textId="04404A11" w:rsidR="0015463F" w:rsidRPr="00E56407" w:rsidRDefault="005F0B71" w:rsidP="004339E9">
      <w:pPr>
        <w:pStyle w:val="Heading3"/>
      </w:pPr>
      <w:r w:rsidRPr="00E56407">
        <w:t xml:space="preserve">General legislative and regulatory </w:t>
      </w:r>
      <w:r w:rsidR="0015463F" w:rsidRPr="00E56407">
        <w:t>requirements</w:t>
      </w:r>
    </w:p>
    <w:p w14:paraId="5E3846BF" w14:textId="07A68645" w:rsidR="00DB7F9B" w:rsidRPr="00E56407" w:rsidRDefault="00BF415C" w:rsidP="00C13E7E">
      <w:pPr>
        <w:pStyle w:val="NormalIndent"/>
        <w:keepNext/>
      </w:pPr>
      <w:r w:rsidRPr="00E56407">
        <w:t xml:space="preserve">All </w:t>
      </w:r>
      <w:r w:rsidR="00DB7F9B" w:rsidRPr="00E56407">
        <w:t>proposal</w:t>
      </w:r>
      <w:r w:rsidRPr="00E56407">
        <w:t>s</w:t>
      </w:r>
      <w:r w:rsidR="00DB7F9B" w:rsidRPr="00E56407">
        <w:t xml:space="preserve"> </w:t>
      </w:r>
      <w:r w:rsidR="00773719" w:rsidRPr="00E56407">
        <w:t xml:space="preserve">submitted to the RFP </w:t>
      </w:r>
      <w:r w:rsidR="00DB7F9B" w:rsidRPr="00E56407">
        <w:t>must:</w:t>
      </w:r>
    </w:p>
    <w:p w14:paraId="4532A488" w14:textId="027C4731" w:rsidR="00776E53" w:rsidRPr="00E56407" w:rsidRDefault="003835EB" w:rsidP="00107E3A">
      <w:pPr>
        <w:pStyle w:val="Bullet1"/>
        <w:numPr>
          <w:ilvl w:val="0"/>
          <w:numId w:val="10"/>
        </w:numPr>
      </w:pPr>
      <w:r w:rsidRPr="00E56407">
        <w:t>i</w:t>
      </w:r>
      <w:r w:rsidR="00776E53" w:rsidRPr="00E56407">
        <w:t xml:space="preserve">nclude </w:t>
      </w:r>
      <w:r w:rsidR="00DB1CF5" w:rsidRPr="00E56407">
        <w:t>a</w:t>
      </w:r>
      <w:r w:rsidR="00776E53" w:rsidRPr="00E56407">
        <w:t xml:space="preserve"> completed Supplier Code of Conduct commitment letter</w:t>
      </w:r>
      <w:r w:rsidR="00DB1CF5" w:rsidRPr="00E56407">
        <w:t xml:space="preserve"> (to be released as part</w:t>
      </w:r>
      <w:r w:rsidR="00662A7A" w:rsidRPr="00E56407">
        <w:t xml:space="preserve"> </w:t>
      </w:r>
      <w:r w:rsidR="00DB1CF5" w:rsidRPr="00E56407">
        <w:t>of the RFP tender)</w:t>
      </w:r>
    </w:p>
    <w:p w14:paraId="2FFEEB59" w14:textId="1B5BB0B7" w:rsidR="00DB7F9B" w:rsidRPr="00E56407" w:rsidRDefault="001A21DA" w:rsidP="00107E3A">
      <w:pPr>
        <w:pStyle w:val="Bullet1"/>
        <w:numPr>
          <w:ilvl w:val="0"/>
          <w:numId w:val="10"/>
        </w:numPr>
      </w:pPr>
      <w:r w:rsidRPr="00E56407">
        <w:t>p</w:t>
      </w:r>
      <w:r w:rsidR="00DB7F9B" w:rsidRPr="00E56407">
        <w:t>rovide details of the partners, including contact details</w:t>
      </w:r>
      <w:r w:rsidR="00662A7A" w:rsidRPr="00E56407">
        <w:t>. T</w:t>
      </w:r>
      <w:r w:rsidR="00C60BF9" w:rsidRPr="00E56407">
        <w:t xml:space="preserve">he </w:t>
      </w:r>
      <w:r w:rsidR="00DB7F9B" w:rsidRPr="00E56407">
        <w:t>lead member must be a legal entity</w:t>
      </w:r>
      <w:r w:rsidR="00662A7A" w:rsidRPr="00E56407">
        <w:t>, and</w:t>
      </w:r>
    </w:p>
    <w:p w14:paraId="619786A1" w14:textId="63FAD0D8" w:rsidR="00DB7F9B" w:rsidRPr="00E56407" w:rsidRDefault="00915C31" w:rsidP="00107E3A">
      <w:pPr>
        <w:pStyle w:val="Bullet1"/>
        <w:numPr>
          <w:ilvl w:val="0"/>
          <w:numId w:val="10"/>
        </w:numPr>
      </w:pPr>
      <w:r w:rsidRPr="00E56407">
        <w:t xml:space="preserve">provide details </w:t>
      </w:r>
      <w:r w:rsidR="005D051B" w:rsidRPr="00E56407">
        <w:t xml:space="preserve">of </w:t>
      </w:r>
      <w:r w:rsidR="00DB7F9B" w:rsidRPr="00E56407">
        <w:t xml:space="preserve">any accreditation or registration </w:t>
      </w:r>
      <w:r w:rsidR="00591404" w:rsidRPr="00E56407">
        <w:t xml:space="preserve">held by the Invitee </w:t>
      </w:r>
      <w:r w:rsidR="00DB7F9B" w:rsidRPr="00E56407">
        <w:t>that is required to deliver or procure the services proposed</w:t>
      </w:r>
      <w:r w:rsidR="00662A7A" w:rsidRPr="00E56407">
        <w:t>.</w:t>
      </w:r>
    </w:p>
    <w:p w14:paraId="4612FF31" w14:textId="5EC91626" w:rsidR="007F4944" w:rsidRPr="00E56407" w:rsidRDefault="007F4944" w:rsidP="007F4944">
      <w:pPr>
        <w:pStyle w:val="NormalIndent"/>
      </w:pPr>
      <w:r w:rsidRPr="00E56407">
        <w:t xml:space="preserve">Proposals which do not meet these requirements may not be assessed by the RFP Evaluation Team. </w:t>
      </w:r>
    </w:p>
    <w:p w14:paraId="6F8AFDB4" w14:textId="441BFEA2" w:rsidR="00DB7F9B" w:rsidRPr="00E56407" w:rsidRDefault="00C528EC" w:rsidP="00544E1B">
      <w:pPr>
        <w:pStyle w:val="NormalIndent"/>
      </w:pPr>
      <w:r w:rsidRPr="00E56407">
        <w:t>The</w:t>
      </w:r>
      <w:r w:rsidR="00180346" w:rsidRPr="00E56407">
        <w:t xml:space="preserve"> </w:t>
      </w:r>
      <w:r w:rsidR="003844EE" w:rsidRPr="00E56407">
        <w:t>I</w:t>
      </w:r>
      <w:r w:rsidR="002C5A58" w:rsidRPr="00E56407">
        <w:t>nvitee</w:t>
      </w:r>
      <w:r w:rsidR="00A14D94" w:rsidRPr="00E56407">
        <w:t xml:space="preserve"> when</w:t>
      </w:r>
      <w:r w:rsidR="009E2087" w:rsidRPr="00E56407">
        <w:t xml:space="preserve"> </w:t>
      </w:r>
      <w:r w:rsidR="00DB7F9B" w:rsidRPr="00E56407">
        <w:t>delivering the services</w:t>
      </w:r>
      <w:r w:rsidR="009E2087" w:rsidRPr="00E56407">
        <w:t xml:space="preserve"> </w:t>
      </w:r>
      <w:r w:rsidR="00E971CB" w:rsidRPr="00E56407">
        <w:t xml:space="preserve">will be </w:t>
      </w:r>
      <w:r w:rsidR="00DB7F9B" w:rsidRPr="00E56407">
        <w:t>required to comply with (among other things):</w:t>
      </w:r>
    </w:p>
    <w:p w14:paraId="4233C525" w14:textId="6D221AF7" w:rsidR="00DB7F9B" w:rsidRPr="00E56407" w:rsidRDefault="00DB7F9B" w:rsidP="00516819">
      <w:pPr>
        <w:pStyle w:val="Bullet1"/>
        <w:tabs>
          <w:tab w:val="clear" w:pos="1152"/>
          <w:tab w:val="num" w:pos="360"/>
        </w:tabs>
      </w:pPr>
      <w:r w:rsidRPr="00E56407">
        <w:t xml:space="preserve">all standards as gazetted under applicable Acts and standards endorsed by the </w:t>
      </w:r>
      <w:r w:rsidR="00662A7A" w:rsidRPr="00E56407">
        <w:t xml:space="preserve">applicable </w:t>
      </w:r>
      <w:r w:rsidR="009E2087" w:rsidRPr="00E56407">
        <w:t>d</w:t>
      </w:r>
      <w:r w:rsidR="00662A7A" w:rsidRPr="00E56407">
        <w:t>epartments</w:t>
      </w:r>
    </w:p>
    <w:p w14:paraId="571F05DD" w14:textId="21151A4E" w:rsidR="00DB7F9B" w:rsidRPr="00E56407" w:rsidRDefault="00DB7F9B" w:rsidP="00516819">
      <w:pPr>
        <w:pStyle w:val="Bullet1"/>
        <w:tabs>
          <w:tab w:val="clear" w:pos="1152"/>
          <w:tab w:val="num" w:pos="360"/>
        </w:tabs>
      </w:pPr>
      <w:r w:rsidRPr="00E56407">
        <w:t xml:space="preserve">all applicable departmental policies, including those related to service specific requirements as outlined in the </w:t>
      </w:r>
      <w:r w:rsidR="00392E67" w:rsidRPr="00E56407">
        <w:t>d</w:t>
      </w:r>
      <w:r w:rsidRPr="00E56407">
        <w:t>epartment’s policy and funding guidelines</w:t>
      </w:r>
    </w:p>
    <w:p w14:paraId="5C30DEED" w14:textId="77777777" w:rsidR="00DB7F9B" w:rsidRPr="00E56407" w:rsidRDefault="00DB7F9B" w:rsidP="00516819">
      <w:pPr>
        <w:pStyle w:val="Bullet1"/>
        <w:tabs>
          <w:tab w:val="clear" w:pos="1152"/>
          <w:tab w:val="num" w:pos="360"/>
        </w:tabs>
      </w:pPr>
      <w:r w:rsidRPr="00E56407">
        <w:t>laws including those related to fire protection, industrial relations, employment, health, general safety, and taxation.</w:t>
      </w:r>
    </w:p>
    <w:p w14:paraId="59E51CA9" w14:textId="39523CC8" w:rsidR="00DB7F9B" w:rsidRPr="00E56407" w:rsidRDefault="00DB7F9B" w:rsidP="005B169F">
      <w:pPr>
        <w:pStyle w:val="NormalIndent"/>
      </w:pPr>
      <w:r w:rsidRPr="00E56407">
        <w:t xml:space="preserve">To satisfy legislative requirements, </w:t>
      </w:r>
      <w:r w:rsidR="003844EE" w:rsidRPr="00E56407">
        <w:t>Invitees</w:t>
      </w:r>
      <w:r w:rsidRPr="00E56407">
        <w:t xml:space="preserve"> will need to have a current Working with Children Check for any proposal that interacts with children. It is the responsibility of the provider to include evidence of this approval in accordance with legislation and departmental policy. </w:t>
      </w:r>
    </w:p>
    <w:p w14:paraId="6E58EA41" w14:textId="77777777" w:rsidR="00AE13F9" w:rsidRPr="00E56407" w:rsidRDefault="00AE13F9">
      <w:pPr>
        <w:spacing w:before="0" w:after="200" w:line="276" w:lineRule="auto"/>
        <w:rPr>
          <w:rFonts w:asciiTheme="majorHAnsi" w:eastAsiaTheme="majorEastAsia" w:hAnsiTheme="majorHAnsi" w:cstheme="majorBidi"/>
          <w:b/>
          <w:bCs/>
          <w:color w:val="3A3467" w:themeColor="text2"/>
          <w:sz w:val="28"/>
          <w:szCs w:val="26"/>
        </w:rPr>
      </w:pPr>
      <w:r w:rsidRPr="00E56407">
        <w:br w:type="page"/>
      </w:r>
    </w:p>
    <w:p w14:paraId="433D8506" w14:textId="64B77D90" w:rsidR="002F3F1F" w:rsidRPr="00E56407" w:rsidRDefault="00F4702B" w:rsidP="00F4702B">
      <w:pPr>
        <w:pStyle w:val="Heading2numbered"/>
        <w:numPr>
          <w:ilvl w:val="0"/>
          <w:numId w:val="0"/>
        </w:numPr>
        <w:ind w:left="792"/>
      </w:pPr>
      <w:bookmarkStart w:id="66" w:name="_Toc179886476"/>
      <w:r w:rsidRPr="00E56407">
        <w:lastRenderedPageBreak/>
        <w:t xml:space="preserve">A.2 Supporting requirements to address the </w:t>
      </w:r>
      <w:r w:rsidR="007A33F2" w:rsidRPr="00E56407">
        <w:t xml:space="preserve">Evaluation </w:t>
      </w:r>
      <w:r w:rsidR="00DF4A44" w:rsidRPr="00E56407">
        <w:t>C</w:t>
      </w:r>
      <w:r w:rsidR="007A33F2" w:rsidRPr="00E56407">
        <w:t>riteria</w:t>
      </w:r>
      <w:bookmarkEnd w:id="66"/>
      <w:r w:rsidR="0015446E" w:rsidRPr="00E56407">
        <w:t xml:space="preserve"> </w:t>
      </w:r>
    </w:p>
    <w:p w14:paraId="13D7CB43" w14:textId="37963219" w:rsidR="009E32C7" w:rsidRPr="00E56407" w:rsidRDefault="009E32C7" w:rsidP="007E254B">
      <w:pPr>
        <w:pStyle w:val="Bulletindent"/>
        <w:numPr>
          <w:ilvl w:val="0"/>
          <w:numId w:val="0"/>
        </w:numPr>
        <w:ind w:left="792"/>
      </w:pPr>
      <w:r w:rsidRPr="00E56407">
        <w:t xml:space="preserve">All responses will be required to address the </w:t>
      </w:r>
      <w:r w:rsidR="00002F83" w:rsidRPr="00E56407">
        <w:t>Evaluation</w:t>
      </w:r>
      <w:r w:rsidR="00880DD4" w:rsidRPr="00E56407">
        <w:t xml:space="preserve"> </w:t>
      </w:r>
      <w:r w:rsidR="00DF4A44" w:rsidRPr="00E56407">
        <w:t>C</w:t>
      </w:r>
      <w:r w:rsidR="00880DD4" w:rsidRPr="00E56407">
        <w:t>riteria</w:t>
      </w:r>
      <w:r w:rsidRPr="00E56407">
        <w:t>. See</w:t>
      </w:r>
      <w:r w:rsidR="00880DD4" w:rsidRPr="00E56407">
        <w:rPr>
          <w:rFonts w:ascii="Calibri" w:hAnsi="Calibri"/>
        </w:rPr>
        <w:t> </w:t>
      </w:r>
      <w:r w:rsidRPr="00E56407">
        <w:t>A</w:t>
      </w:r>
      <w:r w:rsidR="00002864" w:rsidRPr="00E56407">
        <w:t>ppendix</w:t>
      </w:r>
      <w:r w:rsidRPr="00E56407">
        <w:t xml:space="preserve"> </w:t>
      </w:r>
      <w:r w:rsidR="006170B2" w:rsidRPr="00E56407">
        <w:t xml:space="preserve">B </w:t>
      </w:r>
      <w:r w:rsidRPr="00E56407">
        <w:t xml:space="preserve">for guidance on the </w:t>
      </w:r>
      <w:r w:rsidR="00002F83" w:rsidRPr="00E56407">
        <w:t>Evaluation Criteria</w:t>
      </w:r>
      <w:r w:rsidRPr="00E56407">
        <w:t xml:space="preserve">. </w:t>
      </w:r>
    </w:p>
    <w:p w14:paraId="4589752F" w14:textId="413A2507" w:rsidR="00DB7F9B" w:rsidRPr="00E56407" w:rsidRDefault="009E32C7" w:rsidP="00C13E7E">
      <w:pPr>
        <w:pStyle w:val="NormalIndent"/>
        <w:keepNext/>
      </w:pPr>
      <w:r w:rsidRPr="00E56407">
        <w:t>In addition, t</w:t>
      </w:r>
      <w:r w:rsidR="00DB7F9B" w:rsidRPr="00E56407">
        <w:t xml:space="preserve">he information provided in response to the </w:t>
      </w:r>
      <w:r w:rsidR="00043CCC" w:rsidRPr="00E56407">
        <w:t>Evaluation Criteria</w:t>
      </w:r>
      <w:r w:rsidR="00002F83" w:rsidRPr="00E56407">
        <w:t xml:space="preserve"> </w:t>
      </w:r>
      <w:r w:rsidR="00DB7F9B" w:rsidRPr="00E56407">
        <w:t>should be supported as appropriate by:</w:t>
      </w:r>
    </w:p>
    <w:p w14:paraId="0D8F191D" w14:textId="77777777" w:rsidR="00BE6A64" w:rsidRPr="00E56407" w:rsidRDefault="00AB5F53" w:rsidP="00BE6A64">
      <w:pPr>
        <w:pStyle w:val="Bullet1"/>
      </w:pPr>
      <w:r w:rsidRPr="00E56407">
        <w:rPr>
          <w:b/>
        </w:rPr>
        <w:t>A</w:t>
      </w:r>
      <w:r w:rsidR="00DB7F9B" w:rsidRPr="00E56407">
        <w:rPr>
          <w:b/>
        </w:rPr>
        <w:t xml:space="preserve"> financial model</w:t>
      </w:r>
      <w:r w:rsidR="00DB7F9B" w:rsidRPr="00E56407">
        <w:t xml:space="preserve"> that supports all proposed financial arrangements, estimates and </w:t>
      </w:r>
      <w:r w:rsidR="00E74489" w:rsidRPr="00E56407">
        <w:t>other relevant information.</w:t>
      </w:r>
    </w:p>
    <w:p w14:paraId="6827F80C" w14:textId="7EBAB6F3" w:rsidR="00BE6A64" w:rsidRPr="00E56407" w:rsidRDefault="00BE6A64" w:rsidP="00AE13F9">
      <w:pPr>
        <w:pStyle w:val="Bullet2"/>
      </w:pPr>
      <w:r w:rsidRPr="00E56407">
        <w:t>All financial model functions, formulae and linkages must be operational (including no circular references), and no part of the financial model should be password protected (unless the password is clearly provided for each level of protection). Additionally, no cells or worksheets containing input, calculations or output data should be hidden from view in any way and cells should not contain links to external workbooks or add ins.</w:t>
      </w:r>
    </w:p>
    <w:p w14:paraId="6063D01B" w14:textId="77777777" w:rsidR="00BE6A64" w:rsidRPr="00E56407" w:rsidRDefault="00BE6A64" w:rsidP="00AE13F9">
      <w:pPr>
        <w:pStyle w:val="Bullet2"/>
      </w:pPr>
      <w:r w:rsidRPr="00E56407">
        <w:t>All Visual Basic macros must be fully documented to explain how the macros function and specify the relevant part of the financial model to which it relates.</w:t>
      </w:r>
    </w:p>
    <w:p w14:paraId="70337D4A" w14:textId="77777777" w:rsidR="00BE6A64" w:rsidRPr="00E56407" w:rsidRDefault="00BE6A64" w:rsidP="00AE13F9">
      <w:pPr>
        <w:pStyle w:val="Bullet2"/>
      </w:pPr>
      <w:r w:rsidRPr="00E56407">
        <w:t>All assumptions should be clearly set out and justified. Where appropriate, the financial model should have links between the different Evaluation Criteria as outlined in the RFP. All financial information must be presented in net present value terms as well as in nominal cash flows over time.</w:t>
      </w:r>
    </w:p>
    <w:p w14:paraId="6C2CB516" w14:textId="121C84C9" w:rsidR="00277A78" w:rsidRPr="00E56407" w:rsidRDefault="009150E5" w:rsidP="00516819">
      <w:pPr>
        <w:pStyle w:val="Bullet1"/>
        <w:tabs>
          <w:tab w:val="clear" w:pos="1152"/>
          <w:tab w:val="num" w:pos="360"/>
        </w:tabs>
      </w:pPr>
      <w:r w:rsidRPr="00E56407">
        <w:rPr>
          <w:bCs/>
        </w:rPr>
        <w:t>Completion of</w:t>
      </w:r>
      <w:r w:rsidR="00333B2D" w:rsidRPr="00E56407">
        <w:rPr>
          <w:b/>
        </w:rPr>
        <w:t xml:space="preserve"> </w:t>
      </w:r>
      <w:r w:rsidR="006170B2" w:rsidRPr="00E56407">
        <w:t>the</w:t>
      </w:r>
      <w:r w:rsidRPr="00E56407">
        <w:rPr>
          <w:b/>
        </w:rPr>
        <w:t xml:space="preserve"> </w:t>
      </w:r>
      <w:r w:rsidR="0005303A" w:rsidRPr="00E56407">
        <w:rPr>
          <w:b/>
        </w:rPr>
        <w:t>‘</w:t>
      </w:r>
      <w:r w:rsidRPr="00E56407">
        <w:rPr>
          <w:b/>
        </w:rPr>
        <w:t xml:space="preserve">Minimum Avoided Cost Modelling Data </w:t>
      </w:r>
      <w:r w:rsidRPr="00E56407">
        <w:rPr>
          <w:b/>
          <w:bCs/>
        </w:rPr>
        <w:t>R</w:t>
      </w:r>
      <w:r w:rsidR="00BF1DA4" w:rsidRPr="00E56407">
        <w:rPr>
          <w:b/>
          <w:bCs/>
        </w:rPr>
        <w:t>equirements Template</w:t>
      </w:r>
      <w:r w:rsidR="0005303A" w:rsidRPr="00E56407">
        <w:rPr>
          <w:b/>
          <w:bCs/>
        </w:rPr>
        <w:t>’</w:t>
      </w:r>
      <w:r w:rsidR="00BF1DA4" w:rsidRPr="00E56407">
        <w:rPr>
          <w:b/>
          <w:bCs/>
        </w:rPr>
        <w:t>:</w:t>
      </w:r>
      <w:r w:rsidR="00BF1DA4" w:rsidRPr="00E56407">
        <w:t xml:space="preserve"> </w:t>
      </w:r>
      <w:r w:rsidR="006170B2" w:rsidRPr="00E56407">
        <w:t>this will seek the basic input assumption</w:t>
      </w:r>
      <w:r w:rsidR="002C44BC" w:rsidRPr="00E56407">
        <w:t>s</w:t>
      </w:r>
      <w:r w:rsidR="006170B2" w:rsidRPr="00E56407">
        <w:t xml:space="preserve"> for a </w:t>
      </w:r>
      <w:r w:rsidR="00277A78" w:rsidRPr="00E56407">
        <w:t xml:space="preserve">proposal </w:t>
      </w:r>
      <w:r w:rsidR="002C44BC" w:rsidRPr="00E56407">
        <w:t xml:space="preserve">via a </w:t>
      </w:r>
      <w:r w:rsidR="00277A78" w:rsidRPr="00E56407">
        <w:t>brief excel template</w:t>
      </w:r>
      <w:r w:rsidR="002C44BC" w:rsidRPr="00E56407">
        <w:t xml:space="preserve">. The template </w:t>
      </w:r>
      <w:r w:rsidR="00277A78" w:rsidRPr="00E56407">
        <w:t xml:space="preserve">will be </w:t>
      </w:r>
      <w:r w:rsidR="002C44BC" w:rsidRPr="00E56407">
        <w:t xml:space="preserve">made </w:t>
      </w:r>
      <w:r w:rsidR="00277A78" w:rsidRPr="00E56407">
        <w:t xml:space="preserve">available as an attachment to the RFP during </w:t>
      </w:r>
      <w:r w:rsidR="001D522F" w:rsidRPr="00E56407">
        <w:t>t</w:t>
      </w:r>
      <w:r w:rsidR="00277A78" w:rsidRPr="00E56407">
        <w:t>he tendering phase</w:t>
      </w:r>
      <w:r w:rsidR="00F66A85" w:rsidRPr="00E56407">
        <w:t xml:space="preserve">. </w:t>
      </w:r>
      <w:r w:rsidR="001D522F" w:rsidRPr="00E56407">
        <w:t>The RFP Evaluation Team will undertake economic feasibility analysis of the intervention and estimate avoided cost</w:t>
      </w:r>
      <w:r w:rsidR="002C44BC" w:rsidRPr="00E56407">
        <w:t>s</w:t>
      </w:r>
      <w:r w:rsidR="001D522F" w:rsidRPr="00E56407">
        <w:t xml:space="preserve"> for </w:t>
      </w:r>
      <w:r w:rsidR="008A0ED3" w:rsidRPr="00E56407">
        <w:t>g</w:t>
      </w:r>
      <w:r w:rsidR="001D522F" w:rsidRPr="00E56407">
        <w:t>overnment through</w:t>
      </w:r>
      <w:r w:rsidR="002C44BC" w:rsidRPr="00E56407">
        <w:t xml:space="preserve"> the</w:t>
      </w:r>
      <w:r w:rsidR="001D522F" w:rsidRPr="00E56407">
        <w:t xml:space="preserve"> information collected.</w:t>
      </w:r>
    </w:p>
    <w:p w14:paraId="11D164CA" w14:textId="53D65C9C" w:rsidR="007058CA" w:rsidRPr="00E56407" w:rsidRDefault="00AB5F53" w:rsidP="00516819">
      <w:pPr>
        <w:pStyle w:val="Bullet1"/>
        <w:tabs>
          <w:tab w:val="clear" w:pos="1152"/>
          <w:tab w:val="num" w:pos="360"/>
        </w:tabs>
      </w:pPr>
      <w:r w:rsidRPr="00E56407">
        <w:rPr>
          <w:b/>
        </w:rPr>
        <w:t>D</w:t>
      </w:r>
      <w:r w:rsidR="00DB7F9B" w:rsidRPr="00E56407">
        <w:rPr>
          <w:b/>
        </w:rPr>
        <w:t>ata, evidence and sources as appropriate</w:t>
      </w:r>
      <w:r w:rsidR="00DB7F9B" w:rsidRPr="00E56407">
        <w:t xml:space="preserve"> to justify your intervention design, to support your choice of outcome measures</w:t>
      </w:r>
      <w:r w:rsidR="00277A78" w:rsidRPr="00E56407">
        <w:t xml:space="preserve"> etc</w:t>
      </w:r>
      <w:r w:rsidR="00DB7F9B" w:rsidRPr="00E56407">
        <w:t>.</w:t>
      </w:r>
      <w:r w:rsidR="0069507D" w:rsidRPr="00E56407">
        <w:t xml:space="preserve"> </w:t>
      </w:r>
    </w:p>
    <w:p w14:paraId="4D353B79" w14:textId="79B0637A" w:rsidR="00441AA6" w:rsidRPr="00E56407" w:rsidRDefault="001D522F" w:rsidP="00B94A66">
      <w:pPr>
        <w:pStyle w:val="Heading2numbered"/>
        <w:numPr>
          <w:ilvl w:val="0"/>
          <w:numId w:val="0"/>
        </w:numPr>
        <w:ind w:left="1512" w:hanging="792"/>
      </w:pPr>
      <w:bookmarkStart w:id="67" w:name="_Toc179886477"/>
      <w:r w:rsidRPr="00E56407">
        <w:t xml:space="preserve">A.3 </w:t>
      </w:r>
      <w:r w:rsidR="00437A6F" w:rsidRPr="00E56407">
        <w:t>Voluntary</w:t>
      </w:r>
      <w:r w:rsidR="00441AA6" w:rsidRPr="00E56407">
        <w:t xml:space="preserve"> information</w:t>
      </w:r>
      <w:bookmarkEnd w:id="67"/>
    </w:p>
    <w:p w14:paraId="04B4DD1B" w14:textId="1B7E3D4A" w:rsidR="00D27DDD" w:rsidRPr="00E56407" w:rsidRDefault="00441AA6" w:rsidP="00E9724B">
      <w:pPr>
        <w:pStyle w:val="NormalIndent"/>
      </w:pPr>
      <w:r w:rsidRPr="00E56407">
        <w:t>Avoided cost mode</w:t>
      </w:r>
      <w:r w:rsidR="000A5AE2" w:rsidRPr="00E56407">
        <w:t xml:space="preserve">lling supporting the proposed </w:t>
      </w:r>
      <w:r w:rsidR="00E120A9" w:rsidRPr="00E56407">
        <w:t>interventions</w:t>
      </w:r>
      <w:r w:rsidR="000A5AE2" w:rsidRPr="00E56407">
        <w:t xml:space="preserve"> </w:t>
      </w:r>
      <w:r w:rsidR="00E120A9" w:rsidRPr="00E56407">
        <w:t>is not required</w:t>
      </w:r>
      <w:r w:rsidR="000A5AE2" w:rsidRPr="00E56407">
        <w:t xml:space="preserve"> as part of </w:t>
      </w:r>
      <w:r w:rsidR="00A85F14" w:rsidRPr="00E56407">
        <w:t>proposals</w:t>
      </w:r>
      <w:r w:rsidR="009F69D9" w:rsidRPr="00E56407">
        <w:t xml:space="preserve"> to the RFP</w:t>
      </w:r>
      <w:r w:rsidR="000A5AE2" w:rsidRPr="00E56407">
        <w:t xml:space="preserve">. </w:t>
      </w:r>
    </w:p>
    <w:p w14:paraId="1093498A" w14:textId="18AC45B7" w:rsidR="00FF00F4" w:rsidRPr="00E56407" w:rsidRDefault="00304667" w:rsidP="007E254B">
      <w:pPr>
        <w:pStyle w:val="NormalIndent"/>
        <w:sectPr w:rsidR="00FF00F4" w:rsidRPr="00E56407" w:rsidSect="0006405C">
          <w:pgSz w:w="11906" w:h="16838" w:code="9"/>
          <w:pgMar w:top="2160" w:right="1440" w:bottom="1354" w:left="1440" w:header="706" w:footer="461" w:gutter="0"/>
          <w:cols w:space="708"/>
          <w:docGrid w:linePitch="360"/>
        </w:sectPr>
      </w:pPr>
      <w:r w:rsidRPr="00E56407">
        <w:t>Applicants</w:t>
      </w:r>
      <w:r w:rsidR="001104A9" w:rsidRPr="00E56407">
        <w:t xml:space="preserve"> may find</w:t>
      </w:r>
      <w:r w:rsidR="00A85F14" w:rsidRPr="00E56407">
        <w:t xml:space="preserve"> that</w:t>
      </w:r>
      <w:r w:rsidR="001104A9" w:rsidRPr="00E56407">
        <w:t xml:space="preserve"> undertaking their own avoided cost modelling is helpful to support assumptions and analysis within their financial modelling. In which case, </w:t>
      </w:r>
      <w:r w:rsidRPr="00E56407">
        <w:t>applicants</w:t>
      </w:r>
      <w:r w:rsidR="00063CF5" w:rsidRPr="00E56407">
        <w:t xml:space="preserve"> </w:t>
      </w:r>
      <w:r w:rsidR="001104A9" w:rsidRPr="00E56407">
        <w:t xml:space="preserve">can provide </w:t>
      </w:r>
      <w:r w:rsidR="00864B13" w:rsidRPr="00E56407">
        <w:t xml:space="preserve">any </w:t>
      </w:r>
      <w:r w:rsidR="001104A9" w:rsidRPr="00E56407">
        <w:t xml:space="preserve">avoided cost modelling </w:t>
      </w:r>
      <w:r w:rsidRPr="00E56407">
        <w:t>they prepare in support of the</w:t>
      </w:r>
      <w:r w:rsidR="00F4645D" w:rsidRPr="00E56407">
        <w:t xml:space="preserve"> </w:t>
      </w:r>
      <w:r w:rsidRPr="00E56407">
        <w:t>applicant</w:t>
      </w:r>
      <w:r w:rsidR="00F4645D" w:rsidRPr="00E56407">
        <w:t xml:space="preserve"> and alongside their financial modelling.</w:t>
      </w:r>
    </w:p>
    <w:p w14:paraId="08392621" w14:textId="0A957C74" w:rsidR="00DB7F9B" w:rsidRPr="00E56407" w:rsidRDefault="00CC69FF" w:rsidP="00B94A66">
      <w:pPr>
        <w:pStyle w:val="Heading1"/>
        <w:ind w:left="720"/>
      </w:pPr>
      <w:bookmarkStart w:id="68" w:name="_Toc179886478"/>
      <w:r w:rsidRPr="00E56407">
        <w:lastRenderedPageBreak/>
        <w:t xml:space="preserve">Appendix B - </w:t>
      </w:r>
      <w:bookmarkStart w:id="69" w:name="_Toc82435032"/>
      <w:bookmarkStart w:id="70" w:name="_Toc82549125"/>
      <w:r w:rsidR="00404691" w:rsidRPr="00E56407">
        <w:t>R</w:t>
      </w:r>
      <w:r w:rsidR="00AD70D3" w:rsidRPr="00E56407">
        <w:t xml:space="preserve">equest for </w:t>
      </w:r>
      <w:r w:rsidR="0095053F" w:rsidRPr="00E56407">
        <w:t>P</w:t>
      </w:r>
      <w:r w:rsidR="00AD70D3" w:rsidRPr="00E56407">
        <w:t>roposal</w:t>
      </w:r>
      <w:r w:rsidR="00404691" w:rsidRPr="00E56407">
        <w:t xml:space="preserve"> </w:t>
      </w:r>
      <w:r w:rsidR="004B744F" w:rsidRPr="00E56407">
        <w:t>evaluation</w:t>
      </w:r>
      <w:bookmarkStart w:id="71" w:name="_Toc505787249"/>
      <w:bookmarkStart w:id="72" w:name="_Toc505787555"/>
      <w:bookmarkStart w:id="73" w:name="_Toc505787861"/>
      <w:bookmarkStart w:id="74" w:name="_Toc505788441"/>
      <w:bookmarkStart w:id="75" w:name="_Toc505854514"/>
      <w:bookmarkStart w:id="76" w:name="_Toc505854865"/>
      <w:bookmarkStart w:id="77" w:name="_Toc505855395"/>
      <w:bookmarkStart w:id="78" w:name="_Toc505857428"/>
      <w:bookmarkStart w:id="79" w:name="_Toc505858646"/>
      <w:bookmarkStart w:id="80" w:name="_Toc505874709"/>
      <w:bookmarkStart w:id="81" w:name="_Toc505787251"/>
      <w:bookmarkStart w:id="82" w:name="_Toc505787557"/>
      <w:bookmarkStart w:id="83" w:name="_Toc505787863"/>
      <w:bookmarkStart w:id="84" w:name="_Toc505788443"/>
      <w:bookmarkStart w:id="85" w:name="_Toc505854516"/>
      <w:bookmarkStart w:id="86" w:name="_Toc505854867"/>
      <w:bookmarkStart w:id="87" w:name="_Toc505855397"/>
      <w:bookmarkStart w:id="88" w:name="_Toc505857430"/>
      <w:bookmarkStart w:id="89" w:name="_Toc505858648"/>
      <w:bookmarkStart w:id="90" w:name="_Toc505874711"/>
      <w:bookmarkStart w:id="91" w:name="_Toc505787252"/>
      <w:bookmarkStart w:id="92" w:name="_Toc505787558"/>
      <w:bookmarkStart w:id="93" w:name="_Toc505787864"/>
      <w:bookmarkStart w:id="94" w:name="_Toc505788444"/>
      <w:bookmarkStart w:id="95" w:name="_Toc505854517"/>
      <w:bookmarkStart w:id="96" w:name="_Toc505854868"/>
      <w:bookmarkStart w:id="97" w:name="_Toc505855398"/>
      <w:bookmarkStart w:id="98" w:name="_Toc505857431"/>
      <w:bookmarkStart w:id="99" w:name="_Toc505858649"/>
      <w:bookmarkStart w:id="100" w:name="_Toc505874712"/>
      <w:bookmarkStart w:id="101" w:name="_Toc505787253"/>
      <w:bookmarkStart w:id="102" w:name="_Toc505787559"/>
      <w:bookmarkStart w:id="103" w:name="_Toc505787865"/>
      <w:bookmarkStart w:id="104" w:name="_Toc505788445"/>
      <w:bookmarkStart w:id="105" w:name="_Toc505854518"/>
      <w:bookmarkStart w:id="106" w:name="_Toc505854869"/>
      <w:bookmarkStart w:id="107" w:name="_Toc505855399"/>
      <w:bookmarkStart w:id="108" w:name="_Toc505857432"/>
      <w:bookmarkStart w:id="109" w:name="_Toc505858650"/>
      <w:bookmarkStart w:id="110" w:name="_Toc505874713"/>
      <w:bookmarkStart w:id="111" w:name="_Toc505787254"/>
      <w:bookmarkStart w:id="112" w:name="_Toc505787560"/>
      <w:bookmarkStart w:id="113" w:name="_Toc505787866"/>
      <w:bookmarkStart w:id="114" w:name="_Toc505788446"/>
      <w:bookmarkStart w:id="115" w:name="_Toc505854519"/>
      <w:bookmarkStart w:id="116" w:name="_Toc505854870"/>
      <w:bookmarkStart w:id="117" w:name="_Toc505855400"/>
      <w:bookmarkStart w:id="118" w:name="_Toc505857433"/>
      <w:bookmarkStart w:id="119" w:name="_Toc505858651"/>
      <w:bookmarkStart w:id="120" w:name="_Toc505874714"/>
      <w:bookmarkStart w:id="121" w:name="_Toc505787281"/>
      <w:bookmarkStart w:id="122" w:name="_Toc505787587"/>
      <w:bookmarkStart w:id="123" w:name="_Toc505787893"/>
      <w:bookmarkStart w:id="124" w:name="_Toc505788473"/>
      <w:bookmarkStart w:id="125" w:name="_Toc505854546"/>
      <w:bookmarkStart w:id="126" w:name="_Toc505854897"/>
      <w:bookmarkStart w:id="127" w:name="_Toc505855427"/>
      <w:bookmarkStart w:id="128" w:name="_Toc505857460"/>
      <w:bookmarkStart w:id="129" w:name="_Toc505858678"/>
      <w:bookmarkStart w:id="130" w:name="_Toc505874741"/>
      <w:bookmarkStart w:id="131" w:name="_Toc505787282"/>
      <w:bookmarkStart w:id="132" w:name="_Toc505787588"/>
      <w:bookmarkStart w:id="133" w:name="_Toc505787894"/>
      <w:bookmarkStart w:id="134" w:name="_Toc505788474"/>
      <w:bookmarkStart w:id="135" w:name="_Toc505854547"/>
      <w:bookmarkStart w:id="136" w:name="_Toc505854898"/>
      <w:bookmarkStart w:id="137" w:name="_Toc505855428"/>
      <w:bookmarkStart w:id="138" w:name="_Toc505857461"/>
      <w:bookmarkStart w:id="139" w:name="_Toc505858679"/>
      <w:bookmarkStart w:id="140" w:name="_Toc505874742"/>
      <w:bookmarkStart w:id="141" w:name="_Toc505787293"/>
      <w:bookmarkStart w:id="142" w:name="_Toc505787599"/>
      <w:bookmarkStart w:id="143" w:name="_Toc505787905"/>
      <w:bookmarkStart w:id="144" w:name="_Toc505788485"/>
      <w:bookmarkStart w:id="145" w:name="_Toc505854558"/>
      <w:bookmarkStart w:id="146" w:name="_Toc505854909"/>
      <w:bookmarkStart w:id="147" w:name="_Toc505855439"/>
      <w:bookmarkStart w:id="148" w:name="_Toc505857472"/>
      <w:bookmarkStart w:id="149" w:name="_Toc505858690"/>
      <w:bookmarkStart w:id="150" w:name="_Toc505874753"/>
      <w:bookmarkStart w:id="151" w:name="_Toc505787298"/>
      <w:bookmarkStart w:id="152" w:name="_Toc505787604"/>
      <w:bookmarkStart w:id="153" w:name="_Toc505787910"/>
      <w:bookmarkStart w:id="154" w:name="_Toc505788490"/>
      <w:bookmarkStart w:id="155" w:name="_Toc505854563"/>
      <w:bookmarkStart w:id="156" w:name="_Toc505854914"/>
      <w:bookmarkStart w:id="157" w:name="_Toc505855444"/>
      <w:bookmarkStart w:id="158" w:name="_Toc505857477"/>
      <w:bookmarkStart w:id="159" w:name="_Toc505858695"/>
      <w:bookmarkStart w:id="160" w:name="_Toc505874758"/>
      <w:bookmarkStart w:id="161" w:name="_Toc505787313"/>
      <w:bookmarkStart w:id="162" w:name="_Toc505787619"/>
      <w:bookmarkStart w:id="163" w:name="_Toc505787925"/>
      <w:bookmarkStart w:id="164" w:name="_Toc505788505"/>
      <w:bookmarkStart w:id="165" w:name="_Toc505854578"/>
      <w:bookmarkStart w:id="166" w:name="_Toc505854929"/>
      <w:bookmarkStart w:id="167" w:name="_Toc505855459"/>
      <w:bookmarkStart w:id="168" w:name="_Toc505857492"/>
      <w:bookmarkStart w:id="169" w:name="_Toc505858710"/>
      <w:bookmarkStart w:id="170" w:name="_Toc505874773"/>
      <w:bookmarkStart w:id="171" w:name="_Toc505787323"/>
      <w:bookmarkStart w:id="172" w:name="_Toc505787629"/>
      <w:bookmarkStart w:id="173" w:name="_Toc505787935"/>
      <w:bookmarkStart w:id="174" w:name="_Toc505788515"/>
      <w:bookmarkStart w:id="175" w:name="_Toc505854588"/>
      <w:bookmarkStart w:id="176" w:name="_Toc505854939"/>
      <w:bookmarkStart w:id="177" w:name="_Toc505855469"/>
      <w:bookmarkStart w:id="178" w:name="_Toc505857502"/>
      <w:bookmarkStart w:id="179" w:name="_Toc505858720"/>
      <w:bookmarkStart w:id="180" w:name="_Toc505874783"/>
      <w:bookmarkStart w:id="181" w:name="_Toc505787333"/>
      <w:bookmarkStart w:id="182" w:name="_Toc505787639"/>
      <w:bookmarkStart w:id="183" w:name="_Toc505787945"/>
      <w:bookmarkStart w:id="184" w:name="_Toc505788525"/>
      <w:bookmarkStart w:id="185" w:name="_Toc505854598"/>
      <w:bookmarkStart w:id="186" w:name="_Toc505854949"/>
      <w:bookmarkStart w:id="187" w:name="_Toc505855479"/>
      <w:bookmarkStart w:id="188" w:name="_Toc505857512"/>
      <w:bookmarkStart w:id="189" w:name="_Toc505858730"/>
      <w:bookmarkStart w:id="190" w:name="_Toc505874793"/>
      <w:bookmarkStart w:id="191" w:name="_Toc505787339"/>
      <w:bookmarkStart w:id="192" w:name="_Toc505787645"/>
      <w:bookmarkStart w:id="193" w:name="_Toc505787951"/>
      <w:bookmarkStart w:id="194" w:name="_Toc505788531"/>
      <w:bookmarkStart w:id="195" w:name="_Toc505854604"/>
      <w:bookmarkStart w:id="196" w:name="_Toc505854955"/>
      <w:bookmarkStart w:id="197" w:name="_Toc505855485"/>
      <w:bookmarkStart w:id="198" w:name="_Toc505857518"/>
      <w:bookmarkStart w:id="199" w:name="_Toc505858736"/>
      <w:bookmarkStart w:id="200" w:name="_Toc505874799"/>
      <w:bookmarkStart w:id="201" w:name="_Toc505787350"/>
      <w:bookmarkStart w:id="202" w:name="_Toc505787656"/>
      <w:bookmarkStart w:id="203" w:name="_Toc505787962"/>
      <w:bookmarkStart w:id="204" w:name="_Toc505788542"/>
      <w:bookmarkStart w:id="205" w:name="_Toc505854615"/>
      <w:bookmarkStart w:id="206" w:name="_Toc505854966"/>
      <w:bookmarkStart w:id="207" w:name="_Toc505855496"/>
      <w:bookmarkStart w:id="208" w:name="_Toc505857529"/>
      <w:bookmarkStart w:id="209" w:name="_Toc505858747"/>
      <w:bookmarkStart w:id="210" w:name="_Toc505874810"/>
      <w:bookmarkStart w:id="211" w:name="_Toc505787364"/>
      <w:bookmarkStart w:id="212" w:name="_Toc505787670"/>
      <w:bookmarkStart w:id="213" w:name="_Toc505787976"/>
      <w:bookmarkStart w:id="214" w:name="_Toc505788556"/>
      <w:bookmarkStart w:id="215" w:name="_Toc505854629"/>
      <w:bookmarkStart w:id="216" w:name="_Toc505854980"/>
      <w:bookmarkStart w:id="217" w:name="_Toc505855510"/>
      <w:bookmarkStart w:id="218" w:name="_Toc505857543"/>
      <w:bookmarkStart w:id="219" w:name="_Toc505858761"/>
      <w:bookmarkStart w:id="220" w:name="_Toc505874824"/>
      <w:bookmarkStart w:id="221" w:name="_Toc505787368"/>
      <w:bookmarkStart w:id="222" w:name="_Toc505787674"/>
      <w:bookmarkStart w:id="223" w:name="_Toc505787980"/>
      <w:bookmarkStart w:id="224" w:name="_Toc505788560"/>
      <w:bookmarkStart w:id="225" w:name="_Toc505854633"/>
      <w:bookmarkStart w:id="226" w:name="_Toc505854984"/>
      <w:bookmarkStart w:id="227" w:name="_Toc505855514"/>
      <w:bookmarkStart w:id="228" w:name="_Toc505857547"/>
      <w:bookmarkStart w:id="229" w:name="_Toc505858765"/>
      <w:bookmarkStart w:id="230" w:name="_Toc505874828"/>
      <w:bookmarkStart w:id="231" w:name="_Toc505787372"/>
      <w:bookmarkStart w:id="232" w:name="_Toc505787678"/>
      <w:bookmarkStart w:id="233" w:name="_Toc505787984"/>
      <w:bookmarkStart w:id="234" w:name="_Toc505788564"/>
      <w:bookmarkStart w:id="235" w:name="_Toc505854637"/>
      <w:bookmarkStart w:id="236" w:name="_Toc505854988"/>
      <w:bookmarkStart w:id="237" w:name="_Toc505855518"/>
      <w:bookmarkStart w:id="238" w:name="_Toc505857551"/>
      <w:bookmarkStart w:id="239" w:name="_Toc505858769"/>
      <w:bookmarkStart w:id="240" w:name="_Toc505874832"/>
      <w:bookmarkStart w:id="241" w:name="_Toc505787376"/>
      <w:bookmarkStart w:id="242" w:name="_Toc505787682"/>
      <w:bookmarkStart w:id="243" w:name="_Toc505787988"/>
      <w:bookmarkStart w:id="244" w:name="_Toc505788568"/>
      <w:bookmarkStart w:id="245" w:name="_Toc505854641"/>
      <w:bookmarkStart w:id="246" w:name="_Toc505854992"/>
      <w:bookmarkStart w:id="247" w:name="_Toc505855522"/>
      <w:bookmarkStart w:id="248" w:name="_Toc505857555"/>
      <w:bookmarkStart w:id="249" w:name="_Toc505858773"/>
      <w:bookmarkStart w:id="250" w:name="_Toc505874836"/>
      <w:bookmarkStart w:id="251" w:name="_Toc88214396"/>
      <w:bookmarkStart w:id="252" w:name="_Toc505934939"/>
      <w:bookmarkStart w:id="253" w:name="_Toc505938701"/>
      <w:bookmarkStart w:id="254" w:name="_Toc505939221"/>
      <w:bookmarkStart w:id="255" w:name="_Toc505939925"/>
      <w:bookmarkStart w:id="256" w:name="_Toc505940445"/>
      <w:bookmarkStart w:id="257" w:name="_Toc505940965"/>
      <w:bookmarkStart w:id="258" w:name="_Toc505944916"/>
      <w:bookmarkStart w:id="259" w:name="_Toc505934940"/>
      <w:bookmarkStart w:id="260" w:name="_Toc505938702"/>
      <w:bookmarkStart w:id="261" w:name="_Toc505939222"/>
      <w:bookmarkStart w:id="262" w:name="_Toc505939926"/>
      <w:bookmarkStart w:id="263" w:name="_Toc505940446"/>
      <w:bookmarkStart w:id="264" w:name="_Toc505940966"/>
      <w:bookmarkStart w:id="265" w:name="_Toc505944917"/>
      <w:bookmarkStart w:id="266" w:name="_Toc505934941"/>
      <w:bookmarkStart w:id="267" w:name="_Toc505938703"/>
      <w:bookmarkStart w:id="268" w:name="_Toc505939223"/>
      <w:bookmarkStart w:id="269" w:name="_Toc505939927"/>
      <w:bookmarkStart w:id="270" w:name="_Toc505940447"/>
      <w:bookmarkStart w:id="271" w:name="_Toc505940967"/>
      <w:bookmarkStart w:id="272" w:name="_Toc505944918"/>
      <w:bookmarkStart w:id="273" w:name="_Toc505934942"/>
      <w:bookmarkStart w:id="274" w:name="_Toc505938704"/>
      <w:bookmarkStart w:id="275" w:name="_Toc505939224"/>
      <w:bookmarkStart w:id="276" w:name="_Toc505939928"/>
      <w:bookmarkStart w:id="277" w:name="_Toc505940448"/>
      <w:bookmarkStart w:id="278" w:name="_Toc505940968"/>
      <w:bookmarkStart w:id="279" w:name="_Toc505944919"/>
      <w:bookmarkStart w:id="280" w:name="_Toc505934943"/>
      <w:bookmarkStart w:id="281" w:name="_Toc505938705"/>
      <w:bookmarkStart w:id="282" w:name="_Toc505939225"/>
      <w:bookmarkStart w:id="283" w:name="_Toc505939929"/>
      <w:bookmarkStart w:id="284" w:name="_Toc505940449"/>
      <w:bookmarkStart w:id="285" w:name="_Toc505940969"/>
      <w:bookmarkStart w:id="286" w:name="_Toc505944920"/>
      <w:bookmarkStart w:id="287" w:name="_Toc505934944"/>
      <w:bookmarkStart w:id="288" w:name="_Toc505938706"/>
      <w:bookmarkStart w:id="289" w:name="_Toc505939226"/>
      <w:bookmarkStart w:id="290" w:name="_Toc505939930"/>
      <w:bookmarkStart w:id="291" w:name="_Toc505940450"/>
      <w:bookmarkStart w:id="292" w:name="_Toc505940970"/>
      <w:bookmarkStart w:id="293" w:name="_Toc505944921"/>
      <w:bookmarkStart w:id="294" w:name="_Toc505934945"/>
      <w:bookmarkStart w:id="295" w:name="_Toc505938707"/>
      <w:bookmarkStart w:id="296" w:name="_Toc505939227"/>
      <w:bookmarkStart w:id="297" w:name="_Toc505939931"/>
      <w:bookmarkStart w:id="298" w:name="_Toc505940451"/>
      <w:bookmarkStart w:id="299" w:name="_Toc505940971"/>
      <w:bookmarkStart w:id="300" w:name="_Toc505944922"/>
      <w:bookmarkStart w:id="301" w:name="_Toc505934946"/>
      <w:bookmarkStart w:id="302" w:name="_Toc505938708"/>
      <w:bookmarkStart w:id="303" w:name="_Toc505939228"/>
      <w:bookmarkStart w:id="304" w:name="_Toc505939932"/>
      <w:bookmarkStart w:id="305" w:name="_Toc505940452"/>
      <w:bookmarkStart w:id="306" w:name="_Toc505940972"/>
      <w:bookmarkStart w:id="307" w:name="_Toc505944923"/>
      <w:bookmarkStart w:id="308" w:name="_Toc505934947"/>
      <w:bookmarkStart w:id="309" w:name="_Toc505938709"/>
      <w:bookmarkStart w:id="310" w:name="_Toc505939229"/>
      <w:bookmarkStart w:id="311" w:name="_Toc505939933"/>
      <w:bookmarkStart w:id="312" w:name="_Toc505940453"/>
      <w:bookmarkStart w:id="313" w:name="_Toc505940973"/>
      <w:bookmarkStart w:id="314" w:name="_Toc505944924"/>
      <w:bookmarkStart w:id="315" w:name="_Toc505934948"/>
      <w:bookmarkStart w:id="316" w:name="_Toc505938710"/>
      <w:bookmarkStart w:id="317" w:name="_Toc505939230"/>
      <w:bookmarkStart w:id="318" w:name="_Toc505939934"/>
      <w:bookmarkStart w:id="319" w:name="_Toc505940454"/>
      <w:bookmarkStart w:id="320" w:name="_Toc505940974"/>
      <w:bookmarkStart w:id="321" w:name="_Toc505944925"/>
      <w:bookmarkStart w:id="322" w:name="_Toc505934949"/>
      <w:bookmarkStart w:id="323" w:name="_Toc505938711"/>
      <w:bookmarkStart w:id="324" w:name="_Toc505939231"/>
      <w:bookmarkStart w:id="325" w:name="_Toc505939935"/>
      <w:bookmarkStart w:id="326" w:name="_Toc505940455"/>
      <w:bookmarkStart w:id="327" w:name="_Toc505940975"/>
      <w:bookmarkStart w:id="328" w:name="_Toc505944926"/>
      <w:bookmarkStart w:id="329" w:name="_Toc505934950"/>
      <w:bookmarkStart w:id="330" w:name="_Toc505938712"/>
      <w:bookmarkStart w:id="331" w:name="_Toc505939232"/>
      <w:bookmarkStart w:id="332" w:name="_Toc505939936"/>
      <w:bookmarkStart w:id="333" w:name="_Toc505940456"/>
      <w:bookmarkStart w:id="334" w:name="_Toc505940976"/>
      <w:bookmarkStart w:id="335" w:name="_Toc505944927"/>
      <w:bookmarkStart w:id="336" w:name="_Toc505934951"/>
      <w:bookmarkStart w:id="337" w:name="_Toc505938713"/>
      <w:bookmarkStart w:id="338" w:name="_Toc505939233"/>
      <w:bookmarkStart w:id="339" w:name="_Toc505939937"/>
      <w:bookmarkStart w:id="340" w:name="_Toc505940457"/>
      <w:bookmarkStart w:id="341" w:name="_Toc505940977"/>
      <w:bookmarkStart w:id="342" w:name="_Toc505944928"/>
      <w:bookmarkStart w:id="343" w:name="_Toc505935139"/>
      <w:bookmarkStart w:id="344" w:name="_Toc505938901"/>
      <w:bookmarkStart w:id="345" w:name="_Toc505939421"/>
      <w:bookmarkStart w:id="346" w:name="_Toc505940125"/>
      <w:bookmarkStart w:id="347" w:name="_Toc505940645"/>
      <w:bookmarkStart w:id="348" w:name="_Toc505941165"/>
      <w:bookmarkStart w:id="349" w:name="_Toc505945116"/>
      <w:bookmarkStart w:id="350" w:name="_Toc505935140"/>
      <w:bookmarkStart w:id="351" w:name="_Toc505938902"/>
      <w:bookmarkStart w:id="352" w:name="_Toc505939422"/>
      <w:bookmarkStart w:id="353" w:name="_Toc505940126"/>
      <w:bookmarkStart w:id="354" w:name="_Toc505940646"/>
      <w:bookmarkStart w:id="355" w:name="_Toc505941166"/>
      <w:bookmarkStart w:id="356" w:name="_Toc505945117"/>
      <w:bookmarkStart w:id="357" w:name="_Toc505935141"/>
      <w:bookmarkStart w:id="358" w:name="_Toc505938903"/>
      <w:bookmarkStart w:id="359" w:name="_Toc505939423"/>
      <w:bookmarkStart w:id="360" w:name="_Toc505940127"/>
      <w:bookmarkStart w:id="361" w:name="_Toc505940647"/>
      <w:bookmarkStart w:id="362" w:name="_Toc505941167"/>
      <w:bookmarkStart w:id="363" w:name="_Toc505945118"/>
      <w:bookmarkStart w:id="364" w:name="_Toc505935142"/>
      <w:bookmarkStart w:id="365" w:name="_Toc505938904"/>
      <w:bookmarkStart w:id="366" w:name="_Toc505939424"/>
      <w:bookmarkStart w:id="367" w:name="_Toc505940128"/>
      <w:bookmarkStart w:id="368" w:name="_Toc505940648"/>
      <w:bookmarkStart w:id="369" w:name="_Toc505941168"/>
      <w:bookmarkStart w:id="370" w:name="_Toc505945119"/>
      <w:bookmarkStart w:id="371" w:name="_Toc505935143"/>
      <w:bookmarkStart w:id="372" w:name="_Toc505938905"/>
      <w:bookmarkStart w:id="373" w:name="_Toc505939425"/>
      <w:bookmarkStart w:id="374" w:name="_Toc505940129"/>
      <w:bookmarkStart w:id="375" w:name="_Toc505940649"/>
      <w:bookmarkStart w:id="376" w:name="_Toc505941169"/>
      <w:bookmarkStart w:id="377" w:name="_Toc505945120"/>
      <w:bookmarkStart w:id="378" w:name="_Toc505935144"/>
      <w:bookmarkStart w:id="379" w:name="_Toc505938906"/>
      <w:bookmarkStart w:id="380" w:name="_Toc505939426"/>
      <w:bookmarkStart w:id="381" w:name="_Toc505940130"/>
      <w:bookmarkStart w:id="382" w:name="_Toc505940650"/>
      <w:bookmarkStart w:id="383" w:name="_Toc505941170"/>
      <w:bookmarkStart w:id="384" w:name="_Toc505945121"/>
      <w:bookmarkStart w:id="385" w:name="_Toc505935165"/>
      <w:bookmarkStart w:id="386" w:name="_Toc505938927"/>
      <w:bookmarkStart w:id="387" w:name="_Toc505939447"/>
      <w:bookmarkStart w:id="388" w:name="_Toc505940151"/>
      <w:bookmarkStart w:id="389" w:name="_Toc505940671"/>
      <w:bookmarkStart w:id="390" w:name="_Toc505941191"/>
      <w:bookmarkStart w:id="391" w:name="_Toc505945142"/>
      <w:bookmarkStart w:id="392" w:name="_Toc505935166"/>
      <w:bookmarkStart w:id="393" w:name="_Toc505938928"/>
      <w:bookmarkStart w:id="394" w:name="_Toc505939448"/>
      <w:bookmarkStart w:id="395" w:name="_Toc505940152"/>
      <w:bookmarkStart w:id="396" w:name="_Toc505940672"/>
      <w:bookmarkStart w:id="397" w:name="_Toc505941192"/>
      <w:bookmarkStart w:id="398" w:name="_Toc505945143"/>
      <w:bookmarkStart w:id="399" w:name="_Toc505935167"/>
      <w:bookmarkStart w:id="400" w:name="_Toc505938929"/>
      <w:bookmarkStart w:id="401" w:name="_Toc505939449"/>
      <w:bookmarkStart w:id="402" w:name="_Toc505940153"/>
      <w:bookmarkStart w:id="403" w:name="_Toc505940673"/>
      <w:bookmarkStart w:id="404" w:name="_Toc505941193"/>
      <w:bookmarkStart w:id="405" w:name="_Toc505945144"/>
      <w:bookmarkStart w:id="406" w:name="_Toc505935168"/>
      <w:bookmarkStart w:id="407" w:name="_Toc505938930"/>
      <w:bookmarkStart w:id="408" w:name="_Toc505939450"/>
      <w:bookmarkStart w:id="409" w:name="_Toc505940154"/>
      <w:bookmarkStart w:id="410" w:name="_Toc505940674"/>
      <w:bookmarkStart w:id="411" w:name="_Toc505941194"/>
      <w:bookmarkStart w:id="412" w:name="_Toc505945145"/>
      <w:bookmarkStart w:id="413" w:name="_Toc505935169"/>
      <w:bookmarkStart w:id="414" w:name="_Toc505938931"/>
      <w:bookmarkStart w:id="415" w:name="_Toc505939451"/>
      <w:bookmarkStart w:id="416" w:name="_Toc505940155"/>
      <w:bookmarkStart w:id="417" w:name="_Toc505940675"/>
      <w:bookmarkStart w:id="418" w:name="_Toc505941195"/>
      <w:bookmarkStart w:id="419" w:name="_Toc505945146"/>
      <w:bookmarkStart w:id="420" w:name="_Toc505935170"/>
      <w:bookmarkStart w:id="421" w:name="_Toc505938932"/>
      <w:bookmarkStart w:id="422" w:name="_Toc505939452"/>
      <w:bookmarkStart w:id="423" w:name="_Toc505940156"/>
      <w:bookmarkStart w:id="424" w:name="_Toc505940676"/>
      <w:bookmarkStart w:id="425" w:name="_Toc505941196"/>
      <w:bookmarkStart w:id="426" w:name="_Toc505945147"/>
      <w:bookmarkStart w:id="427" w:name="_Toc505935171"/>
      <w:bookmarkStart w:id="428" w:name="_Toc505938933"/>
      <w:bookmarkStart w:id="429" w:name="_Toc505939453"/>
      <w:bookmarkStart w:id="430" w:name="_Toc505940157"/>
      <w:bookmarkStart w:id="431" w:name="_Toc505940677"/>
      <w:bookmarkStart w:id="432" w:name="_Toc505941197"/>
      <w:bookmarkStart w:id="433" w:name="_Toc505945148"/>
      <w:bookmarkStart w:id="434" w:name="_Toc505935192"/>
      <w:bookmarkStart w:id="435" w:name="_Toc505938954"/>
      <w:bookmarkStart w:id="436" w:name="_Toc505939474"/>
      <w:bookmarkStart w:id="437" w:name="_Toc505940178"/>
      <w:bookmarkStart w:id="438" w:name="_Toc505940698"/>
      <w:bookmarkStart w:id="439" w:name="_Toc505941218"/>
      <w:bookmarkStart w:id="440" w:name="_Toc505945169"/>
      <w:bookmarkStart w:id="441" w:name="_Toc505935193"/>
      <w:bookmarkStart w:id="442" w:name="_Toc505938955"/>
      <w:bookmarkStart w:id="443" w:name="_Toc505939475"/>
      <w:bookmarkStart w:id="444" w:name="_Toc505940179"/>
      <w:bookmarkStart w:id="445" w:name="_Toc505940699"/>
      <w:bookmarkStart w:id="446" w:name="_Toc505941219"/>
      <w:bookmarkStart w:id="447" w:name="_Toc505945170"/>
      <w:bookmarkStart w:id="448" w:name="_Toc505935194"/>
      <w:bookmarkStart w:id="449" w:name="_Toc505938956"/>
      <w:bookmarkStart w:id="450" w:name="_Toc505939476"/>
      <w:bookmarkStart w:id="451" w:name="_Toc505940180"/>
      <w:bookmarkStart w:id="452" w:name="_Toc505940700"/>
      <w:bookmarkStart w:id="453" w:name="_Toc505941220"/>
      <w:bookmarkStart w:id="454" w:name="_Toc505945171"/>
      <w:bookmarkStart w:id="455" w:name="_Toc505935195"/>
      <w:bookmarkStart w:id="456" w:name="_Toc505938957"/>
      <w:bookmarkStart w:id="457" w:name="_Toc505939477"/>
      <w:bookmarkStart w:id="458" w:name="_Toc505940181"/>
      <w:bookmarkStart w:id="459" w:name="_Toc505940701"/>
      <w:bookmarkStart w:id="460" w:name="_Toc505941221"/>
      <w:bookmarkStart w:id="461" w:name="_Toc505945172"/>
      <w:bookmarkStart w:id="462" w:name="_Toc505935196"/>
      <w:bookmarkStart w:id="463" w:name="_Toc505938958"/>
      <w:bookmarkStart w:id="464" w:name="_Toc505939478"/>
      <w:bookmarkStart w:id="465" w:name="_Toc505940182"/>
      <w:bookmarkStart w:id="466" w:name="_Toc505940702"/>
      <w:bookmarkStart w:id="467" w:name="_Toc505941222"/>
      <w:bookmarkStart w:id="468" w:name="_Toc505945173"/>
      <w:bookmarkStart w:id="469" w:name="_Toc505935197"/>
      <w:bookmarkStart w:id="470" w:name="_Toc505938959"/>
      <w:bookmarkStart w:id="471" w:name="_Toc505939479"/>
      <w:bookmarkStart w:id="472" w:name="_Toc505940183"/>
      <w:bookmarkStart w:id="473" w:name="_Toc505940703"/>
      <w:bookmarkStart w:id="474" w:name="_Toc505941223"/>
      <w:bookmarkStart w:id="475" w:name="_Toc505945174"/>
      <w:bookmarkStart w:id="476" w:name="_Toc505935198"/>
      <w:bookmarkStart w:id="477" w:name="_Toc505938960"/>
      <w:bookmarkStart w:id="478" w:name="_Toc505939480"/>
      <w:bookmarkStart w:id="479" w:name="_Toc505940184"/>
      <w:bookmarkStart w:id="480" w:name="_Toc505940704"/>
      <w:bookmarkStart w:id="481" w:name="_Toc505941224"/>
      <w:bookmarkStart w:id="482" w:name="_Toc505945175"/>
      <w:bookmarkStart w:id="483" w:name="_Toc505935199"/>
      <w:bookmarkStart w:id="484" w:name="_Toc505938961"/>
      <w:bookmarkStart w:id="485" w:name="_Toc505939481"/>
      <w:bookmarkStart w:id="486" w:name="_Toc505940185"/>
      <w:bookmarkStart w:id="487" w:name="_Toc505940705"/>
      <w:bookmarkStart w:id="488" w:name="_Toc505941225"/>
      <w:bookmarkStart w:id="489" w:name="_Toc505945176"/>
      <w:bookmarkStart w:id="490" w:name="_Toc505935200"/>
      <w:bookmarkStart w:id="491" w:name="_Toc505938962"/>
      <w:bookmarkStart w:id="492" w:name="_Toc505939482"/>
      <w:bookmarkStart w:id="493" w:name="_Toc505940186"/>
      <w:bookmarkStart w:id="494" w:name="_Toc505940706"/>
      <w:bookmarkStart w:id="495" w:name="_Toc505941226"/>
      <w:bookmarkStart w:id="496" w:name="_Toc505945177"/>
      <w:bookmarkStart w:id="497" w:name="_Toc505935201"/>
      <w:bookmarkStart w:id="498" w:name="_Toc505938963"/>
      <w:bookmarkStart w:id="499" w:name="_Toc505939483"/>
      <w:bookmarkStart w:id="500" w:name="_Toc505940187"/>
      <w:bookmarkStart w:id="501" w:name="_Toc505940707"/>
      <w:bookmarkStart w:id="502" w:name="_Toc505941227"/>
      <w:bookmarkStart w:id="503" w:name="_Toc505945178"/>
      <w:bookmarkStart w:id="504" w:name="_Toc505935202"/>
      <w:bookmarkStart w:id="505" w:name="_Toc505938964"/>
      <w:bookmarkStart w:id="506" w:name="_Toc505939484"/>
      <w:bookmarkStart w:id="507" w:name="_Toc505940188"/>
      <w:bookmarkStart w:id="508" w:name="_Toc505940708"/>
      <w:bookmarkStart w:id="509" w:name="_Toc505941228"/>
      <w:bookmarkStart w:id="510" w:name="_Toc505945179"/>
      <w:bookmarkStart w:id="511" w:name="_Toc505935203"/>
      <w:bookmarkStart w:id="512" w:name="_Toc505938965"/>
      <w:bookmarkStart w:id="513" w:name="_Toc505939485"/>
      <w:bookmarkStart w:id="514" w:name="_Toc505940189"/>
      <w:bookmarkStart w:id="515" w:name="_Toc505940709"/>
      <w:bookmarkStart w:id="516" w:name="_Toc505941229"/>
      <w:bookmarkStart w:id="517" w:name="_Toc505945180"/>
      <w:bookmarkStart w:id="518" w:name="_Toc505935204"/>
      <w:bookmarkStart w:id="519" w:name="_Toc505938966"/>
      <w:bookmarkStart w:id="520" w:name="_Toc505939486"/>
      <w:bookmarkStart w:id="521" w:name="_Toc505940190"/>
      <w:bookmarkStart w:id="522" w:name="_Toc505940710"/>
      <w:bookmarkStart w:id="523" w:name="_Toc505941230"/>
      <w:bookmarkStart w:id="524" w:name="_Toc505945181"/>
      <w:bookmarkStart w:id="525" w:name="_Toc505935205"/>
      <w:bookmarkStart w:id="526" w:name="_Toc505938967"/>
      <w:bookmarkStart w:id="527" w:name="_Toc505939487"/>
      <w:bookmarkStart w:id="528" w:name="_Toc505940191"/>
      <w:bookmarkStart w:id="529" w:name="_Toc505940711"/>
      <w:bookmarkStart w:id="530" w:name="_Toc505941231"/>
      <w:bookmarkStart w:id="531" w:name="_Toc505945182"/>
      <w:bookmarkStart w:id="532" w:name="_Toc505935206"/>
      <w:bookmarkStart w:id="533" w:name="_Toc505938968"/>
      <w:bookmarkStart w:id="534" w:name="_Toc505939488"/>
      <w:bookmarkStart w:id="535" w:name="_Toc505940192"/>
      <w:bookmarkStart w:id="536" w:name="_Toc505940712"/>
      <w:bookmarkStart w:id="537" w:name="_Toc505941232"/>
      <w:bookmarkStart w:id="538" w:name="_Toc505945183"/>
      <w:bookmarkStart w:id="539" w:name="_Toc505935207"/>
      <w:bookmarkStart w:id="540" w:name="_Toc505938969"/>
      <w:bookmarkStart w:id="541" w:name="_Toc505939489"/>
      <w:bookmarkStart w:id="542" w:name="_Toc505940193"/>
      <w:bookmarkStart w:id="543" w:name="_Toc505940713"/>
      <w:bookmarkStart w:id="544" w:name="_Toc505941233"/>
      <w:bookmarkStart w:id="545" w:name="_Toc505945184"/>
      <w:bookmarkStart w:id="546" w:name="_Toc505935208"/>
      <w:bookmarkStart w:id="547" w:name="_Toc505938970"/>
      <w:bookmarkStart w:id="548" w:name="_Toc505939490"/>
      <w:bookmarkStart w:id="549" w:name="_Toc505940194"/>
      <w:bookmarkStart w:id="550" w:name="_Toc505940714"/>
      <w:bookmarkStart w:id="551" w:name="_Toc505941234"/>
      <w:bookmarkStart w:id="552" w:name="_Toc505945185"/>
      <w:bookmarkStart w:id="553" w:name="_Toc505935209"/>
      <w:bookmarkStart w:id="554" w:name="_Toc505938971"/>
      <w:bookmarkStart w:id="555" w:name="_Toc505939491"/>
      <w:bookmarkStart w:id="556" w:name="_Toc505940195"/>
      <w:bookmarkStart w:id="557" w:name="_Toc505940715"/>
      <w:bookmarkStart w:id="558" w:name="_Toc505941235"/>
      <w:bookmarkStart w:id="559" w:name="_Toc505945186"/>
      <w:bookmarkStart w:id="560" w:name="_Toc505935210"/>
      <w:bookmarkStart w:id="561" w:name="_Toc505938972"/>
      <w:bookmarkStart w:id="562" w:name="_Toc505939492"/>
      <w:bookmarkStart w:id="563" w:name="_Toc505940196"/>
      <w:bookmarkStart w:id="564" w:name="_Toc505940716"/>
      <w:bookmarkStart w:id="565" w:name="_Toc505941236"/>
      <w:bookmarkStart w:id="566" w:name="_Toc505945187"/>
      <w:bookmarkStart w:id="567" w:name="_Toc505935211"/>
      <w:bookmarkStart w:id="568" w:name="_Toc505938973"/>
      <w:bookmarkStart w:id="569" w:name="_Toc505939493"/>
      <w:bookmarkStart w:id="570" w:name="_Toc505940197"/>
      <w:bookmarkStart w:id="571" w:name="_Toc505940717"/>
      <w:bookmarkStart w:id="572" w:name="_Toc505941237"/>
      <w:bookmarkStart w:id="573" w:name="_Toc505945188"/>
      <w:bookmarkStart w:id="574" w:name="_Toc505935212"/>
      <w:bookmarkStart w:id="575" w:name="_Toc505938974"/>
      <w:bookmarkStart w:id="576" w:name="_Toc505939494"/>
      <w:bookmarkStart w:id="577" w:name="_Toc505940198"/>
      <w:bookmarkStart w:id="578" w:name="_Toc505940718"/>
      <w:bookmarkStart w:id="579" w:name="_Toc505941238"/>
      <w:bookmarkStart w:id="580" w:name="_Toc505945189"/>
      <w:bookmarkStart w:id="581" w:name="_Toc505935292"/>
      <w:bookmarkStart w:id="582" w:name="_Toc505939054"/>
      <w:bookmarkStart w:id="583" w:name="_Toc505939574"/>
      <w:bookmarkStart w:id="584" w:name="_Toc505940278"/>
      <w:bookmarkStart w:id="585" w:name="_Toc505940798"/>
      <w:bookmarkStart w:id="586" w:name="_Toc505941318"/>
      <w:bookmarkStart w:id="587" w:name="_Toc505945269"/>
      <w:bookmarkStart w:id="588" w:name="_Toc505935293"/>
      <w:bookmarkStart w:id="589" w:name="_Toc505939055"/>
      <w:bookmarkStart w:id="590" w:name="_Toc505939575"/>
      <w:bookmarkStart w:id="591" w:name="_Toc505940279"/>
      <w:bookmarkStart w:id="592" w:name="_Toc505940799"/>
      <w:bookmarkStart w:id="593" w:name="_Toc505941319"/>
      <w:bookmarkStart w:id="594" w:name="_Toc505945270"/>
      <w:bookmarkStart w:id="595" w:name="_Toc505935294"/>
      <w:bookmarkStart w:id="596" w:name="_Toc505939056"/>
      <w:bookmarkStart w:id="597" w:name="_Toc505939576"/>
      <w:bookmarkStart w:id="598" w:name="_Toc505940280"/>
      <w:bookmarkStart w:id="599" w:name="_Toc505940800"/>
      <w:bookmarkStart w:id="600" w:name="_Toc505941320"/>
      <w:bookmarkStart w:id="601" w:name="_Toc505945271"/>
      <w:bookmarkStart w:id="602" w:name="_Toc505935295"/>
      <w:bookmarkStart w:id="603" w:name="_Toc505939057"/>
      <w:bookmarkStart w:id="604" w:name="_Toc505939577"/>
      <w:bookmarkStart w:id="605" w:name="_Toc505940281"/>
      <w:bookmarkStart w:id="606" w:name="_Toc505940801"/>
      <w:bookmarkStart w:id="607" w:name="_Toc505941321"/>
      <w:bookmarkStart w:id="608" w:name="_Toc505945272"/>
      <w:bookmarkStart w:id="609" w:name="_Toc505935296"/>
      <w:bookmarkStart w:id="610" w:name="_Toc505939058"/>
      <w:bookmarkStart w:id="611" w:name="_Toc505939578"/>
      <w:bookmarkStart w:id="612" w:name="_Toc505940282"/>
      <w:bookmarkStart w:id="613" w:name="_Toc505940802"/>
      <w:bookmarkStart w:id="614" w:name="_Toc505941322"/>
      <w:bookmarkStart w:id="615" w:name="_Toc505945273"/>
      <w:bookmarkStart w:id="616" w:name="_Toc505935297"/>
      <w:bookmarkStart w:id="617" w:name="_Toc505939059"/>
      <w:bookmarkStart w:id="618" w:name="_Toc505939579"/>
      <w:bookmarkStart w:id="619" w:name="_Toc505940283"/>
      <w:bookmarkStart w:id="620" w:name="_Toc505940803"/>
      <w:bookmarkStart w:id="621" w:name="_Toc505941323"/>
      <w:bookmarkStart w:id="622" w:name="_Toc505945274"/>
      <w:bookmarkStart w:id="623" w:name="_Toc505935298"/>
      <w:bookmarkStart w:id="624" w:name="_Toc505939060"/>
      <w:bookmarkStart w:id="625" w:name="_Toc505939580"/>
      <w:bookmarkStart w:id="626" w:name="_Toc505940284"/>
      <w:bookmarkStart w:id="627" w:name="_Toc505940804"/>
      <w:bookmarkStart w:id="628" w:name="_Toc505941324"/>
      <w:bookmarkStart w:id="629" w:name="_Toc505945275"/>
      <w:bookmarkStart w:id="630" w:name="_Toc505935299"/>
      <w:bookmarkStart w:id="631" w:name="_Toc505939061"/>
      <w:bookmarkStart w:id="632" w:name="_Toc505939581"/>
      <w:bookmarkStart w:id="633" w:name="_Toc505940285"/>
      <w:bookmarkStart w:id="634" w:name="_Toc505940805"/>
      <w:bookmarkStart w:id="635" w:name="_Toc505941325"/>
      <w:bookmarkStart w:id="636" w:name="_Toc505945276"/>
      <w:bookmarkStart w:id="637" w:name="_Toc505935300"/>
      <w:bookmarkStart w:id="638" w:name="_Toc505939062"/>
      <w:bookmarkStart w:id="639" w:name="_Toc505939582"/>
      <w:bookmarkStart w:id="640" w:name="_Toc505940286"/>
      <w:bookmarkStart w:id="641" w:name="_Toc505940806"/>
      <w:bookmarkStart w:id="642" w:name="_Toc505941326"/>
      <w:bookmarkStart w:id="643" w:name="_Toc505945277"/>
      <w:bookmarkStart w:id="644" w:name="_Toc505935301"/>
      <w:bookmarkStart w:id="645" w:name="_Toc505939063"/>
      <w:bookmarkStart w:id="646" w:name="_Toc505939583"/>
      <w:bookmarkStart w:id="647" w:name="_Toc505940287"/>
      <w:bookmarkStart w:id="648" w:name="_Toc505940807"/>
      <w:bookmarkStart w:id="649" w:name="_Toc505941327"/>
      <w:bookmarkStart w:id="650" w:name="_Toc505945278"/>
      <w:bookmarkStart w:id="651" w:name="_Toc505935302"/>
      <w:bookmarkStart w:id="652" w:name="_Toc505939064"/>
      <w:bookmarkStart w:id="653" w:name="_Toc505939584"/>
      <w:bookmarkStart w:id="654" w:name="_Toc505940288"/>
      <w:bookmarkStart w:id="655" w:name="_Toc505940808"/>
      <w:bookmarkStart w:id="656" w:name="_Toc505941328"/>
      <w:bookmarkStart w:id="657" w:name="_Toc505945279"/>
      <w:bookmarkStart w:id="658" w:name="_Toc505935303"/>
      <w:bookmarkStart w:id="659" w:name="_Toc505939065"/>
      <w:bookmarkStart w:id="660" w:name="_Toc505939585"/>
      <w:bookmarkStart w:id="661" w:name="_Toc505940289"/>
      <w:bookmarkStart w:id="662" w:name="_Toc505940809"/>
      <w:bookmarkStart w:id="663" w:name="_Toc505941329"/>
      <w:bookmarkStart w:id="664" w:name="_Toc505945280"/>
      <w:bookmarkStart w:id="665" w:name="_Toc505935304"/>
      <w:bookmarkStart w:id="666" w:name="_Toc505939066"/>
      <w:bookmarkStart w:id="667" w:name="_Toc505939586"/>
      <w:bookmarkStart w:id="668" w:name="_Toc505940290"/>
      <w:bookmarkStart w:id="669" w:name="_Toc505940810"/>
      <w:bookmarkStart w:id="670" w:name="_Toc505941330"/>
      <w:bookmarkStart w:id="671" w:name="_Toc505945281"/>
      <w:bookmarkStart w:id="672" w:name="_Toc505935305"/>
      <w:bookmarkStart w:id="673" w:name="_Toc505939067"/>
      <w:bookmarkStart w:id="674" w:name="_Toc505939587"/>
      <w:bookmarkStart w:id="675" w:name="_Toc505940291"/>
      <w:bookmarkStart w:id="676" w:name="_Toc505940811"/>
      <w:bookmarkStart w:id="677" w:name="_Toc505941331"/>
      <w:bookmarkStart w:id="678" w:name="_Toc505945282"/>
      <w:bookmarkStart w:id="679" w:name="_Toc505935306"/>
      <w:bookmarkStart w:id="680" w:name="_Toc505939068"/>
      <w:bookmarkStart w:id="681" w:name="_Toc505939588"/>
      <w:bookmarkStart w:id="682" w:name="_Toc505940292"/>
      <w:bookmarkStart w:id="683" w:name="_Toc505940812"/>
      <w:bookmarkStart w:id="684" w:name="_Toc505941332"/>
      <w:bookmarkStart w:id="685" w:name="_Toc505945283"/>
      <w:bookmarkStart w:id="686" w:name="_Toc505935307"/>
      <w:bookmarkStart w:id="687" w:name="_Toc505939069"/>
      <w:bookmarkStart w:id="688" w:name="_Toc505939589"/>
      <w:bookmarkStart w:id="689" w:name="_Toc505940293"/>
      <w:bookmarkStart w:id="690" w:name="_Toc505940813"/>
      <w:bookmarkStart w:id="691" w:name="_Toc505941333"/>
      <w:bookmarkStart w:id="692" w:name="_Toc505945284"/>
      <w:bookmarkStart w:id="693" w:name="_Toc505935308"/>
      <w:bookmarkStart w:id="694" w:name="_Toc505939070"/>
      <w:bookmarkStart w:id="695" w:name="_Toc505939590"/>
      <w:bookmarkStart w:id="696" w:name="_Toc505940294"/>
      <w:bookmarkStart w:id="697" w:name="_Toc505940814"/>
      <w:bookmarkStart w:id="698" w:name="_Toc505941334"/>
      <w:bookmarkStart w:id="699" w:name="_Toc505945285"/>
      <w:bookmarkStart w:id="700" w:name="_Toc505874894"/>
      <w:bookmarkStart w:id="701" w:name="_Toc505874895"/>
      <w:bookmarkStart w:id="702" w:name="_Toc505935309"/>
      <w:bookmarkStart w:id="703" w:name="_Toc505939071"/>
      <w:bookmarkStart w:id="704" w:name="_Toc505939591"/>
      <w:bookmarkStart w:id="705" w:name="_Toc505940295"/>
      <w:bookmarkStart w:id="706" w:name="_Toc505940815"/>
      <w:bookmarkStart w:id="707" w:name="_Toc505941335"/>
      <w:bookmarkStart w:id="708" w:name="_Toc505945286"/>
      <w:bookmarkStart w:id="709" w:name="_Toc505935310"/>
      <w:bookmarkStart w:id="710" w:name="_Toc505939072"/>
      <w:bookmarkStart w:id="711" w:name="_Toc505939592"/>
      <w:bookmarkStart w:id="712" w:name="_Toc505940296"/>
      <w:bookmarkStart w:id="713" w:name="_Toc505940816"/>
      <w:bookmarkStart w:id="714" w:name="_Toc505941336"/>
      <w:bookmarkStart w:id="715" w:name="_Toc505945287"/>
      <w:bookmarkStart w:id="716" w:name="_Toc505935311"/>
      <w:bookmarkStart w:id="717" w:name="_Toc505939073"/>
      <w:bookmarkStart w:id="718" w:name="_Toc505939593"/>
      <w:bookmarkStart w:id="719" w:name="_Toc505940297"/>
      <w:bookmarkStart w:id="720" w:name="_Toc505940817"/>
      <w:bookmarkStart w:id="721" w:name="_Toc505941337"/>
      <w:bookmarkStart w:id="722" w:name="_Toc505945288"/>
      <w:bookmarkStart w:id="723" w:name="_Toc505935312"/>
      <w:bookmarkStart w:id="724" w:name="_Toc505939074"/>
      <w:bookmarkStart w:id="725" w:name="_Toc505939594"/>
      <w:bookmarkStart w:id="726" w:name="_Toc505940298"/>
      <w:bookmarkStart w:id="727" w:name="_Toc505940818"/>
      <w:bookmarkStart w:id="728" w:name="_Toc505941338"/>
      <w:bookmarkStart w:id="729" w:name="_Toc505945289"/>
      <w:bookmarkStart w:id="730" w:name="_Toc505935313"/>
      <w:bookmarkStart w:id="731" w:name="_Toc505939075"/>
      <w:bookmarkStart w:id="732" w:name="_Toc505939595"/>
      <w:bookmarkStart w:id="733" w:name="_Toc505940299"/>
      <w:bookmarkStart w:id="734" w:name="_Toc505940819"/>
      <w:bookmarkStart w:id="735" w:name="_Toc505941339"/>
      <w:bookmarkStart w:id="736" w:name="_Toc505945290"/>
      <w:bookmarkStart w:id="737" w:name="_Toc505935314"/>
      <w:bookmarkStart w:id="738" w:name="_Toc505939076"/>
      <w:bookmarkStart w:id="739" w:name="_Toc505939596"/>
      <w:bookmarkStart w:id="740" w:name="_Toc505940300"/>
      <w:bookmarkStart w:id="741" w:name="_Toc505940820"/>
      <w:bookmarkStart w:id="742" w:name="_Toc505941340"/>
      <w:bookmarkStart w:id="743" w:name="_Toc505945291"/>
      <w:bookmarkStart w:id="744" w:name="_Toc505935315"/>
      <w:bookmarkStart w:id="745" w:name="_Toc505939077"/>
      <w:bookmarkStart w:id="746" w:name="_Toc505939597"/>
      <w:bookmarkStart w:id="747" w:name="_Toc505940301"/>
      <w:bookmarkStart w:id="748" w:name="_Toc505940821"/>
      <w:bookmarkStart w:id="749" w:name="_Toc505941341"/>
      <w:bookmarkStart w:id="750" w:name="_Toc505945292"/>
      <w:bookmarkStart w:id="751" w:name="_Toc505935316"/>
      <w:bookmarkStart w:id="752" w:name="_Toc505939078"/>
      <w:bookmarkStart w:id="753" w:name="_Toc505939598"/>
      <w:bookmarkStart w:id="754" w:name="_Toc505940302"/>
      <w:bookmarkStart w:id="755" w:name="_Toc505940822"/>
      <w:bookmarkStart w:id="756" w:name="_Toc505941342"/>
      <w:bookmarkStart w:id="757" w:name="_Toc505945293"/>
      <w:bookmarkStart w:id="758" w:name="_Toc505935317"/>
      <w:bookmarkStart w:id="759" w:name="_Toc505939079"/>
      <w:bookmarkStart w:id="760" w:name="_Toc505939599"/>
      <w:bookmarkStart w:id="761" w:name="_Toc505940303"/>
      <w:bookmarkStart w:id="762" w:name="_Toc505940823"/>
      <w:bookmarkStart w:id="763" w:name="_Toc505941343"/>
      <w:bookmarkStart w:id="764" w:name="_Toc505945294"/>
      <w:bookmarkStart w:id="765" w:name="_Toc505935318"/>
      <w:bookmarkStart w:id="766" w:name="_Toc505939080"/>
      <w:bookmarkStart w:id="767" w:name="_Toc505939600"/>
      <w:bookmarkStart w:id="768" w:name="_Toc505940304"/>
      <w:bookmarkStart w:id="769" w:name="_Toc505940824"/>
      <w:bookmarkStart w:id="770" w:name="_Toc505941344"/>
      <w:bookmarkStart w:id="771" w:name="_Toc505945295"/>
      <w:bookmarkStart w:id="772" w:name="_Toc505935319"/>
      <w:bookmarkStart w:id="773" w:name="_Toc505939081"/>
      <w:bookmarkStart w:id="774" w:name="_Toc505939601"/>
      <w:bookmarkStart w:id="775" w:name="_Toc505940305"/>
      <w:bookmarkStart w:id="776" w:name="_Toc505940825"/>
      <w:bookmarkStart w:id="777" w:name="_Toc505941345"/>
      <w:bookmarkStart w:id="778" w:name="_Toc505945296"/>
      <w:bookmarkStart w:id="779" w:name="_Toc505935320"/>
      <w:bookmarkStart w:id="780" w:name="_Toc505939082"/>
      <w:bookmarkStart w:id="781" w:name="_Toc505939602"/>
      <w:bookmarkStart w:id="782" w:name="_Toc505940306"/>
      <w:bookmarkStart w:id="783" w:name="_Toc505940826"/>
      <w:bookmarkStart w:id="784" w:name="_Toc505941346"/>
      <w:bookmarkStart w:id="785" w:name="_Toc505945297"/>
      <w:bookmarkStart w:id="786" w:name="_Toc505935321"/>
      <w:bookmarkStart w:id="787" w:name="_Toc505939083"/>
      <w:bookmarkStart w:id="788" w:name="_Toc505939603"/>
      <w:bookmarkStart w:id="789" w:name="_Toc505940307"/>
      <w:bookmarkStart w:id="790" w:name="_Toc505940827"/>
      <w:bookmarkStart w:id="791" w:name="_Toc505941347"/>
      <w:bookmarkStart w:id="792" w:name="_Toc505945298"/>
      <w:bookmarkStart w:id="793" w:name="_Toc505935322"/>
      <w:bookmarkStart w:id="794" w:name="_Toc505939084"/>
      <w:bookmarkStart w:id="795" w:name="_Toc505939604"/>
      <w:bookmarkStart w:id="796" w:name="_Toc505940308"/>
      <w:bookmarkStart w:id="797" w:name="_Toc505940828"/>
      <w:bookmarkStart w:id="798" w:name="_Toc505941348"/>
      <w:bookmarkStart w:id="799" w:name="_Toc505945299"/>
      <w:bookmarkStart w:id="800" w:name="_Toc505935323"/>
      <w:bookmarkStart w:id="801" w:name="_Toc505939085"/>
      <w:bookmarkStart w:id="802" w:name="_Toc505939605"/>
      <w:bookmarkStart w:id="803" w:name="_Toc505940309"/>
      <w:bookmarkStart w:id="804" w:name="_Toc505940829"/>
      <w:bookmarkStart w:id="805" w:name="_Toc505941349"/>
      <w:bookmarkStart w:id="806" w:name="_Toc505945300"/>
      <w:bookmarkStart w:id="807" w:name="_Toc505935324"/>
      <w:bookmarkStart w:id="808" w:name="_Toc505939086"/>
      <w:bookmarkStart w:id="809" w:name="_Toc505939606"/>
      <w:bookmarkStart w:id="810" w:name="_Toc505940310"/>
      <w:bookmarkStart w:id="811" w:name="_Toc505940830"/>
      <w:bookmarkStart w:id="812" w:name="_Toc505941350"/>
      <w:bookmarkStart w:id="813" w:name="_Toc505945301"/>
      <w:bookmarkStart w:id="814" w:name="_Toc505935325"/>
      <w:bookmarkStart w:id="815" w:name="_Toc505939087"/>
      <w:bookmarkStart w:id="816" w:name="_Toc505939607"/>
      <w:bookmarkStart w:id="817" w:name="_Toc505940311"/>
      <w:bookmarkStart w:id="818" w:name="_Toc505940831"/>
      <w:bookmarkStart w:id="819" w:name="_Toc505941351"/>
      <w:bookmarkStart w:id="820" w:name="_Toc505945302"/>
      <w:bookmarkStart w:id="821" w:name="_Toc505935326"/>
      <w:bookmarkStart w:id="822" w:name="_Toc505939088"/>
      <w:bookmarkStart w:id="823" w:name="_Toc505939608"/>
      <w:bookmarkStart w:id="824" w:name="_Toc505940312"/>
      <w:bookmarkStart w:id="825" w:name="_Toc505940832"/>
      <w:bookmarkStart w:id="826" w:name="_Toc505941352"/>
      <w:bookmarkStart w:id="827" w:name="_Toc505945303"/>
      <w:bookmarkStart w:id="828" w:name="_Toc505935327"/>
      <w:bookmarkStart w:id="829" w:name="_Toc505939089"/>
      <w:bookmarkStart w:id="830" w:name="_Toc505939609"/>
      <w:bookmarkStart w:id="831" w:name="_Toc505940313"/>
      <w:bookmarkStart w:id="832" w:name="_Toc505940833"/>
      <w:bookmarkStart w:id="833" w:name="_Toc505941353"/>
      <w:bookmarkStart w:id="834" w:name="_Toc505945304"/>
      <w:bookmarkStart w:id="835" w:name="_Toc505935328"/>
      <w:bookmarkStart w:id="836" w:name="_Toc505939090"/>
      <w:bookmarkStart w:id="837" w:name="_Toc505939610"/>
      <w:bookmarkStart w:id="838" w:name="_Toc505940314"/>
      <w:bookmarkStart w:id="839" w:name="_Toc505940834"/>
      <w:bookmarkStart w:id="840" w:name="_Toc505941354"/>
      <w:bookmarkStart w:id="841" w:name="_Toc505945305"/>
      <w:bookmarkStart w:id="842" w:name="_Toc505935329"/>
      <w:bookmarkStart w:id="843" w:name="_Toc505939091"/>
      <w:bookmarkStart w:id="844" w:name="_Toc505939611"/>
      <w:bookmarkStart w:id="845" w:name="_Toc505940315"/>
      <w:bookmarkStart w:id="846" w:name="_Toc505940835"/>
      <w:bookmarkStart w:id="847" w:name="_Toc505941355"/>
      <w:bookmarkStart w:id="848" w:name="_Toc505945306"/>
      <w:bookmarkStart w:id="849" w:name="_Toc505935330"/>
      <w:bookmarkStart w:id="850" w:name="_Toc505939092"/>
      <w:bookmarkStart w:id="851" w:name="_Toc505939612"/>
      <w:bookmarkStart w:id="852" w:name="_Toc505940316"/>
      <w:bookmarkStart w:id="853" w:name="_Toc505940836"/>
      <w:bookmarkStart w:id="854" w:name="_Toc505941356"/>
      <w:bookmarkStart w:id="855" w:name="_Toc505945307"/>
      <w:bookmarkStart w:id="856" w:name="_Toc505935331"/>
      <w:bookmarkStart w:id="857" w:name="_Toc505939093"/>
      <w:bookmarkStart w:id="858" w:name="_Toc505939613"/>
      <w:bookmarkStart w:id="859" w:name="_Toc505940317"/>
      <w:bookmarkStart w:id="860" w:name="_Toc505940837"/>
      <w:bookmarkStart w:id="861" w:name="_Toc505941357"/>
      <w:bookmarkStart w:id="862" w:name="_Toc505945308"/>
      <w:bookmarkStart w:id="863" w:name="_Toc505935332"/>
      <w:bookmarkStart w:id="864" w:name="_Toc505939094"/>
      <w:bookmarkStart w:id="865" w:name="_Toc505939614"/>
      <w:bookmarkStart w:id="866" w:name="_Toc505940318"/>
      <w:bookmarkStart w:id="867" w:name="_Toc505940838"/>
      <w:bookmarkStart w:id="868" w:name="_Toc505941358"/>
      <w:bookmarkStart w:id="869" w:name="_Toc505945309"/>
      <w:bookmarkStart w:id="870" w:name="_Toc505935333"/>
      <w:bookmarkStart w:id="871" w:name="_Toc505939095"/>
      <w:bookmarkStart w:id="872" w:name="_Toc505939615"/>
      <w:bookmarkStart w:id="873" w:name="_Toc505940319"/>
      <w:bookmarkStart w:id="874" w:name="_Toc505940839"/>
      <w:bookmarkStart w:id="875" w:name="_Toc505941359"/>
      <w:bookmarkStart w:id="876" w:name="_Toc505945310"/>
      <w:bookmarkStart w:id="877" w:name="_Toc505935334"/>
      <w:bookmarkStart w:id="878" w:name="_Toc505939096"/>
      <w:bookmarkStart w:id="879" w:name="_Toc505939616"/>
      <w:bookmarkStart w:id="880" w:name="_Toc505940320"/>
      <w:bookmarkStart w:id="881" w:name="_Toc505940840"/>
      <w:bookmarkStart w:id="882" w:name="_Toc505941360"/>
      <w:bookmarkStart w:id="883" w:name="_Toc505945311"/>
      <w:bookmarkStart w:id="884" w:name="_Toc505935335"/>
      <w:bookmarkStart w:id="885" w:name="_Toc505939097"/>
      <w:bookmarkStart w:id="886" w:name="_Toc505939617"/>
      <w:bookmarkStart w:id="887" w:name="_Toc505940321"/>
      <w:bookmarkStart w:id="888" w:name="_Toc505940841"/>
      <w:bookmarkStart w:id="889" w:name="_Toc505941361"/>
      <w:bookmarkStart w:id="890" w:name="_Toc505945312"/>
      <w:bookmarkStart w:id="891" w:name="_Toc505935336"/>
      <w:bookmarkStart w:id="892" w:name="_Toc505939098"/>
      <w:bookmarkStart w:id="893" w:name="_Toc505939618"/>
      <w:bookmarkStart w:id="894" w:name="_Toc505940322"/>
      <w:bookmarkStart w:id="895" w:name="_Toc505940842"/>
      <w:bookmarkStart w:id="896" w:name="_Toc505941362"/>
      <w:bookmarkStart w:id="897" w:name="_Toc505945313"/>
      <w:bookmarkStart w:id="898" w:name="_Toc505935337"/>
      <w:bookmarkStart w:id="899" w:name="_Toc505939099"/>
      <w:bookmarkStart w:id="900" w:name="_Toc505939619"/>
      <w:bookmarkStart w:id="901" w:name="_Toc505940323"/>
      <w:bookmarkStart w:id="902" w:name="_Toc505940843"/>
      <w:bookmarkStart w:id="903" w:name="_Toc505941363"/>
      <w:bookmarkStart w:id="904" w:name="_Toc505945314"/>
      <w:bookmarkStart w:id="905" w:name="_Toc505935338"/>
      <w:bookmarkStart w:id="906" w:name="_Toc505939100"/>
      <w:bookmarkStart w:id="907" w:name="_Toc505939620"/>
      <w:bookmarkStart w:id="908" w:name="_Toc505940324"/>
      <w:bookmarkStart w:id="909" w:name="_Toc505940844"/>
      <w:bookmarkStart w:id="910" w:name="_Toc505941364"/>
      <w:bookmarkStart w:id="911" w:name="_Toc505945315"/>
      <w:bookmarkStart w:id="912" w:name="_Toc505935339"/>
      <w:bookmarkStart w:id="913" w:name="_Toc505939101"/>
      <w:bookmarkStart w:id="914" w:name="_Toc505939621"/>
      <w:bookmarkStart w:id="915" w:name="_Toc505940325"/>
      <w:bookmarkStart w:id="916" w:name="_Toc505940845"/>
      <w:bookmarkStart w:id="917" w:name="_Toc505941365"/>
      <w:bookmarkStart w:id="918" w:name="_Toc505945316"/>
      <w:bookmarkStart w:id="919" w:name="_Toc505935340"/>
      <w:bookmarkStart w:id="920" w:name="_Toc505939102"/>
      <w:bookmarkStart w:id="921" w:name="_Toc505939622"/>
      <w:bookmarkStart w:id="922" w:name="_Toc505940326"/>
      <w:bookmarkStart w:id="923" w:name="_Toc505940846"/>
      <w:bookmarkStart w:id="924" w:name="_Toc505941366"/>
      <w:bookmarkStart w:id="925" w:name="_Toc505945317"/>
      <w:bookmarkStart w:id="926" w:name="_Toc505935341"/>
      <w:bookmarkStart w:id="927" w:name="_Toc505939103"/>
      <w:bookmarkStart w:id="928" w:name="_Toc505939623"/>
      <w:bookmarkStart w:id="929" w:name="_Toc505940327"/>
      <w:bookmarkStart w:id="930" w:name="_Toc505940847"/>
      <w:bookmarkStart w:id="931" w:name="_Toc505941367"/>
      <w:bookmarkStart w:id="932" w:name="_Toc505945318"/>
      <w:bookmarkStart w:id="933" w:name="_Toc505935342"/>
      <w:bookmarkStart w:id="934" w:name="_Toc505939104"/>
      <w:bookmarkStart w:id="935" w:name="_Toc505939624"/>
      <w:bookmarkStart w:id="936" w:name="_Toc505940328"/>
      <w:bookmarkStart w:id="937" w:name="_Toc505940848"/>
      <w:bookmarkStart w:id="938" w:name="_Toc505941368"/>
      <w:bookmarkStart w:id="939" w:name="_Toc505945319"/>
      <w:bookmarkStart w:id="940" w:name="_Toc505935343"/>
      <w:bookmarkStart w:id="941" w:name="_Toc505939105"/>
      <w:bookmarkStart w:id="942" w:name="_Toc505939625"/>
      <w:bookmarkStart w:id="943" w:name="_Toc505940329"/>
      <w:bookmarkStart w:id="944" w:name="_Toc505940849"/>
      <w:bookmarkStart w:id="945" w:name="_Toc505941369"/>
      <w:bookmarkStart w:id="946" w:name="_Toc505945320"/>
      <w:bookmarkStart w:id="947" w:name="_Toc505935344"/>
      <w:bookmarkStart w:id="948" w:name="_Toc505939106"/>
      <w:bookmarkStart w:id="949" w:name="_Toc505939626"/>
      <w:bookmarkStart w:id="950" w:name="_Toc505940330"/>
      <w:bookmarkStart w:id="951" w:name="_Toc505940850"/>
      <w:bookmarkStart w:id="952" w:name="_Toc505941370"/>
      <w:bookmarkStart w:id="953" w:name="_Toc505945321"/>
      <w:bookmarkStart w:id="954" w:name="_Toc505935345"/>
      <w:bookmarkStart w:id="955" w:name="_Toc505939107"/>
      <w:bookmarkStart w:id="956" w:name="_Toc505939627"/>
      <w:bookmarkStart w:id="957" w:name="_Toc505940331"/>
      <w:bookmarkStart w:id="958" w:name="_Toc505940851"/>
      <w:bookmarkStart w:id="959" w:name="_Toc505941371"/>
      <w:bookmarkStart w:id="960" w:name="_Toc505945322"/>
      <w:bookmarkStart w:id="961" w:name="_Toc505935346"/>
      <w:bookmarkStart w:id="962" w:name="_Toc505939108"/>
      <w:bookmarkStart w:id="963" w:name="_Toc505939628"/>
      <w:bookmarkStart w:id="964" w:name="_Toc505940332"/>
      <w:bookmarkStart w:id="965" w:name="_Toc505940852"/>
      <w:bookmarkStart w:id="966" w:name="_Toc505941372"/>
      <w:bookmarkStart w:id="967" w:name="_Toc505945323"/>
      <w:bookmarkStart w:id="968" w:name="_Toc505935347"/>
      <w:bookmarkStart w:id="969" w:name="_Toc505939109"/>
      <w:bookmarkStart w:id="970" w:name="_Toc505939629"/>
      <w:bookmarkStart w:id="971" w:name="_Toc505940333"/>
      <w:bookmarkStart w:id="972" w:name="_Toc505940853"/>
      <w:bookmarkStart w:id="973" w:name="_Toc505941373"/>
      <w:bookmarkStart w:id="974" w:name="_Toc505945324"/>
      <w:bookmarkStart w:id="975" w:name="_Toc505935348"/>
      <w:bookmarkStart w:id="976" w:name="_Toc505939110"/>
      <w:bookmarkStart w:id="977" w:name="_Toc505939630"/>
      <w:bookmarkStart w:id="978" w:name="_Toc505940334"/>
      <w:bookmarkStart w:id="979" w:name="_Toc505940854"/>
      <w:bookmarkStart w:id="980" w:name="_Toc505941374"/>
      <w:bookmarkStart w:id="981" w:name="_Toc505945325"/>
      <w:bookmarkStart w:id="982" w:name="_Toc505935349"/>
      <w:bookmarkStart w:id="983" w:name="_Toc505939111"/>
      <w:bookmarkStart w:id="984" w:name="_Toc505939631"/>
      <w:bookmarkStart w:id="985" w:name="_Toc505940335"/>
      <w:bookmarkStart w:id="986" w:name="_Toc505940855"/>
      <w:bookmarkStart w:id="987" w:name="_Toc505941375"/>
      <w:bookmarkStart w:id="988" w:name="_Toc505945326"/>
      <w:bookmarkStart w:id="989" w:name="_Toc505935350"/>
      <w:bookmarkStart w:id="990" w:name="_Toc505939112"/>
      <w:bookmarkStart w:id="991" w:name="_Toc505939632"/>
      <w:bookmarkStart w:id="992" w:name="_Toc505940336"/>
      <w:bookmarkStart w:id="993" w:name="_Toc505940856"/>
      <w:bookmarkStart w:id="994" w:name="_Toc505941376"/>
      <w:bookmarkStart w:id="995" w:name="_Toc505945327"/>
      <w:bookmarkStart w:id="996" w:name="_Toc505935351"/>
      <w:bookmarkStart w:id="997" w:name="_Toc505939113"/>
      <w:bookmarkStart w:id="998" w:name="_Toc505939633"/>
      <w:bookmarkStart w:id="999" w:name="_Toc505940337"/>
      <w:bookmarkStart w:id="1000" w:name="_Toc505940857"/>
      <w:bookmarkStart w:id="1001" w:name="_Toc505941377"/>
      <w:bookmarkStart w:id="1002" w:name="_Toc505945328"/>
      <w:bookmarkStart w:id="1003" w:name="_Toc505935352"/>
      <w:bookmarkStart w:id="1004" w:name="_Toc505939114"/>
      <w:bookmarkStart w:id="1005" w:name="_Toc505939634"/>
      <w:bookmarkStart w:id="1006" w:name="_Toc505940338"/>
      <w:bookmarkStart w:id="1007" w:name="_Toc505940858"/>
      <w:bookmarkStart w:id="1008" w:name="_Toc505941378"/>
      <w:bookmarkStart w:id="1009" w:name="_Toc505945329"/>
      <w:bookmarkStart w:id="1010" w:name="_Toc505935353"/>
      <w:bookmarkStart w:id="1011" w:name="_Toc505939115"/>
      <w:bookmarkStart w:id="1012" w:name="_Toc505939635"/>
      <w:bookmarkStart w:id="1013" w:name="_Toc505940339"/>
      <w:bookmarkStart w:id="1014" w:name="_Toc505940859"/>
      <w:bookmarkStart w:id="1015" w:name="_Toc505941379"/>
      <w:bookmarkStart w:id="1016" w:name="_Toc505945330"/>
      <w:bookmarkStart w:id="1017" w:name="_Toc505935354"/>
      <w:bookmarkStart w:id="1018" w:name="_Toc505939116"/>
      <w:bookmarkStart w:id="1019" w:name="_Toc505939636"/>
      <w:bookmarkStart w:id="1020" w:name="_Toc505940340"/>
      <w:bookmarkStart w:id="1021" w:name="_Toc505940860"/>
      <w:bookmarkStart w:id="1022" w:name="_Toc505941380"/>
      <w:bookmarkStart w:id="1023" w:name="_Toc505945331"/>
      <w:bookmarkStart w:id="1024" w:name="_Toc505935355"/>
      <w:bookmarkStart w:id="1025" w:name="_Toc505939117"/>
      <w:bookmarkStart w:id="1026" w:name="_Toc505939637"/>
      <w:bookmarkStart w:id="1027" w:name="_Toc505940341"/>
      <w:bookmarkStart w:id="1028" w:name="_Toc505940861"/>
      <w:bookmarkStart w:id="1029" w:name="_Toc505941381"/>
      <w:bookmarkStart w:id="1030" w:name="_Toc505945332"/>
      <w:bookmarkStart w:id="1031" w:name="_Toc505935356"/>
      <w:bookmarkStart w:id="1032" w:name="_Toc505939118"/>
      <w:bookmarkStart w:id="1033" w:name="_Toc505939638"/>
      <w:bookmarkStart w:id="1034" w:name="_Toc505940342"/>
      <w:bookmarkStart w:id="1035" w:name="_Toc505940862"/>
      <w:bookmarkStart w:id="1036" w:name="_Toc505941382"/>
      <w:bookmarkStart w:id="1037" w:name="_Toc505945333"/>
      <w:bookmarkStart w:id="1038" w:name="_Toc505935357"/>
      <w:bookmarkStart w:id="1039" w:name="_Toc505939119"/>
      <w:bookmarkStart w:id="1040" w:name="_Toc505939639"/>
      <w:bookmarkStart w:id="1041" w:name="_Toc505940343"/>
      <w:bookmarkStart w:id="1042" w:name="_Toc505940863"/>
      <w:bookmarkStart w:id="1043" w:name="_Toc505941383"/>
      <w:bookmarkStart w:id="1044" w:name="_Toc505945334"/>
      <w:bookmarkStart w:id="1045" w:name="_Toc505935358"/>
      <w:bookmarkStart w:id="1046" w:name="_Toc505939120"/>
      <w:bookmarkStart w:id="1047" w:name="_Toc505939640"/>
      <w:bookmarkStart w:id="1048" w:name="_Toc505940344"/>
      <w:bookmarkStart w:id="1049" w:name="_Toc505940864"/>
      <w:bookmarkStart w:id="1050" w:name="_Toc505941384"/>
      <w:bookmarkStart w:id="1051" w:name="_Toc505945335"/>
      <w:bookmarkStart w:id="1052" w:name="_Toc505935359"/>
      <w:bookmarkStart w:id="1053" w:name="_Toc505939121"/>
      <w:bookmarkStart w:id="1054" w:name="_Toc505939641"/>
      <w:bookmarkStart w:id="1055" w:name="_Toc505940345"/>
      <w:bookmarkStart w:id="1056" w:name="_Toc505940865"/>
      <w:bookmarkStart w:id="1057" w:name="_Toc505941385"/>
      <w:bookmarkStart w:id="1058" w:name="_Toc505945336"/>
      <w:bookmarkStart w:id="1059" w:name="_Toc505935360"/>
      <w:bookmarkStart w:id="1060" w:name="_Toc505939122"/>
      <w:bookmarkStart w:id="1061" w:name="_Toc505939642"/>
      <w:bookmarkStart w:id="1062" w:name="_Toc505940346"/>
      <w:bookmarkStart w:id="1063" w:name="_Toc505940866"/>
      <w:bookmarkStart w:id="1064" w:name="_Toc505941386"/>
      <w:bookmarkStart w:id="1065" w:name="_Toc505945337"/>
      <w:bookmarkStart w:id="1066" w:name="_Toc505935361"/>
      <w:bookmarkStart w:id="1067" w:name="_Toc505939123"/>
      <w:bookmarkStart w:id="1068" w:name="_Toc505939643"/>
      <w:bookmarkStart w:id="1069" w:name="_Toc505940347"/>
      <w:bookmarkStart w:id="1070" w:name="_Toc505940867"/>
      <w:bookmarkStart w:id="1071" w:name="_Toc505941387"/>
      <w:bookmarkStart w:id="1072" w:name="_Toc505945338"/>
      <w:bookmarkStart w:id="1073" w:name="_Toc505935362"/>
      <w:bookmarkStart w:id="1074" w:name="_Toc505939124"/>
      <w:bookmarkStart w:id="1075" w:name="_Toc505939644"/>
      <w:bookmarkStart w:id="1076" w:name="_Toc505940348"/>
      <w:bookmarkStart w:id="1077" w:name="_Toc505940868"/>
      <w:bookmarkStart w:id="1078" w:name="_Toc505941388"/>
      <w:bookmarkStart w:id="1079" w:name="_Toc505945339"/>
      <w:bookmarkStart w:id="1080" w:name="_Toc505935363"/>
      <w:bookmarkStart w:id="1081" w:name="_Toc505939125"/>
      <w:bookmarkStart w:id="1082" w:name="_Toc505939645"/>
      <w:bookmarkStart w:id="1083" w:name="_Toc505940349"/>
      <w:bookmarkStart w:id="1084" w:name="_Toc505940869"/>
      <w:bookmarkStart w:id="1085" w:name="_Toc505941389"/>
      <w:bookmarkStart w:id="1086" w:name="_Toc505945340"/>
      <w:bookmarkStart w:id="1087" w:name="_Toc505935364"/>
      <w:bookmarkStart w:id="1088" w:name="_Toc505939126"/>
      <w:bookmarkStart w:id="1089" w:name="_Toc505939646"/>
      <w:bookmarkStart w:id="1090" w:name="_Toc505940350"/>
      <w:bookmarkStart w:id="1091" w:name="_Toc505940870"/>
      <w:bookmarkStart w:id="1092" w:name="_Toc505941390"/>
      <w:bookmarkStart w:id="1093" w:name="_Toc505945341"/>
      <w:bookmarkStart w:id="1094" w:name="_Toc505935365"/>
      <w:bookmarkStart w:id="1095" w:name="_Toc505939127"/>
      <w:bookmarkStart w:id="1096" w:name="_Toc505939647"/>
      <w:bookmarkStart w:id="1097" w:name="_Toc505940351"/>
      <w:bookmarkStart w:id="1098" w:name="_Toc505940871"/>
      <w:bookmarkStart w:id="1099" w:name="_Toc505941391"/>
      <w:bookmarkStart w:id="1100" w:name="_Toc505945342"/>
      <w:bookmarkStart w:id="1101" w:name="_Toc505935366"/>
      <w:bookmarkStart w:id="1102" w:name="_Toc505939128"/>
      <w:bookmarkStart w:id="1103" w:name="_Toc505939648"/>
      <w:bookmarkStart w:id="1104" w:name="_Toc505940352"/>
      <w:bookmarkStart w:id="1105" w:name="_Toc505940872"/>
      <w:bookmarkStart w:id="1106" w:name="_Toc505941392"/>
      <w:bookmarkStart w:id="1107" w:name="_Toc505945343"/>
      <w:bookmarkStart w:id="1108" w:name="_Toc505935367"/>
      <w:bookmarkStart w:id="1109" w:name="_Toc505939129"/>
      <w:bookmarkStart w:id="1110" w:name="_Toc505939649"/>
      <w:bookmarkStart w:id="1111" w:name="_Toc505940353"/>
      <w:bookmarkStart w:id="1112" w:name="_Toc505940873"/>
      <w:bookmarkStart w:id="1113" w:name="_Toc505941393"/>
      <w:bookmarkStart w:id="1114" w:name="_Toc505945344"/>
      <w:bookmarkStart w:id="1115" w:name="_Toc505935368"/>
      <w:bookmarkStart w:id="1116" w:name="_Toc505939130"/>
      <w:bookmarkStart w:id="1117" w:name="_Toc505939650"/>
      <w:bookmarkStart w:id="1118" w:name="_Toc505940354"/>
      <w:bookmarkStart w:id="1119" w:name="_Toc505940874"/>
      <w:bookmarkStart w:id="1120" w:name="_Toc505941394"/>
      <w:bookmarkStart w:id="1121" w:name="_Toc505945345"/>
      <w:bookmarkStart w:id="1122" w:name="_Toc505935369"/>
      <w:bookmarkStart w:id="1123" w:name="_Toc505939131"/>
      <w:bookmarkStart w:id="1124" w:name="_Toc505939651"/>
      <w:bookmarkStart w:id="1125" w:name="_Toc505940355"/>
      <w:bookmarkStart w:id="1126" w:name="_Toc505940875"/>
      <w:bookmarkStart w:id="1127" w:name="_Toc505941395"/>
      <w:bookmarkStart w:id="1128" w:name="_Toc505945346"/>
      <w:bookmarkStart w:id="1129" w:name="_Toc505935370"/>
      <w:bookmarkStart w:id="1130" w:name="_Toc505939132"/>
      <w:bookmarkStart w:id="1131" w:name="_Toc505939652"/>
      <w:bookmarkStart w:id="1132" w:name="_Toc505940356"/>
      <w:bookmarkStart w:id="1133" w:name="_Toc505940876"/>
      <w:bookmarkStart w:id="1134" w:name="_Toc505941396"/>
      <w:bookmarkStart w:id="1135" w:name="_Toc505945347"/>
      <w:bookmarkStart w:id="1136" w:name="_Toc505935371"/>
      <w:bookmarkStart w:id="1137" w:name="_Toc505939133"/>
      <w:bookmarkStart w:id="1138" w:name="_Toc505939653"/>
      <w:bookmarkStart w:id="1139" w:name="_Toc505940357"/>
      <w:bookmarkStart w:id="1140" w:name="_Toc505940877"/>
      <w:bookmarkStart w:id="1141" w:name="_Toc505941397"/>
      <w:bookmarkStart w:id="1142" w:name="_Toc505945348"/>
      <w:bookmarkStart w:id="1143" w:name="_Toc505935372"/>
      <w:bookmarkStart w:id="1144" w:name="_Toc505939134"/>
      <w:bookmarkStart w:id="1145" w:name="_Toc505939654"/>
      <w:bookmarkStart w:id="1146" w:name="_Toc505940358"/>
      <w:bookmarkStart w:id="1147" w:name="_Toc505940878"/>
      <w:bookmarkStart w:id="1148" w:name="_Toc505941398"/>
      <w:bookmarkStart w:id="1149" w:name="_Toc505945349"/>
      <w:bookmarkStart w:id="1150" w:name="_Toc505939139"/>
      <w:bookmarkStart w:id="1151" w:name="_Toc505939659"/>
      <w:bookmarkStart w:id="1152" w:name="_Toc505940363"/>
      <w:bookmarkStart w:id="1153" w:name="_Toc505940883"/>
      <w:bookmarkStart w:id="1154" w:name="_Toc505941403"/>
      <w:bookmarkStart w:id="1155" w:name="_Toc505945354"/>
      <w:bookmarkStart w:id="1156" w:name="_Toc505769106"/>
      <w:bookmarkStart w:id="1157" w:name="_Toc505787424"/>
      <w:bookmarkStart w:id="1158" w:name="_Toc505787730"/>
      <w:bookmarkStart w:id="1159" w:name="_Toc505788035"/>
      <w:bookmarkStart w:id="1160" w:name="_Toc505788615"/>
      <w:bookmarkStart w:id="1161" w:name="_Toc505854688"/>
      <w:bookmarkStart w:id="1162" w:name="_Toc505855039"/>
      <w:bookmarkStart w:id="1163" w:name="_Toc505855569"/>
      <w:bookmarkStart w:id="1164" w:name="_Toc505857602"/>
      <w:bookmarkStart w:id="1165" w:name="_Toc505858820"/>
      <w:bookmarkStart w:id="1166" w:name="_Toc505874917"/>
      <w:bookmarkStart w:id="1167" w:name="_Toc505769162"/>
      <w:bookmarkStart w:id="1168" w:name="_Toc505787480"/>
      <w:bookmarkStart w:id="1169" w:name="_Toc505787786"/>
      <w:bookmarkStart w:id="1170" w:name="_Toc505788091"/>
      <w:bookmarkStart w:id="1171" w:name="_Toc505788671"/>
      <w:bookmarkStart w:id="1172" w:name="_Toc505854744"/>
      <w:bookmarkStart w:id="1173" w:name="_Toc505855095"/>
      <w:bookmarkStart w:id="1174" w:name="_Toc505855625"/>
      <w:bookmarkStart w:id="1175" w:name="_Toc505857658"/>
      <w:bookmarkStart w:id="1176" w:name="_Toc505858876"/>
      <w:bookmarkStart w:id="1177" w:name="_Toc505874973"/>
      <w:bookmarkStart w:id="1178" w:name="_Toc505769163"/>
      <w:bookmarkStart w:id="1179" w:name="_Toc505787481"/>
      <w:bookmarkStart w:id="1180" w:name="_Toc505787787"/>
      <w:bookmarkStart w:id="1181" w:name="_Toc505788092"/>
      <w:bookmarkStart w:id="1182" w:name="_Toc505788672"/>
      <w:bookmarkStart w:id="1183" w:name="_Toc505854745"/>
      <w:bookmarkStart w:id="1184" w:name="_Toc505855096"/>
      <w:bookmarkStart w:id="1185" w:name="_Toc505855626"/>
      <w:bookmarkStart w:id="1186" w:name="_Toc505857659"/>
      <w:bookmarkStart w:id="1187" w:name="_Toc505858877"/>
      <w:bookmarkStart w:id="1188" w:name="_Toc505874974"/>
      <w:bookmarkStart w:id="1189" w:name="_Toc505769164"/>
      <w:bookmarkStart w:id="1190" w:name="_Toc505787482"/>
      <w:bookmarkStart w:id="1191" w:name="_Toc505787788"/>
      <w:bookmarkStart w:id="1192" w:name="_Toc505788093"/>
      <w:bookmarkStart w:id="1193" w:name="_Toc505788673"/>
      <w:bookmarkStart w:id="1194" w:name="_Toc505854746"/>
      <w:bookmarkStart w:id="1195" w:name="_Toc505855097"/>
      <w:bookmarkStart w:id="1196" w:name="_Toc505855627"/>
      <w:bookmarkStart w:id="1197" w:name="_Toc505857660"/>
      <w:bookmarkStart w:id="1198" w:name="_Toc505858878"/>
      <w:bookmarkStart w:id="1199" w:name="_Toc505874975"/>
      <w:bookmarkStart w:id="1200" w:name="_Toc505769165"/>
      <w:bookmarkStart w:id="1201" w:name="_Toc505787483"/>
      <w:bookmarkStart w:id="1202" w:name="_Toc505787789"/>
      <w:bookmarkStart w:id="1203" w:name="_Toc505788094"/>
      <w:bookmarkStart w:id="1204" w:name="_Toc505788674"/>
      <w:bookmarkStart w:id="1205" w:name="_Toc505854747"/>
      <w:bookmarkStart w:id="1206" w:name="_Toc505855098"/>
      <w:bookmarkStart w:id="1207" w:name="_Toc505855628"/>
      <w:bookmarkStart w:id="1208" w:name="_Toc505857661"/>
      <w:bookmarkStart w:id="1209" w:name="_Toc505858879"/>
      <w:bookmarkStart w:id="1210" w:name="_Toc505874976"/>
      <w:bookmarkStart w:id="1211" w:name="_Toc466450755"/>
      <w:bookmarkStart w:id="1212" w:name="_Toc466645252"/>
      <w:bookmarkStart w:id="1213" w:name="_Toc505335891"/>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p>
    <w:p w14:paraId="137870D8" w14:textId="498F166E" w:rsidR="00DB7F9B" w:rsidRPr="00E56407" w:rsidRDefault="00DB7F9B" w:rsidP="008046DE">
      <w:pPr>
        <w:pStyle w:val="NormalIndent"/>
      </w:pPr>
      <w:r w:rsidRPr="00E56407">
        <w:t xml:space="preserve">This </w:t>
      </w:r>
      <w:r w:rsidR="00B30E4F" w:rsidRPr="00E56407">
        <w:t>s</w:t>
      </w:r>
      <w:r w:rsidRPr="00E56407">
        <w:t xml:space="preserve">ection explains how the RFP Evaluation Team </w:t>
      </w:r>
      <w:r w:rsidR="00F44988" w:rsidRPr="00E56407">
        <w:t xml:space="preserve">intends to </w:t>
      </w:r>
      <w:r w:rsidRPr="00E56407">
        <w:t xml:space="preserve">evaluate proposals. </w:t>
      </w:r>
      <w:r w:rsidR="00DF4A44" w:rsidRPr="00E56407">
        <w:t>It will be subject to change and finalised as part of the RFP.</w:t>
      </w:r>
    </w:p>
    <w:p w14:paraId="0E8DD26F" w14:textId="4BCD25F1" w:rsidR="00DB7F9B" w:rsidRPr="00E56407" w:rsidRDefault="00DB7F9B" w:rsidP="008046DE">
      <w:pPr>
        <w:pStyle w:val="NormalIndent"/>
      </w:pPr>
      <w:r w:rsidRPr="00E56407">
        <w:t xml:space="preserve">The information in this </w:t>
      </w:r>
      <w:r w:rsidR="00CA713F" w:rsidRPr="00E56407">
        <w:t>s</w:t>
      </w:r>
      <w:r w:rsidRPr="00E56407">
        <w:t>ection is not intended to limit the scope of responses. Proposals should include further detail or information as needed.</w:t>
      </w:r>
      <w:r w:rsidR="00A013CC" w:rsidRPr="00E56407">
        <w:t xml:space="preserve"> The below </w:t>
      </w:r>
      <w:r w:rsidR="002E1C25" w:rsidRPr="00E56407">
        <w:t>guidance is intended to be indicative and non</w:t>
      </w:r>
      <w:r w:rsidR="00AD5449" w:rsidRPr="00E56407">
        <w:noBreakHyphen/>
      </w:r>
      <w:r w:rsidR="002E1C25" w:rsidRPr="00E56407">
        <w:t>exhaustive</w:t>
      </w:r>
      <w:r w:rsidR="00AF3AD5" w:rsidRPr="00E56407">
        <w:t>.</w:t>
      </w:r>
    </w:p>
    <w:p w14:paraId="71CE9622" w14:textId="2650A323" w:rsidR="00DB7F9B" w:rsidRPr="00E56407" w:rsidRDefault="00FF00F4" w:rsidP="00B94A66">
      <w:pPr>
        <w:pStyle w:val="Heading2numbered"/>
        <w:numPr>
          <w:ilvl w:val="0"/>
          <w:numId w:val="0"/>
        </w:numPr>
        <w:ind w:left="1512" w:hanging="792"/>
      </w:pPr>
      <w:bookmarkStart w:id="1214" w:name="_Toc519442121"/>
      <w:bookmarkStart w:id="1215" w:name="_Toc82435033"/>
      <w:bookmarkStart w:id="1216" w:name="_Toc82549126"/>
      <w:bookmarkStart w:id="1217" w:name="_Toc179886479"/>
      <w:r w:rsidRPr="00E56407">
        <w:t xml:space="preserve">B.1 </w:t>
      </w:r>
      <w:r w:rsidR="00DB7F9B" w:rsidRPr="00E56407">
        <w:t>Evaluation process</w:t>
      </w:r>
      <w:bookmarkEnd w:id="1214"/>
      <w:bookmarkEnd w:id="1215"/>
      <w:bookmarkEnd w:id="1216"/>
      <w:bookmarkEnd w:id="1217"/>
    </w:p>
    <w:p w14:paraId="42115A17" w14:textId="605263EB" w:rsidR="00216460" w:rsidRPr="00E56407" w:rsidRDefault="00DB7F9B" w:rsidP="00216460">
      <w:pPr>
        <w:pStyle w:val="NormalIndent"/>
      </w:pPr>
      <w:r w:rsidRPr="00E56407">
        <w:t xml:space="preserve">The </w:t>
      </w:r>
      <w:r w:rsidR="00D046A5" w:rsidRPr="00E56407">
        <w:t>G</w:t>
      </w:r>
      <w:r w:rsidR="00DF7CEC" w:rsidRPr="00E56407">
        <w:t xml:space="preserve">overnment’s </w:t>
      </w:r>
      <w:r w:rsidRPr="00E56407">
        <w:t xml:space="preserve">RFP Evaluation Team </w:t>
      </w:r>
      <w:r w:rsidR="002E1C25" w:rsidRPr="00E56407">
        <w:t xml:space="preserve">intends to </w:t>
      </w:r>
      <w:r w:rsidRPr="00E56407">
        <w:t xml:space="preserve">evaluate proposals according to the </w:t>
      </w:r>
      <w:r w:rsidR="008277EE" w:rsidRPr="00E56407">
        <w:t>Evaluation</w:t>
      </w:r>
      <w:r w:rsidRPr="00E56407">
        <w:t xml:space="preserve"> Criteria and weights set out in Table </w:t>
      </w:r>
      <w:r w:rsidR="003B2AC6" w:rsidRPr="00E56407">
        <w:t>B</w:t>
      </w:r>
      <w:r w:rsidR="00D14756" w:rsidRPr="00E56407">
        <w:t>.</w:t>
      </w:r>
      <w:r w:rsidR="008111D4" w:rsidRPr="00E56407">
        <w:t>2</w:t>
      </w:r>
      <w:r w:rsidRPr="00E56407">
        <w:t xml:space="preserve">.1. </w:t>
      </w:r>
    </w:p>
    <w:p w14:paraId="796668AA" w14:textId="289389EF" w:rsidR="00842567" w:rsidRPr="00E56407" w:rsidRDefault="00216460" w:rsidP="00216460">
      <w:pPr>
        <w:pStyle w:val="NormalIndent"/>
        <w:ind w:left="720"/>
      </w:pPr>
      <w:r w:rsidRPr="00E56407">
        <w:t>To assist the Evaluation Team in making evaluations and decisions regarding the proposals, t</w:t>
      </w:r>
      <w:r w:rsidR="00DB7F9B" w:rsidRPr="00E56407">
        <w:t xml:space="preserve">he Evaluation Team may require advice from </w:t>
      </w:r>
      <w:r w:rsidR="001D775B" w:rsidRPr="00E56407">
        <w:t xml:space="preserve">the </w:t>
      </w:r>
      <w:r w:rsidR="00B52CB1" w:rsidRPr="00E56407">
        <w:t>G</w:t>
      </w:r>
      <w:r w:rsidR="00DF7CEC" w:rsidRPr="00E56407">
        <w:t xml:space="preserve">overnment’s </w:t>
      </w:r>
      <w:r w:rsidR="00DB7F9B" w:rsidRPr="00E56407">
        <w:t>advisors on various</w:t>
      </w:r>
      <w:r w:rsidR="008A69CF" w:rsidRPr="00E56407">
        <w:t>:</w:t>
      </w:r>
      <w:r w:rsidR="00DB7F9B" w:rsidRPr="00E56407">
        <w:t xml:space="preserve"> </w:t>
      </w:r>
    </w:p>
    <w:p w14:paraId="46CD20B1" w14:textId="3C6B2B16" w:rsidR="00842567" w:rsidRPr="00E56407" w:rsidRDefault="00DB7F9B" w:rsidP="00516819">
      <w:pPr>
        <w:pStyle w:val="Bullet1"/>
      </w:pPr>
      <w:r w:rsidRPr="00E56407">
        <w:t>communications and stakeholder relations</w:t>
      </w:r>
    </w:p>
    <w:p w14:paraId="781177A3" w14:textId="40E872F7" w:rsidR="00842567" w:rsidRPr="00E56407" w:rsidRDefault="00DB7F9B" w:rsidP="00516819">
      <w:pPr>
        <w:pStyle w:val="Bullet1"/>
      </w:pPr>
      <w:r w:rsidRPr="00E56407">
        <w:t>legal</w:t>
      </w:r>
    </w:p>
    <w:p w14:paraId="77A3FE3F" w14:textId="33CAF486" w:rsidR="00842567" w:rsidRPr="00E56407" w:rsidRDefault="00DB7F9B" w:rsidP="00516819">
      <w:pPr>
        <w:pStyle w:val="Bullet1"/>
      </w:pPr>
      <w:r w:rsidRPr="00E56407">
        <w:t>planning</w:t>
      </w:r>
    </w:p>
    <w:p w14:paraId="583B4115" w14:textId="494A8A40" w:rsidR="00842567" w:rsidRPr="00E56407" w:rsidRDefault="00DB7F9B" w:rsidP="00516819">
      <w:pPr>
        <w:pStyle w:val="Bullet1"/>
      </w:pPr>
      <w:r w:rsidRPr="00E56407">
        <w:t xml:space="preserve">technical matters. </w:t>
      </w:r>
    </w:p>
    <w:p w14:paraId="66820202" w14:textId="55EB14C7" w:rsidR="00DB7F9B" w:rsidRPr="00E56407" w:rsidRDefault="00B52CB1" w:rsidP="00842567">
      <w:pPr>
        <w:pStyle w:val="NormalIndent"/>
      </w:pPr>
      <w:r w:rsidRPr="00E56407">
        <w:t xml:space="preserve">The </w:t>
      </w:r>
      <w:r w:rsidR="00DF7CEC" w:rsidRPr="00E56407">
        <w:t>Government</w:t>
      </w:r>
      <w:r w:rsidR="00A22EBC" w:rsidRPr="00E56407">
        <w:t xml:space="preserve"> may also consult with subject matter experts as required, who will be subject to appropriate confidentiality requirements.</w:t>
      </w:r>
    </w:p>
    <w:p w14:paraId="2493F852" w14:textId="125B73DA" w:rsidR="00DB7F9B" w:rsidRPr="00E56407" w:rsidRDefault="00DB7F9B" w:rsidP="008046DE">
      <w:pPr>
        <w:pStyle w:val="NormalIndent"/>
      </w:pPr>
      <w:r w:rsidRPr="00E56407">
        <w:t xml:space="preserve">The </w:t>
      </w:r>
      <w:r w:rsidR="00B52CB1" w:rsidRPr="00E56407">
        <w:t>G</w:t>
      </w:r>
      <w:r w:rsidR="00DF7CEC" w:rsidRPr="00E56407">
        <w:t xml:space="preserve">overnment’s </w:t>
      </w:r>
      <w:r w:rsidRPr="00E56407">
        <w:t>advisors</w:t>
      </w:r>
      <w:r w:rsidR="001D775B" w:rsidRPr="00E56407">
        <w:t xml:space="preserve"> (</w:t>
      </w:r>
      <w:r w:rsidR="00C02253" w:rsidRPr="00E56407">
        <w:t>Legal and Probity Advisors)</w:t>
      </w:r>
      <w:r w:rsidRPr="00E56407">
        <w:t xml:space="preserve"> do not participate in the final scoring and ranking by the </w:t>
      </w:r>
      <w:r w:rsidR="001C0CCE" w:rsidRPr="00E56407">
        <w:t>E</w:t>
      </w:r>
      <w:r w:rsidRPr="00E56407">
        <w:t xml:space="preserve">valuation </w:t>
      </w:r>
      <w:r w:rsidR="001C0CCE" w:rsidRPr="00E56407">
        <w:t>T</w:t>
      </w:r>
      <w:r w:rsidRPr="00E56407">
        <w:t xml:space="preserve">eam, but their advice may be sought and considered by the Evaluation Team on matters relevant to their areas of expertise. Their advice may also be sought on any specific conditions or provisions recommended to be attached to the approval by the </w:t>
      </w:r>
      <w:r w:rsidR="006F3FBD" w:rsidRPr="00E56407">
        <w:t>G</w:t>
      </w:r>
      <w:r w:rsidR="004601E9" w:rsidRPr="00E56407">
        <w:t>overnment</w:t>
      </w:r>
      <w:r w:rsidRPr="00E56407">
        <w:t>.</w:t>
      </w:r>
    </w:p>
    <w:p w14:paraId="291B0B10" w14:textId="3E537541" w:rsidR="00DB7F9B" w:rsidRPr="00E56407" w:rsidRDefault="00DB7F9B" w:rsidP="00C06A52">
      <w:pPr>
        <w:pStyle w:val="NormalIndent"/>
      </w:pPr>
      <w:r w:rsidRPr="00E56407">
        <w:t xml:space="preserve">Once successful partners have been chosen and the parties enter JDP, it is expected that joint working groups and steering committees comprising members of both parties will be established to negotiate the final PADs initiative. </w:t>
      </w:r>
    </w:p>
    <w:p w14:paraId="6AFAD34B" w14:textId="6CC0E25D" w:rsidR="00E25C51" w:rsidRPr="00E56407" w:rsidRDefault="00E25C51" w:rsidP="00C06A52">
      <w:pPr>
        <w:pStyle w:val="NormalIndent"/>
      </w:pPr>
      <w:r w:rsidRPr="00E56407">
        <w:t>The RFP Evaluation Team will contact organisations</w:t>
      </w:r>
      <w:r w:rsidR="007A1AB1" w:rsidRPr="00E56407">
        <w:t>,</w:t>
      </w:r>
      <w:r w:rsidRPr="00E56407">
        <w:t xml:space="preserve"> if required</w:t>
      </w:r>
      <w:r w:rsidR="007A1AB1" w:rsidRPr="00E56407">
        <w:t>,</w:t>
      </w:r>
      <w:r w:rsidRPr="00E56407">
        <w:t xml:space="preserve"> to clarify </w:t>
      </w:r>
      <w:r w:rsidR="00A400EB" w:rsidRPr="00E56407">
        <w:t>aspects of</w:t>
      </w:r>
      <w:r w:rsidR="005C2C8B" w:rsidRPr="00E56407">
        <w:t xml:space="preserve"> proposals</w:t>
      </w:r>
      <w:r w:rsidR="00401731" w:rsidRPr="00E56407">
        <w:t>, as well as seek any further information which the RFP Evaluation Team considers necessary for assessment</w:t>
      </w:r>
      <w:r w:rsidR="005911EC" w:rsidRPr="00E56407">
        <w:t>.</w:t>
      </w:r>
      <w:r w:rsidR="00DE577B" w:rsidRPr="00E56407">
        <w:t xml:space="preserve"> </w:t>
      </w:r>
      <w:r w:rsidR="0078778D" w:rsidRPr="00E56407">
        <w:t>Al</w:t>
      </w:r>
      <w:r w:rsidR="00595E8D" w:rsidRPr="00E56407">
        <w:t>l</w:t>
      </w:r>
      <w:r w:rsidR="0078778D" w:rsidRPr="00E56407">
        <w:t xml:space="preserve"> information requests and queries will be </w:t>
      </w:r>
      <w:r w:rsidR="00AE19CC" w:rsidRPr="00E56407">
        <w:t xml:space="preserve">conducted with the oversight of </w:t>
      </w:r>
      <w:r w:rsidR="00595E8D" w:rsidRPr="00E56407">
        <w:t>the probity advisor.</w:t>
      </w:r>
      <w:r w:rsidR="0078778D" w:rsidRPr="00E56407">
        <w:t xml:space="preserve"> </w:t>
      </w:r>
      <w:r w:rsidR="005911EC" w:rsidRPr="00E56407">
        <w:t xml:space="preserve"> </w:t>
      </w:r>
    </w:p>
    <w:p w14:paraId="51D3D669" w14:textId="77777777" w:rsidR="00AE13F9" w:rsidRPr="00E56407" w:rsidRDefault="00AE13F9" w:rsidP="00AE13F9">
      <w:bookmarkStart w:id="1218" w:name="_Toc519442122"/>
      <w:bookmarkStart w:id="1219" w:name="_Toc82435034"/>
      <w:bookmarkStart w:id="1220" w:name="_Toc82549127"/>
      <w:r w:rsidRPr="00E56407">
        <w:br w:type="page"/>
      </w:r>
    </w:p>
    <w:p w14:paraId="0D8436B6" w14:textId="63A1D0CB" w:rsidR="00DB7F9B" w:rsidRPr="00E56407" w:rsidRDefault="00AB4E1D" w:rsidP="00B94A66">
      <w:pPr>
        <w:pStyle w:val="Heading2numbered"/>
        <w:numPr>
          <w:ilvl w:val="0"/>
          <w:numId w:val="0"/>
        </w:numPr>
        <w:ind w:left="1512" w:hanging="792"/>
      </w:pPr>
      <w:bookmarkStart w:id="1221" w:name="_Toc179886480"/>
      <w:r w:rsidRPr="00E56407">
        <w:lastRenderedPageBreak/>
        <w:t xml:space="preserve">B.2 </w:t>
      </w:r>
      <w:r w:rsidR="007A33F2" w:rsidRPr="00E56407">
        <w:t xml:space="preserve">Evaluation </w:t>
      </w:r>
      <w:r w:rsidR="00DF4A44" w:rsidRPr="00E56407">
        <w:t>C</w:t>
      </w:r>
      <w:r w:rsidR="007A33F2" w:rsidRPr="00E56407">
        <w:t>riteria</w:t>
      </w:r>
      <w:r w:rsidR="00DB7F9B" w:rsidRPr="00E56407">
        <w:t xml:space="preserve"> and principles</w:t>
      </w:r>
      <w:bookmarkEnd w:id="1218"/>
      <w:bookmarkEnd w:id="1219"/>
      <w:bookmarkEnd w:id="1220"/>
      <w:bookmarkEnd w:id="1221"/>
    </w:p>
    <w:p w14:paraId="2433AC0D" w14:textId="211A8BCD" w:rsidR="00DB7F9B" w:rsidRPr="00E56407" w:rsidRDefault="00455FB5" w:rsidP="00C06A52">
      <w:pPr>
        <w:pStyle w:val="NormalIndent"/>
      </w:pPr>
      <w:r w:rsidRPr="00E56407">
        <w:t xml:space="preserve">Proposals </w:t>
      </w:r>
      <w:r w:rsidR="00A001A7" w:rsidRPr="00E56407">
        <w:t xml:space="preserve">to the RFP </w:t>
      </w:r>
      <w:r w:rsidRPr="00E56407">
        <w:t xml:space="preserve">must </w:t>
      </w:r>
      <w:r w:rsidR="007021AC" w:rsidRPr="00E56407">
        <w:t>comply with mandatory requirements set out in Section</w:t>
      </w:r>
      <w:r w:rsidR="00C93B59" w:rsidRPr="00E56407">
        <w:t xml:space="preserve"> </w:t>
      </w:r>
      <w:r w:rsidR="00D27DD4" w:rsidRPr="00E56407">
        <w:t>A.1</w:t>
      </w:r>
      <w:r w:rsidR="007021AC" w:rsidRPr="00E56407">
        <w:t xml:space="preserve">. </w:t>
      </w:r>
      <w:r w:rsidR="00DB7F9B" w:rsidRPr="00E56407">
        <w:t xml:space="preserve">The RFP Evaluation Team </w:t>
      </w:r>
      <w:r w:rsidR="00CE768F" w:rsidRPr="00E56407">
        <w:t xml:space="preserve">will </w:t>
      </w:r>
      <w:r w:rsidR="00DB7F9B" w:rsidRPr="00E56407">
        <w:t xml:space="preserve">evaluate proposals according to the </w:t>
      </w:r>
      <w:r w:rsidR="00043CCC" w:rsidRPr="00E56407">
        <w:t>Evaluation</w:t>
      </w:r>
      <w:r w:rsidR="00DB7F9B" w:rsidRPr="00E56407">
        <w:t xml:space="preserve"> </w:t>
      </w:r>
      <w:r w:rsidR="00DF4A44" w:rsidRPr="00E56407">
        <w:t>C</w:t>
      </w:r>
      <w:r w:rsidR="00DB7F9B" w:rsidRPr="00E56407">
        <w:t>riteria and weight</w:t>
      </w:r>
      <w:r w:rsidR="00CE453B" w:rsidRPr="00E56407">
        <w:t>ings</w:t>
      </w:r>
      <w:r w:rsidR="00DB7F9B" w:rsidRPr="00E56407">
        <w:t xml:space="preserve"> set out in Table </w:t>
      </w:r>
      <w:r w:rsidR="00CA564E" w:rsidRPr="00E56407">
        <w:t>B.2</w:t>
      </w:r>
      <w:r w:rsidR="00DB7F9B" w:rsidRPr="00E56407">
        <w:t>.1. The assessment will be guided by the PADs principles outlined in Section 2.</w:t>
      </w:r>
      <w:r w:rsidR="00A001A7" w:rsidRPr="00E56407">
        <w:t>1</w:t>
      </w:r>
      <w:r w:rsidR="00DB7F9B" w:rsidRPr="00E56407">
        <w:t>.</w:t>
      </w:r>
    </w:p>
    <w:p w14:paraId="2B479E55" w14:textId="28519B5B" w:rsidR="008111D4" w:rsidRPr="00E56407" w:rsidRDefault="00DB7F9B" w:rsidP="00537956">
      <w:pPr>
        <w:pStyle w:val="Captionindent"/>
      </w:pPr>
      <w:r w:rsidRPr="00E56407">
        <w:t xml:space="preserve">Table </w:t>
      </w:r>
      <w:r w:rsidR="008111D4" w:rsidRPr="00E56407">
        <w:t>B</w:t>
      </w:r>
      <w:r w:rsidR="008345B5" w:rsidRPr="00E56407">
        <w:t>.</w:t>
      </w:r>
      <w:r w:rsidR="008111D4" w:rsidRPr="00E56407">
        <w:t>2.</w:t>
      </w:r>
      <w:r w:rsidRPr="00E56407">
        <w:t xml:space="preserve">1: </w:t>
      </w:r>
      <w:r w:rsidR="00043CCC" w:rsidRPr="00E56407">
        <w:t xml:space="preserve">Evaluation </w:t>
      </w:r>
      <w:r w:rsidR="00DF4A44" w:rsidRPr="00E56407">
        <w:t>C</w:t>
      </w:r>
      <w:r w:rsidR="00043CCC" w:rsidRPr="00E56407">
        <w:t>riteria</w:t>
      </w:r>
      <w:r w:rsidRPr="00E56407">
        <w:t xml:space="preserve"> and weight</w:t>
      </w:r>
      <w:r w:rsidR="007021AC" w:rsidRPr="00E56407">
        <w:t>ing</w:t>
      </w:r>
      <w:r w:rsidR="003722A5" w:rsidRPr="00E56407">
        <w:t xml:space="preserve"> </w:t>
      </w:r>
    </w:p>
    <w:p w14:paraId="6D5C3095" w14:textId="6593BA0F" w:rsidR="00DB7F9B" w:rsidRPr="00E56407" w:rsidRDefault="008111D4" w:rsidP="008111D4">
      <w:pPr>
        <w:pStyle w:val="NormalIndent"/>
      </w:pPr>
      <w:r w:rsidRPr="00E56407">
        <w:t>Note the value</w:t>
      </w:r>
      <w:r w:rsidR="007270B7" w:rsidRPr="00E56407">
        <w:t>s</w:t>
      </w:r>
      <w:r w:rsidRPr="00E56407">
        <w:t xml:space="preserve"> </w:t>
      </w:r>
      <w:r w:rsidR="008D15BF" w:rsidRPr="00E56407">
        <w:t xml:space="preserve">and criteria </w:t>
      </w:r>
      <w:r w:rsidRPr="00E56407">
        <w:t xml:space="preserve">below are </w:t>
      </w:r>
      <w:r w:rsidR="00B94A66" w:rsidRPr="00E56407">
        <w:t>indicative</w:t>
      </w:r>
      <w:r w:rsidRPr="00E56407">
        <w:t xml:space="preserve"> only and </w:t>
      </w:r>
      <w:r w:rsidR="008D15BF" w:rsidRPr="00E56407">
        <w:t>may</w:t>
      </w:r>
      <w:r w:rsidR="007270B7" w:rsidRPr="00E56407">
        <w:t xml:space="preserve"> be </w:t>
      </w:r>
      <w:r w:rsidR="00DA5396" w:rsidRPr="00E56407">
        <w:t xml:space="preserve">subject to change </w:t>
      </w:r>
      <w:r w:rsidRPr="00E56407">
        <w:t>as part</w:t>
      </w:r>
      <w:r w:rsidR="00DA5396" w:rsidRPr="00E56407">
        <w:t xml:space="preserve"> of </w:t>
      </w:r>
      <w:r w:rsidRPr="00E56407">
        <w:t xml:space="preserve">the </w:t>
      </w:r>
      <w:r w:rsidR="00DA5396" w:rsidRPr="00E56407">
        <w:t>RFP</w:t>
      </w:r>
      <w:r w:rsidRPr="00E56407">
        <w:t xml:space="preserve"> for the new PAD.</w:t>
      </w:r>
    </w:p>
    <w:p w14:paraId="24A6AAE4" w14:textId="746E730B" w:rsidR="00FC4CAA" w:rsidRPr="00E56407" w:rsidRDefault="00FC4CAA" w:rsidP="00537956">
      <w:pPr>
        <w:pStyle w:val="Captionindent"/>
      </w:pPr>
      <w:r w:rsidRPr="00E56407">
        <w:t xml:space="preserve">Technical criteria </w:t>
      </w:r>
      <w:r w:rsidR="00355F34" w:rsidRPr="00E56407">
        <w:t>(</w:t>
      </w:r>
      <w:r w:rsidR="0027528C" w:rsidRPr="00E56407">
        <w:t>7</w:t>
      </w:r>
      <w:r w:rsidR="00355F34" w:rsidRPr="00E56407">
        <w:t xml:space="preserve">0/100 or </w:t>
      </w:r>
      <w:r w:rsidR="0027528C" w:rsidRPr="00E56407">
        <w:t>7</w:t>
      </w:r>
      <w:r w:rsidR="00355F34" w:rsidRPr="00E56407">
        <w:t>0% weighting)</w:t>
      </w:r>
    </w:p>
    <w:tbl>
      <w:tblPr>
        <w:tblStyle w:val="DTFtexttableindent"/>
        <w:tblW w:w="0" w:type="auto"/>
        <w:tblLook w:val="0620" w:firstRow="1" w:lastRow="0" w:firstColumn="0" w:lastColumn="0" w:noHBand="1" w:noVBand="1"/>
      </w:tblPr>
      <w:tblGrid>
        <w:gridCol w:w="681"/>
        <w:gridCol w:w="5953"/>
        <w:gridCol w:w="1574"/>
      </w:tblGrid>
      <w:tr w:rsidR="00BA1200" w:rsidRPr="00E56407" w14:paraId="775D1A1C" w14:textId="77777777" w:rsidTr="008137F8">
        <w:trPr>
          <w:cnfStyle w:val="100000000000" w:firstRow="1" w:lastRow="0" w:firstColumn="0" w:lastColumn="0" w:oddVBand="0" w:evenVBand="0" w:oddHBand="0" w:evenHBand="0" w:firstRowFirstColumn="0" w:firstRowLastColumn="0" w:lastRowFirstColumn="0" w:lastRowLastColumn="0"/>
        </w:trPr>
        <w:tc>
          <w:tcPr>
            <w:tcW w:w="681" w:type="dxa"/>
            <w:vAlign w:val="bottom"/>
          </w:tcPr>
          <w:p w14:paraId="04C0B75F" w14:textId="77777777" w:rsidR="00DB7F9B" w:rsidRPr="00E56407" w:rsidRDefault="00DB7F9B" w:rsidP="008137F8">
            <w:pPr>
              <w:pStyle w:val="Tableheader"/>
            </w:pPr>
            <w:r w:rsidRPr="00E56407">
              <w:t>No.</w:t>
            </w:r>
          </w:p>
        </w:tc>
        <w:tc>
          <w:tcPr>
            <w:tcW w:w="5953" w:type="dxa"/>
            <w:vAlign w:val="bottom"/>
          </w:tcPr>
          <w:p w14:paraId="70477912" w14:textId="77777777" w:rsidR="00DB7F9B" w:rsidRPr="00E56407" w:rsidRDefault="00DB7F9B" w:rsidP="008137F8">
            <w:pPr>
              <w:pStyle w:val="Tableheader"/>
            </w:pPr>
            <w:r w:rsidRPr="00E56407">
              <w:t>Criteria</w:t>
            </w:r>
          </w:p>
        </w:tc>
        <w:tc>
          <w:tcPr>
            <w:tcW w:w="1574" w:type="dxa"/>
            <w:vAlign w:val="bottom"/>
          </w:tcPr>
          <w:p w14:paraId="00FCA546" w14:textId="407E3690" w:rsidR="00DB7F9B" w:rsidRPr="00E56407" w:rsidRDefault="00CE453B" w:rsidP="008137F8">
            <w:pPr>
              <w:pStyle w:val="Tableheader"/>
            </w:pPr>
            <w:r w:rsidRPr="00E56407">
              <w:t>M</w:t>
            </w:r>
            <w:r w:rsidR="00116EBF" w:rsidRPr="00E56407">
              <w:t>aximum points available</w:t>
            </w:r>
          </w:p>
        </w:tc>
      </w:tr>
      <w:tr w:rsidR="00DB7F9B" w:rsidRPr="00E56407" w14:paraId="220589E5" w14:textId="77777777" w:rsidTr="00C9261A">
        <w:tc>
          <w:tcPr>
            <w:tcW w:w="681" w:type="dxa"/>
          </w:tcPr>
          <w:p w14:paraId="49BFA067" w14:textId="0A150AF6" w:rsidR="00DB7F9B" w:rsidRPr="00E56407" w:rsidRDefault="00CC0F36" w:rsidP="007E254B">
            <w:pPr>
              <w:pStyle w:val="Tabletext"/>
              <w:ind w:left="720" w:hanging="720"/>
            </w:pPr>
            <w:r w:rsidRPr="00E56407">
              <w:t>T</w:t>
            </w:r>
            <w:r w:rsidR="00DB7F9B" w:rsidRPr="00E56407">
              <w:t>1</w:t>
            </w:r>
          </w:p>
        </w:tc>
        <w:tc>
          <w:tcPr>
            <w:tcW w:w="5953" w:type="dxa"/>
          </w:tcPr>
          <w:p w14:paraId="57797AF0" w14:textId="77777777" w:rsidR="00DB7F9B" w:rsidRPr="00E56407" w:rsidRDefault="00DB7F9B" w:rsidP="00537956">
            <w:pPr>
              <w:pStyle w:val="Tabletext"/>
            </w:pPr>
            <w:r w:rsidRPr="00E56407">
              <w:t>The partners, governance, and planning</w:t>
            </w:r>
          </w:p>
        </w:tc>
        <w:tc>
          <w:tcPr>
            <w:tcW w:w="1574" w:type="dxa"/>
          </w:tcPr>
          <w:p w14:paraId="6A6E3C20" w14:textId="1C638927" w:rsidR="00DB7F9B" w:rsidRPr="00E56407" w:rsidRDefault="0007650E" w:rsidP="00537956">
            <w:pPr>
              <w:pStyle w:val="Tabletext"/>
            </w:pPr>
            <w:r w:rsidRPr="00E56407">
              <w:t xml:space="preserve"> </w:t>
            </w:r>
            <w:r w:rsidR="00ED2D3D" w:rsidRPr="00E56407">
              <w:t>10</w:t>
            </w:r>
          </w:p>
        </w:tc>
      </w:tr>
      <w:tr w:rsidR="00DB7F9B" w:rsidRPr="00E56407" w14:paraId="1A9F144C" w14:textId="77777777" w:rsidTr="00C9261A">
        <w:tc>
          <w:tcPr>
            <w:tcW w:w="681" w:type="dxa"/>
          </w:tcPr>
          <w:p w14:paraId="4987C9BE" w14:textId="636DED1B" w:rsidR="00DB7F9B" w:rsidRPr="00E56407" w:rsidRDefault="00CC0F36" w:rsidP="00537956">
            <w:pPr>
              <w:pStyle w:val="Tabletext"/>
            </w:pPr>
            <w:r w:rsidRPr="00E56407">
              <w:t>T</w:t>
            </w:r>
            <w:r w:rsidR="00DB7F9B" w:rsidRPr="00E56407">
              <w:t>2</w:t>
            </w:r>
          </w:p>
        </w:tc>
        <w:tc>
          <w:tcPr>
            <w:tcW w:w="5953" w:type="dxa"/>
          </w:tcPr>
          <w:p w14:paraId="795356A9" w14:textId="77777777" w:rsidR="00DB7F9B" w:rsidRPr="00E56407" w:rsidRDefault="00DB7F9B" w:rsidP="00537956">
            <w:pPr>
              <w:pStyle w:val="Tabletext"/>
            </w:pPr>
            <w:r w:rsidRPr="00E56407">
              <w:t>The intervention you propose</w:t>
            </w:r>
          </w:p>
        </w:tc>
        <w:tc>
          <w:tcPr>
            <w:tcW w:w="1574" w:type="dxa"/>
          </w:tcPr>
          <w:p w14:paraId="0D308D08" w14:textId="0A5024E5" w:rsidR="00DB7F9B" w:rsidRPr="00E56407" w:rsidRDefault="0007650E" w:rsidP="00537956">
            <w:pPr>
              <w:pStyle w:val="Tabletext"/>
            </w:pPr>
            <w:r w:rsidRPr="00E56407">
              <w:t xml:space="preserve"> </w:t>
            </w:r>
            <w:r w:rsidR="00CA564E" w:rsidRPr="00E56407">
              <w:t>15</w:t>
            </w:r>
          </w:p>
        </w:tc>
      </w:tr>
      <w:tr w:rsidR="00DB7F9B" w:rsidRPr="00E56407" w14:paraId="5A20D918" w14:textId="77777777" w:rsidTr="00C9261A">
        <w:tc>
          <w:tcPr>
            <w:tcW w:w="681" w:type="dxa"/>
          </w:tcPr>
          <w:p w14:paraId="63DA5769" w14:textId="61A34D9C" w:rsidR="00DB7F9B" w:rsidRPr="00E56407" w:rsidRDefault="00CC0F36" w:rsidP="00537956">
            <w:pPr>
              <w:pStyle w:val="Tabletext"/>
            </w:pPr>
            <w:r w:rsidRPr="00E56407">
              <w:t>T</w:t>
            </w:r>
            <w:r w:rsidR="00DB7F9B" w:rsidRPr="00E56407">
              <w:t>3</w:t>
            </w:r>
          </w:p>
        </w:tc>
        <w:tc>
          <w:tcPr>
            <w:tcW w:w="5953" w:type="dxa"/>
          </w:tcPr>
          <w:p w14:paraId="4A585300" w14:textId="2EA09647" w:rsidR="00E00D61" w:rsidRPr="00E56407" w:rsidRDefault="00DB7F9B" w:rsidP="00537956">
            <w:pPr>
              <w:pStyle w:val="Tabletext"/>
            </w:pPr>
            <w:r w:rsidRPr="00E56407">
              <w:t>The outcomes you will achieve and how you will measure them</w:t>
            </w:r>
            <w:r w:rsidR="0027528C" w:rsidRPr="00E56407">
              <w:t>.</w:t>
            </w:r>
          </w:p>
        </w:tc>
        <w:tc>
          <w:tcPr>
            <w:tcW w:w="1574" w:type="dxa"/>
          </w:tcPr>
          <w:p w14:paraId="39750A81" w14:textId="7E9D82BB" w:rsidR="001F65C7" w:rsidRPr="00E56407" w:rsidRDefault="00664EB5" w:rsidP="00537956">
            <w:pPr>
              <w:pStyle w:val="Tabletext"/>
            </w:pPr>
            <w:r w:rsidRPr="00E56407">
              <w:t xml:space="preserve"> </w:t>
            </w:r>
            <w:r w:rsidR="000D7E19" w:rsidRPr="00E56407">
              <w:t xml:space="preserve">30   </w:t>
            </w:r>
          </w:p>
        </w:tc>
      </w:tr>
      <w:tr w:rsidR="00DB7F9B" w:rsidRPr="00E56407" w14:paraId="1FF556FB" w14:textId="77777777" w:rsidTr="00C9261A">
        <w:tc>
          <w:tcPr>
            <w:tcW w:w="681" w:type="dxa"/>
          </w:tcPr>
          <w:p w14:paraId="39354C94" w14:textId="62CFCF7B" w:rsidR="00DB7F9B" w:rsidRPr="00E56407" w:rsidRDefault="00CC0F36" w:rsidP="00537956">
            <w:pPr>
              <w:pStyle w:val="Tabletext"/>
            </w:pPr>
            <w:r w:rsidRPr="00E56407">
              <w:t>T</w:t>
            </w:r>
            <w:r w:rsidR="00DB7F9B" w:rsidRPr="00E56407">
              <w:t>4</w:t>
            </w:r>
          </w:p>
        </w:tc>
        <w:tc>
          <w:tcPr>
            <w:tcW w:w="5953" w:type="dxa"/>
          </w:tcPr>
          <w:p w14:paraId="4CC7A1F5" w14:textId="77777777" w:rsidR="00DB7F9B" w:rsidRPr="00E56407" w:rsidRDefault="00DB7F9B" w:rsidP="00537956">
            <w:pPr>
              <w:pStyle w:val="Tabletext"/>
            </w:pPr>
            <w:r w:rsidRPr="00E56407">
              <w:t>The financial and commercial arrangements you propose</w:t>
            </w:r>
          </w:p>
        </w:tc>
        <w:tc>
          <w:tcPr>
            <w:tcW w:w="1574" w:type="dxa"/>
          </w:tcPr>
          <w:p w14:paraId="219D05D4" w14:textId="545896F1" w:rsidR="00DB7F9B" w:rsidRPr="00E56407" w:rsidRDefault="0007650E" w:rsidP="00537956">
            <w:pPr>
              <w:pStyle w:val="Tabletext"/>
            </w:pPr>
            <w:r w:rsidRPr="00E56407">
              <w:t xml:space="preserve"> </w:t>
            </w:r>
            <w:r w:rsidR="00CA564E" w:rsidRPr="00E56407">
              <w:t>15</w:t>
            </w:r>
          </w:p>
        </w:tc>
      </w:tr>
    </w:tbl>
    <w:p w14:paraId="476C4907" w14:textId="77777777" w:rsidR="00AE13F9" w:rsidRPr="00E56407" w:rsidRDefault="00AE13F9" w:rsidP="007E254B">
      <w:pPr>
        <w:pStyle w:val="Captionindent"/>
      </w:pPr>
    </w:p>
    <w:p w14:paraId="6B17F5EA" w14:textId="481E2488" w:rsidR="00C0614F" w:rsidRPr="00E56407" w:rsidRDefault="00C0614F" w:rsidP="007E254B">
      <w:pPr>
        <w:pStyle w:val="Captionindent"/>
      </w:pPr>
      <w:r w:rsidRPr="00E56407">
        <w:t>Local Jobs First Criteria (20/100 or 20% weighting)</w:t>
      </w:r>
    </w:p>
    <w:tbl>
      <w:tblPr>
        <w:tblStyle w:val="DTFtexttableindent"/>
        <w:tblW w:w="8208" w:type="dxa"/>
        <w:tblLook w:val="0620" w:firstRow="1" w:lastRow="0" w:firstColumn="0" w:lastColumn="0" w:noHBand="1" w:noVBand="1"/>
      </w:tblPr>
      <w:tblGrid>
        <w:gridCol w:w="1250"/>
        <w:gridCol w:w="5338"/>
        <w:gridCol w:w="1620"/>
      </w:tblGrid>
      <w:tr w:rsidR="00C0614F" w:rsidRPr="00E56407" w14:paraId="19C732A6" w14:textId="77777777" w:rsidTr="008137F8">
        <w:trPr>
          <w:cnfStyle w:val="100000000000" w:firstRow="1" w:lastRow="0" w:firstColumn="0" w:lastColumn="0" w:oddVBand="0" w:evenVBand="0" w:oddHBand="0" w:evenHBand="0" w:firstRowFirstColumn="0" w:firstRowLastColumn="0" w:lastRowFirstColumn="0" w:lastRowLastColumn="0"/>
        </w:trPr>
        <w:tc>
          <w:tcPr>
            <w:tcW w:w="1250" w:type="dxa"/>
            <w:vAlign w:val="bottom"/>
          </w:tcPr>
          <w:p w14:paraId="594F8972" w14:textId="77777777" w:rsidR="00C0614F" w:rsidRPr="00E56407" w:rsidRDefault="00C0614F" w:rsidP="008137F8">
            <w:pPr>
              <w:pStyle w:val="Tableheader"/>
            </w:pPr>
            <w:r w:rsidRPr="00E56407">
              <w:t>No.</w:t>
            </w:r>
          </w:p>
        </w:tc>
        <w:tc>
          <w:tcPr>
            <w:tcW w:w="5338" w:type="dxa"/>
            <w:vAlign w:val="bottom"/>
          </w:tcPr>
          <w:p w14:paraId="5B58B72D" w14:textId="77777777" w:rsidR="00C0614F" w:rsidRPr="00E56407" w:rsidRDefault="00C0614F" w:rsidP="008137F8">
            <w:pPr>
              <w:pStyle w:val="Tableheader"/>
            </w:pPr>
            <w:r w:rsidRPr="00E56407">
              <w:t>Criteria</w:t>
            </w:r>
          </w:p>
        </w:tc>
        <w:tc>
          <w:tcPr>
            <w:tcW w:w="1620" w:type="dxa"/>
            <w:vAlign w:val="bottom"/>
          </w:tcPr>
          <w:p w14:paraId="75780E3D" w14:textId="45000C27" w:rsidR="00C0614F" w:rsidRPr="00E56407" w:rsidRDefault="00CE453B" w:rsidP="008137F8">
            <w:pPr>
              <w:pStyle w:val="Tableheader"/>
            </w:pPr>
            <w:r w:rsidRPr="00E56407">
              <w:t>M</w:t>
            </w:r>
            <w:r w:rsidR="00C0614F" w:rsidRPr="00E56407">
              <w:t>aximum points available</w:t>
            </w:r>
          </w:p>
        </w:tc>
      </w:tr>
      <w:tr w:rsidR="00C0614F" w:rsidRPr="00E56407" w14:paraId="5BDFB89E" w14:textId="77777777" w:rsidTr="00C9261A">
        <w:tc>
          <w:tcPr>
            <w:tcW w:w="1250" w:type="dxa"/>
          </w:tcPr>
          <w:p w14:paraId="09EEC0C8" w14:textId="29476BA3" w:rsidR="00C0614F" w:rsidRPr="00E56407" w:rsidRDefault="00CC0F36" w:rsidP="005D0BFA">
            <w:pPr>
              <w:pStyle w:val="Tabletext"/>
            </w:pPr>
            <w:r w:rsidRPr="00E56407">
              <w:t>LJF</w:t>
            </w:r>
            <w:r w:rsidR="00C0614F" w:rsidRPr="00E56407">
              <w:t>1</w:t>
            </w:r>
          </w:p>
        </w:tc>
        <w:tc>
          <w:tcPr>
            <w:tcW w:w="5338" w:type="dxa"/>
          </w:tcPr>
          <w:p w14:paraId="27666E28" w14:textId="2A5ED5F3" w:rsidR="00C0614F" w:rsidRPr="00E56407" w:rsidRDefault="00E66781" w:rsidP="005D0BFA">
            <w:pPr>
              <w:pStyle w:val="Tabletext"/>
            </w:pPr>
            <w:r w:rsidRPr="00E56407">
              <w:t>Local industry development</w:t>
            </w:r>
          </w:p>
        </w:tc>
        <w:tc>
          <w:tcPr>
            <w:tcW w:w="1620" w:type="dxa"/>
          </w:tcPr>
          <w:p w14:paraId="1F9CC289" w14:textId="12B0A291" w:rsidR="00C0614F" w:rsidRPr="00E56407" w:rsidRDefault="00E66781" w:rsidP="005D0BFA">
            <w:pPr>
              <w:pStyle w:val="Tabletext"/>
            </w:pPr>
            <w:r w:rsidRPr="00E56407">
              <w:t>10</w:t>
            </w:r>
            <w:r w:rsidR="0048352D" w:rsidRPr="00E56407">
              <w:t>*</w:t>
            </w:r>
          </w:p>
        </w:tc>
      </w:tr>
      <w:tr w:rsidR="00C0614F" w:rsidRPr="00E56407" w14:paraId="7D897BCF" w14:textId="77777777" w:rsidTr="00C9261A">
        <w:tc>
          <w:tcPr>
            <w:tcW w:w="1250" w:type="dxa"/>
          </w:tcPr>
          <w:p w14:paraId="30BA5DBD" w14:textId="6B9087F5" w:rsidR="00C0614F" w:rsidRPr="00E56407" w:rsidRDefault="00CC0F36" w:rsidP="005D0BFA">
            <w:pPr>
              <w:pStyle w:val="Tabletext"/>
            </w:pPr>
            <w:r w:rsidRPr="00E56407">
              <w:t>LJF</w:t>
            </w:r>
            <w:r w:rsidR="00C0614F" w:rsidRPr="00E56407">
              <w:t>2</w:t>
            </w:r>
          </w:p>
        </w:tc>
        <w:tc>
          <w:tcPr>
            <w:tcW w:w="5338" w:type="dxa"/>
          </w:tcPr>
          <w:p w14:paraId="78AAFB6A" w14:textId="6CF00064" w:rsidR="00C0614F" w:rsidRPr="00E56407" w:rsidRDefault="00E66781" w:rsidP="005D0BFA">
            <w:pPr>
              <w:pStyle w:val="Tabletext"/>
            </w:pPr>
            <w:r w:rsidRPr="00E56407">
              <w:t>Jobs outcomes</w:t>
            </w:r>
          </w:p>
        </w:tc>
        <w:tc>
          <w:tcPr>
            <w:tcW w:w="1620" w:type="dxa"/>
          </w:tcPr>
          <w:p w14:paraId="527C16F4" w14:textId="5A45317C" w:rsidR="00C0614F" w:rsidRPr="00E56407" w:rsidRDefault="00E66781" w:rsidP="005D0BFA">
            <w:pPr>
              <w:pStyle w:val="Tabletext"/>
            </w:pPr>
            <w:r w:rsidRPr="00E56407">
              <w:t>10</w:t>
            </w:r>
          </w:p>
        </w:tc>
      </w:tr>
    </w:tbl>
    <w:p w14:paraId="25DE15E7" w14:textId="0A2FCA08" w:rsidR="00B25E25" w:rsidRPr="00E56407" w:rsidRDefault="0048352D" w:rsidP="0048352D">
      <w:pPr>
        <w:pStyle w:val="NormalIndent"/>
        <w:rPr>
          <w:color w:val="auto"/>
          <w:sz w:val="14"/>
          <w:szCs w:val="14"/>
        </w:rPr>
      </w:pPr>
      <w:r w:rsidRPr="00E56407">
        <w:rPr>
          <w:color w:val="auto"/>
          <w:sz w:val="14"/>
          <w:szCs w:val="14"/>
        </w:rPr>
        <w:t>*</w:t>
      </w:r>
      <w:r w:rsidR="00B25E25" w:rsidRPr="00E56407">
        <w:rPr>
          <w:color w:val="auto"/>
          <w:sz w:val="14"/>
          <w:szCs w:val="14"/>
        </w:rPr>
        <w:t>The 10 per cent weighting for Local Industry Development will be automatically assessed as a 10 out of 10</w:t>
      </w:r>
      <w:r w:rsidRPr="00E56407">
        <w:rPr>
          <w:color w:val="auto"/>
          <w:sz w:val="14"/>
          <w:szCs w:val="14"/>
        </w:rPr>
        <w:t>,</w:t>
      </w:r>
      <w:r w:rsidR="00B25E25" w:rsidRPr="00E56407">
        <w:rPr>
          <w:color w:val="auto"/>
          <w:sz w:val="14"/>
          <w:szCs w:val="14"/>
        </w:rPr>
        <w:t xml:space="preserve"> subject to </w:t>
      </w:r>
      <w:r w:rsidRPr="00E56407">
        <w:rPr>
          <w:color w:val="auto"/>
          <w:sz w:val="14"/>
          <w:szCs w:val="14"/>
        </w:rPr>
        <w:t>a commitment to comply with local content of 97</w:t>
      </w:r>
      <w:r w:rsidR="006237AC" w:rsidRPr="00E56407">
        <w:rPr>
          <w:color w:val="auto"/>
          <w:sz w:val="14"/>
          <w:szCs w:val="14"/>
        </w:rPr>
        <w:t xml:space="preserve"> per cent</w:t>
      </w:r>
      <w:r w:rsidRPr="00E56407">
        <w:rPr>
          <w:color w:val="auto"/>
          <w:sz w:val="14"/>
          <w:szCs w:val="14"/>
        </w:rPr>
        <w:t xml:space="preserve"> and above within the Local Industry Development Plan</w:t>
      </w:r>
      <w:r w:rsidR="00B25E25" w:rsidRPr="00E56407">
        <w:rPr>
          <w:color w:val="auto"/>
          <w:sz w:val="14"/>
          <w:szCs w:val="14"/>
        </w:rPr>
        <w:t>.</w:t>
      </w:r>
    </w:p>
    <w:p w14:paraId="617319AE" w14:textId="77777777" w:rsidR="00AE13F9" w:rsidRPr="00E56407" w:rsidRDefault="00AE13F9" w:rsidP="003739CB">
      <w:pPr>
        <w:pStyle w:val="Captionindent"/>
      </w:pPr>
    </w:p>
    <w:p w14:paraId="1226C34A" w14:textId="26A6A0CA" w:rsidR="003739CB" w:rsidRPr="00E56407" w:rsidRDefault="003739CB" w:rsidP="003739CB">
      <w:pPr>
        <w:pStyle w:val="Captionindent"/>
      </w:pPr>
      <w:r w:rsidRPr="00E56407">
        <w:t xml:space="preserve">Social Procurement Framework </w:t>
      </w:r>
      <w:r w:rsidR="0007650E" w:rsidRPr="00E56407">
        <w:t>Criteria</w:t>
      </w:r>
      <w:r w:rsidRPr="00E56407">
        <w:t xml:space="preserve"> (10/100 or 10% weighting)</w:t>
      </w:r>
      <w:r w:rsidR="004B31AF" w:rsidRPr="00E56407">
        <w:t xml:space="preserve"> </w:t>
      </w:r>
    </w:p>
    <w:tbl>
      <w:tblPr>
        <w:tblStyle w:val="DTFtexttableindent"/>
        <w:tblW w:w="8208" w:type="dxa"/>
        <w:tblLook w:val="0620" w:firstRow="1" w:lastRow="0" w:firstColumn="0" w:lastColumn="0" w:noHBand="1" w:noVBand="1"/>
      </w:tblPr>
      <w:tblGrid>
        <w:gridCol w:w="564"/>
        <w:gridCol w:w="6052"/>
        <w:gridCol w:w="1592"/>
      </w:tblGrid>
      <w:tr w:rsidR="003739CB" w:rsidRPr="00E56407" w14:paraId="46923937" w14:textId="77777777" w:rsidTr="008137F8">
        <w:trPr>
          <w:cnfStyle w:val="100000000000" w:firstRow="1" w:lastRow="0" w:firstColumn="0" w:lastColumn="0" w:oddVBand="0" w:evenVBand="0" w:oddHBand="0" w:evenHBand="0" w:firstRowFirstColumn="0" w:firstRowLastColumn="0" w:lastRowFirstColumn="0" w:lastRowLastColumn="0"/>
        </w:trPr>
        <w:tc>
          <w:tcPr>
            <w:tcW w:w="564" w:type="dxa"/>
            <w:vAlign w:val="bottom"/>
          </w:tcPr>
          <w:p w14:paraId="741E9E0F" w14:textId="77777777" w:rsidR="003739CB" w:rsidRPr="00E56407" w:rsidRDefault="003739CB" w:rsidP="008137F8">
            <w:pPr>
              <w:pStyle w:val="Tableheader"/>
            </w:pPr>
            <w:r w:rsidRPr="00E56407">
              <w:t>No.</w:t>
            </w:r>
          </w:p>
        </w:tc>
        <w:tc>
          <w:tcPr>
            <w:tcW w:w="6052" w:type="dxa"/>
            <w:vAlign w:val="bottom"/>
          </w:tcPr>
          <w:p w14:paraId="55A29DC8" w14:textId="77777777" w:rsidR="003739CB" w:rsidRPr="00E56407" w:rsidRDefault="003739CB" w:rsidP="008137F8">
            <w:pPr>
              <w:pStyle w:val="Tableheader"/>
            </w:pPr>
            <w:r w:rsidRPr="00E56407">
              <w:t>Criteria</w:t>
            </w:r>
          </w:p>
        </w:tc>
        <w:tc>
          <w:tcPr>
            <w:tcW w:w="1592" w:type="dxa"/>
            <w:vAlign w:val="bottom"/>
          </w:tcPr>
          <w:p w14:paraId="5A8BF711" w14:textId="5FEFE27E" w:rsidR="003739CB" w:rsidRPr="00E56407" w:rsidRDefault="00CE453B" w:rsidP="008137F8">
            <w:pPr>
              <w:pStyle w:val="Tableheader"/>
            </w:pPr>
            <w:r w:rsidRPr="00E56407">
              <w:t>M</w:t>
            </w:r>
            <w:r w:rsidR="003739CB" w:rsidRPr="00E56407">
              <w:t>aximum points available</w:t>
            </w:r>
          </w:p>
        </w:tc>
      </w:tr>
      <w:tr w:rsidR="003739CB" w:rsidRPr="00E56407" w14:paraId="68599B39" w14:textId="77777777" w:rsidTr="00C9261A">
        <w:tc>
          <w:tcPr>
            <w:tcW w:w="564" w:type="dxa"/>
          </w:tcPr>
          <w:p w14:paraId="72A9DE5A" w14:textId="062267E2" w:rsidR="003739CB" w:rsidRPr="00E56407" w:rsidRDefault="003739CB" w:rsidP="000B5EA8">
            <w:pPr>
              <w:pStyle w:val="Tabletext"/>
            </w:pPr>
            <w:r w:rsidRPr="00E56407">
              <w:t>SPF1</w:t>
            </w:r>
          </w:p>
        </w:tc>
        <w:tc>
          <w:tcPr>
            <w:tcW w:w="6052" w:type="dxa"/>
          </w:tcPr>
          <w:p w14:paraId="79C407B2" w14:textId="52F9CACE" w:rsidR="003739CB" w:rsidRPr="00E56407" w:rsidRDefault="00F17439" w:rsidP="00CA564E">
            <w:pPr>
              <w:pStyle w:val="Tabletext"/>
            </w:pPr>
            <w:r w:rsidRPr="00E56407">
              <w:t xml:space="preserve">SPF criteria will be assessed based on information provided as part of proposals </w:t>
            </w:r>
          </w:p>
        </w:tc>
        <w:tc>
          <w:tcPr>
            <w:tcW w:w="1592" w:type="dxa"/>
          </w:tcPr>
          <w:p w14:paraId="7068322B" w14:textId="4FE530D2" w:rsidR="003739CB" w:rsidRPr="00E56407" w:rsidRDefault="00715E80" w:rsidP="000B5EA8">
            <w:pPr>
              <w:pStyle w:val="Tabletext"/>
            </w:pPr>
            <w:r w:rsidRPr="00E56407">
              <w:t>10</w:t>
            </w:r>
          </w:p>
        </w:tc>
      </w:tr>
    </w:tbl>
    <w:p w14:paraId="10219736" w14:textId="77777777" w:rsidR="00D22EBE" w:rsidRPr="00E56407" w:rsidRDefault="00DB7F9B" w:rsidP="00D22EBE">
      <w:pPr>
        <w:pStyle w:val="NoteNormalindent"/>
        <w:rPr>
          <w:sz w:val="14"/>
          <w:szCs w:val="14"/>
        </w:rPr>
      </w:pPr>
      <w:r w:rsidRPr="00E56407">
        <w:rPr>
          <w:sz w:val="14"/>
          <w:szCs w:val="14"/>
        </w:rPr>
        <w:t>A</w:t>
      </w:r>
      <w:r w:rsidR="00002864" w:rsidRPr="00E56407">
        <w:rPr>
          <w:sz w:val="14"/>
          <w:szCs w:val="14"/>
        </w:rPr>
        <w:t>ppendix</w:t>
      </w:r>
      <w:r w:rsidRPr="00E56407">
        <w:rPr>
          <w:sz w:val="14"/>
          <w:szCs w:val="14"/>
        </w:rPr>
        <w:t xml:space="preserve"> A provides guidance on the information that you will need to provide to effectively address the </w:t>
      </w:r>
      <w:r w:rsidR="007A33F2" w:rsidRPr="00E56407">
        <w:rPr>
          <w:sz w:val="14"/>
          <w:szCs w:val="14"/>
        </w:rPr>
        <w:t>Evaluation Criteria</w:t>
      </w:r>
      <w:r w:rsidRPr="00E56407">
        <w:rPr>
          <w:sz w:val="14"/>
          <w:szCs w:val="14"/>
        </w:rPr>
        <w:t>. It is not intended to limit responses.</w:t>
      </w:r>
    </w:p>
    <w:p w14:paraId="50B54984" w14:textId="6A3E2623" w:rsidR="00F4310F" w:rsidRPr="00E56407" w:rsidRDefault="00F4310F" w:rsidP="00D22EBE">
      <w:pPr>
        <w:pStyle w:val="NoteNormalindent"/>
        <w:rPr>
          <w:sz w:val="14"/>
          <w:szCs w:val="14"/>
        </w:rPr>
      </w:pPr>
      <w:r w:rsidRPr="00E56407">
        <w:rPr>
          <w:sz w:val="14"/>
          <w:szCs w:val="14"/>
        </w:rPr>
        <w:t xml:space="preserve">Further information regarding Local Jobs First and the Social Procurement Framework </w:t>
      </w:r>
      <w:r w:rsidR="00C979B4" w:rsidRPr="00E56407">
        <w:rPr>
          <w:sz w:val="14"/>
          <w:szCs w:val="14"/>
        </w:rPr>
        <w:t>at the end of Appendix B.3</w:t>
      </w:r>
    </w:p>
    <w:p w14:paraId="0B1EFCCF" w14:textId="77777777" w:rsidR="00166C31" w:rsidRPr="00E56407" w:rsidRDefault="00166C31" w:rsidP="00D22EBE">
      <w:pPr>
        <w:pStyle w:val="NoteNormalindent"/>
        <w:rPr>
          <w:sz w:val="14"/>
          <w:szCs w:val="14"/>
        </w:rPr>
      </w:pPr>
    </w:p>
    <w:p w14:paraId="33F20EDF" w14:textId="4EDF27C8" w:rsidR="00166C31" w:rsidRPr="00E56407" w:rsidRDefault="00166C31" w:rsidP="00D22EBE">
      <w:pPr>
        <w:pStyle w:val="NoteNormalindent"/>
        <w:rPr>
          <w:sz w:val="14"/>
          <w:szCs w:val="14"/>
        </w:rPr>
        <w:sectPr w:rsidR="00166C31" w:rsidRPr="00E56407" w:rsidSect="0006405C">
          <w:pgSz w:w="11906" w:h="16838" w:code="9"/>
          <w:pgMar w:top="2160" w:right="1440" w:bottom="1354" w:left="1440" w:header="706" w:footer="461" w:gutter="0"/>
          <w:cols w:space="708"/>
          <w:docGrid w:linePitch="360"/>
        </w:sectPr>
      </w:pPr>
    </w:p>
    <w:p w14:paraId="5CB8E520" w14:textId="1D76E733" w:rsidR="00DB7F9B" w:rsidRPr="00E56407" w:rsidRDefault="00191716" w:rsidP="00154159">
      <w:pPr>
        <w:pStyle w:val="Heading2numbered"/>
        <w:numPr>
          <w:ilvl w:val="0"/>
          <w:numId w:val="0"/>
        </w:numPr>
        <w:ind w:left="792" w:hanging="792"/>
      </w:pPr>
      <w:bookmarkStart w:id="1222" w:name="_Toc88214404"/>
      <w:bookmarkStart w:id="1223" w:name="_Toc88214405"/>
      <w:bookmarkStart w:id="1224" w:name="_Toc514757170"/>
      <w:bookmarkStart w:id="1225" w:name="_Toc179886481"/>
      <w:bookmarkEnd w:id="1211"/>
      <w:bookmarkEnd w:id="1212"/>
      <w:bookmarkEnd w:id="1213"/>
      <w:bookmarkEnd w:id="1222"/>
      <w:bookmarkEnd w:id="1223"/>
      <w:bookmarkEnd w:id="1224"/>
      <w:r w:rsidRPr="00E56407">
        <w:lastRenderedPageBreak/>
        <w:t>B</w:t>
      </w:r>
      <w:r w:rsidR="00AB4E1D" w:rsidRPr="00E56407">
        <w:t xml:space="preserve">.3. Information to address Evaluation </w:t>
      </w:r>
      <w:r w:rsidR="00DF4A44" w:rsidRPr="00E56407">
        <w:t>C</w:t>
      </w:r>
      <w:r w:rsidR="00AB4E1D" w:rsidRPr="00E56407">
        <w:t>riteria</w:t>
      </w:r>
      <w:bookmarkEnd w:id="1225"/>
    </w:p>
    <w:p w14:paraId="639E66C4" w14:textId="5AFD1DC2" w:rsidR="00154159" w:rsidRPr="00E56407" w:rsidRDefault="00154159" w:rsidP="00154159">
      <w:pPr>
        <w:pStyle w:val="NormalIndent"/>
        <w:ind w:left="0"/>
        <w:rPr>
          <w:b/>
          <w:bCs/>
        </w:rPr>
      </w:pPr>
      <w:r w:rsidRPr="00E56407">
        <w:rPr>
          <w:b/>
          <w:bCs/>
        </w:rPr>
        <w:t xml:space="preserve">Table B.3.1: Information to address Evaluation </w:t>
      </w:r>
      <w:r w:rsidR="00182F62" w:rsidRPr="00E56407">
        <w:rPr>
          <w:b/>
          <w:bCs/>
        </w:rPr>
        <w:t>c</w:t>
      </w:r>
      <w:r w:rsidRPr="00E56407">
        <w:rPr>
          <w:b/>
          <w:bCs/>
        </w:rPr>
        <w:t>riteria</w:t>
      </w:r>
    </w:p>
    <w:tbl>
      <w:tblPr>
        <w:tblStyle w:val="DTFtexttable"/>
        <w:tblW w:w="5135" w:type="pct"/>
        <w:tblLayout w:type="fixed"/>
        <w:tblLook w:val="04A0" w:firstRow="1" w:lastRow="0" w:firstColumn="1" w:lastColumn="0" w:noHBand="0" w:noVBand="1"/>
      </w:tblPr>
      <w:tblGrid>
        <w:gridCol w:w="1275"/>
        <w:gridCol w:w="1986"/>
        <w:gridCol w:w="6009"/>
      </w:tblGrid>
      <w:tr w:rsidR="00D143B1" w:rsidRPr="00E56407" w14:paraId="503B0546" w14:textId="77777777" w:rsidTr="008137F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88" w:type="pct"/>
            <w:vAlign w:val="bottom"/>
          </w:tcPr>
          <w:p w14:paraId="33E5B58F" w14:textId="2BB141B9" w:rsidR="00D143B1" w:rsidRPr="00E56407" w:rsidRDefault="00154159" w:rsidP="008137F8">
            <w:r w:rsidRPr="00E56407">
              <w:t xml:space="preserve">Evaluation </w:t>
            </w:r>
            <w:r w:rsidR="00DF4A44" w:rsidRPr="00E56407">
              <w:t>C</w:t>
            </w:r>
            <w:r w:rsidRPr="00E56407">
              <w:t>riteria</w:t>
            </w:r>
            <w:r w:rsidR="00DB7F9B" w:rsidRPr="00E56407">
              <w:t xml:space="preserve"> </w:t>
            </w:r>
          </w:p>
        </w:tc>
        <w:tc>
          <w:tcPr>
            <w:tcW w:w="1071" w:type="pct"/>
            <w:vAlign w:val="bottom"/>
          </w:tcPr>
          <w:p w14:paraId="0E72ED85" w14:textId="78941B88" w:rsidR="00D143B1" w:rsidRPr="00E56407" w:rsidRDefault="00D143B1" w:rsidP="008137F8">
            <w:pPr>
              <w:cnfStyle w:val="100000000000" w:firstRow="1" w:lastRow="0" w:firstColumn="0" w:lastColumn="0" w:oddVBand="0" w:evenVBand="0" w:oddHBand="0" w:evenHBand="0" w:firstRowFirstColumn="0" w:firstRowLastColumn="0" w:lastRowFirstColumn="0" w:lastRowLastColumn="0"/>
            </w:pPr>
            <w:r w:rsidRPr="00E56407">
              <w:t xml:space="preserve">To answer this </w:t>
            </w:r>
            <w:r w:rsidRPr="00E56407">
              <w:br/>
              <w:t>you will need to</w:t>
            </w:r>
            <w:r w:rsidR="00D06A8E" w:rsidRPr="00E56407">
              <w:t>:</w:t>
            </w:r>
          </w:p>
        </w:tc>
        <w:tc>
          <w:tcPr>
            <w:tcW w:w="3241" w:type="pct"/>
            <w:vAlign w:val="bottom"/>
          </w:tcPr>
          <w:p w14:paraId="6A0EAE21" w14:textId="11E578FC" w:rsidR="00D143B1" w:rsidRPr="00E56407" w:rsidRDefault="00D143B1" w:rsidP="008137F8">
            <w:pPr>
              <w:tabs>
                <w:tab w:val="left" w:pos="366"/>
              </w:tabs>
              <w:cnfStyle w:val="100000000000" w:firstRow="1" w:lastRow="0" w:firstColumn="0" w:lastColumn="0" w:oddVBand="0" w:evenVBand="0" w:oddHBand="0" w:evenHBand="0" w:firstRowFirstColumn="0" w:firstRowLastColumn="0" w:lastRowFirstColumn="0" w:lastRowLastColumn="0"/>
            </w:pPr>
            <w:r w:rsidRPr="00E56407">
              <w:t>At a minimum your answer should include</w:t>
            </w:r>
            <w:r w:rsidR="00D06A8E" w:rsidRPr="00E56407">
              <w:t>:</w:t>
            </w:r>
          </w:p>
        </w:tc>
      </w:tr>
      <w:tr w:rsidR="00D143B1" w:rsidRPr="00E56407" w14:paraId="1C5A998A" w14:textId="77777777" w:rsidTr="005477A2">
        <w:tc>
          <w:tcPr>
            <w:cnfStyle w:val="001000000000" w:firstRow="0" w:lastRow="0" w:firstColumn="1" w:lastColumn="0" w:oddVBand="0" w:evenVBand="0" w:oddHBand="0" w:evenHBand="0" w:firstRowFirstColumn="0" w:firstRowLastColumn="0" w:lastRowFirstColumn="0" w:lastRowLastColumn="0"/>
            <w:tcW w:w="688" w:type="pct"/>
            <w:vMerge w:val="restart"/>
          </w:tcPr>
          <w:p w14:paraId="5F1E940B" w14:textId="4007702F" w:rsidR="00AE65E0" w:rsidRPr="00E56407" w:rsidRDefault="00D143B1" w:rsidP="00F43026">
            <w:pPr>
              <w:pStyle w:val="Tabletext"/>
              <w:rPr>
                <w:sz w:val="16"/>
                <w:szCs w:val="16"/>
              </w:rPr>
            </w:pPr>
            <w:r w:rsidRPr="00E56407">
              <w:rPr>
                <w:sz w:val="16"/>
                <w:szCs w:val="16"/>
              </w:rPr>
              <w:t>T1: The partners, governance, and planning</w:t>
            </w:r>
          </w:p>
        </w:tc>
        <w:tc>
          <w:tcPr>
            <w:tcW w:w="1071" w:type="pct"/>
          </w:tcPr>
          <w:p w14:paraId="332242B6" w14:textId="19FC6577" w:rsidR="00D143B1" w:rsidRPr="00E56407" w:rsidRDefault="00D143B1" w:rsidP="00746A59">
            <w:pPr>
              <w:pStyle w:val="Tablenum1"/>
              <w:ind w:left="216" w:hanging="216"/>
              <w:cnfStyle w:val="000000000000" w:firstRow="0" w:lastRow="0" w:firstColumn="0" w:lastColumn="0" w:oddVBand="0" w:evenVBand="0" w:oddHBand="0" w:evenHBand="0" w:firstRowFirstColumn="0" w:firstRowLastColumn="0" w:lastRowFirstColumn="0" w:lastRowLastColumn="0"/>
              <w:rPr>
                <w:sz w:val="16"/>
                <w:szCs w:val="16"/>
              </w:rPr>
            </w:pPr>
            <w:r w:rsidRPr="00E56407">
              <w:rPr>
                <w:sz w:val="16"/>
                <w:szCs w:val="16"/>
              </w:rPr>
              <w:t xml:space="preserve">Describe the experience, capability, and capacity of the members of your team. </w:t>
            </w:r>
          </w:p>
        </w:tc>
        <w:tc>
          <w:tcPr>
            <w:tcW w:w="3241" w:type="pct"/>
          </w:tcPr>
          <w:p w14:paraId="02CD5369" w14:textId="77777777" w:rsidR="00D143B1" w:rsidRPr="00E56407" w:rsidRDefault="00D143B1" w:rsidP="00C9261A">
            <w:pPr>
              <w:pStyle w:val="Tablenum2"/>
              <w:cnfStyle w:val="000000000000" w:firstRow="0" w:lastRow="0" w:firstColumn="0" w:lastColumn="0" w:oddVBand="0" w:evenVBand="0" w:oddHBand="0" w:evenHBand="0" w:firstRowFirstColumn="0" w:firstRowLastColumn="0" w:lastRowFirstColumn="0" w:lastRowLastColumn="0"/>
              <w:rPr>
                <w:sz w:val="16"/>
                <w:szCs w:val="16"/>
              </w:rPr>
            </w:pPr>
            <w:r w:rsidRPr="00E56407">
              <w:rPr>
                <w:sz w:val="16"/>
                <w:szCs w:val="16"/>
              </w:rPr>
              <w:t>The proposed team for the JDP, including the organisations and individual members of the team.</w:t>
            </w:r>
          </w:p>
          <w:p w14:paraId="1A059A12" w14:textId="77777777" w:rsidR="00D143B1" w:rsidRPr="00E56407" w:rsidRDefault="00D143B1" w:rsidP="00C9261A">
            <w:pPr>
              <w:pStyle w:val="Tablenum2"/>
              <w:cnfStyle w:val="000000000000" w:firstRow="0" w:lastRow="0" w:firstColumn="0" w:lastColumn="0" w:oddVBand="0" w:evenVBand="0" w:oddHBand="0" w:evenHBand="0" w:firstRowFirstColumn="0" w:firstRowLastColumn="0" w:lastRowFirstColumn="0" w:lastRowLastColumn="0"/>
              <w:rPr>
                <w:sz w:val="16"/>
                <w:szCs w:val="16"/>
              </w:rPr>
            </w:pPr>
            <w:r w:rsidRPr="00E56407">
              <w:rPr>
                <w:sz w:val="16"/>
                <w:szCs w:val="16"/>
              </w:rPr>
              <w:t>The relevant experience the people and organisations have in working with the group of people that the intervention is seeking to help and negotiating transactions.</w:t>
            </w:r>
          </w:p>
          <w:p w14:paraId="63F45D7C" w14:textId="37549D0E" w:rsidR="00D143B1" w:rsidRPr="00E56407" w:rsidRDefault="00D143B1" w:rsidP="00C9261A">
            <w:pPr>
              <w:pStyle w:val="Tablenum2"/>
              <w:cnfStyle w:val="000000000000" w:firstRow="0" w:lastRow="0" w:firstColumn="0" w:lastColumn="0" w:oddVBand="0" w:evenVBand="0" w:oddHBand="0" w:evenHBand="0" w:firstRowFirstColumn="0" w:firstRowLastColumn="0" w:lastRowFirstColumn="0" w:lastRowLastColumn="0"/>
              <w:rPr>
                <w:sz w:val="16"/>
                <w:szCs w:val="16"/>
              </w:rPr>
            </w:pPr>
            <w:r w:rsidRPr="00E56407">
              <w:rPr>
                <w:sz w:val="16"/>
                <w:szCs w:val="16"/>
              </w:rPr>
              <w:t xml:space="preserve">Evidence demonstrating an ability to work with relevant </w:t>
            </w:r>
            <w:r w:rsidR="000853FA" w:rsidRPr="00E56407">
              <w:rPr>
                <w:sz w:val="16"/>
                <w:szCs w:val="16"/>
              </w:rPr>
              <w:t xml:space="preserve">Federal </w:t>
            </w:r>
            <w:r w:rsidRPr="00E56407">
              <w:rPr>
                <w:sz w:val="16"/>
                <w:szCs w:val="16"/>
              </w:rPr>
              <w:t>Government</w:t>
            </w:r>
            <w:r w:rsidR="000853FA" w:rsidRPr="00E56407">
              <w:rPr>
                <w:sz w:val="16"/>
                <w:szCs w:val="16"/>
              </w:rPr>
              <w:t xml:space="preserve">, State </w:t>
            </w:r>
            <w:r w:rsidR="003A6EB6" w:rsidRPr="00E56407">
              <w:rPr>
                <w:sz w:val="16"/>
                <w:szCs w:val="16"/>
              </w:rPr>
              <w:t xml:space="preserve">or Local </w:t>
            </w:r>
            <w:r w:rsidR="00AB1BA7" w:rsidRPr="00E56407">
              <w:rPr>
                <w:sz w:val="16"/>
                <w:szCs w:val="16"/>
              </w:rPr>
              <w:t>Government service</w:t>
            </w:r>
            <w:r w:rsidRPr="00E56407">
              <w:rPr>
                <w:sz w:val="16"/>
                <w:szCs w:val="16"/>
              </w:rPr>
              <w:t xml:space="preserve"> providers.</w:t>
            </w:r>
          </w:p>
          <w:p w14:paraId="44661C5B" w14:textId="30B350B0" w:rsidR="00D143B1" w:rsidRPr="00E56407" w:rsidRDefault="00D143B1" w:rsidP="00C9261A">
            <w:pPr>
              <w:pStyle w:val="Tablenum2"/>
              <w:cnfStyle w:val="000000000000" w:firstRow="0" w:lastRow="0" w:firstColumn="0" w:lastColumn="0" w:oddVBand="0" w:evenVBand="0" w:oddHBand="0" w:evenHBand="0" w:firstRowFirstColumn="0" w:firstRowLastColumn="0" w:lastRowFirstColumn="0" w:lastRowLastColumn="0"/>
              <w:rPr>
                <w:sz w:val="16"/>
                <w:szCs w:val="16"/>
              </w:rPr>
            </w:pPr>
            <w:r w:rsidRPr="00E56407">
              <w:rPr>
                <w:sz w:val="16"/>
                <w:szCs w:val="16"/>
              </w:rPr>
              <w:t>The proposed team for the implementation of the actual PAD, including the organisations involved, and their direct, relevant experience.</w:t>
            </w:r>
          </w:p>
        </w:tc>
      </w:tr>
      <w:tr w:rsidR="00D143B1" w:rsidRPr="00E56407" w14:paraId="0C6AC80E" w14:textId="77777777" w:rsidTr="005477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 w:type="pct"/>
            <w:vMerge/>
          </w:tcPr>
          <w:p w14:paraId="05CEE6BF" w14:textId="77777777" w:rsidR="00D143B1" w:rsidRPr="00E56407" w:rsidRDefault="00D143B1" w:rsidP="00F43026">
            <w:pPr>
              <w:pStyle w:val="Tabletext"/>
              <w:rPr>
                <w:sz w:val="16"/>
                <w:szCs w:val="16"/>
              </w:rPr>
            </w:pPr>
          </w:p>
        </w:tc>
        <w:tc>
          <w:tcPr>
            <w:tcW w:w="1071" w:type="pct"/>
          </w:tcPr>
          <w:p w14:paraId="6D76E069" w14:textId="2A223ABC" w:rsidR="00D143B1" w:rsidRPr="00E56407" w:rsidRDefault="00D143B1" w:rsidP="00746A59">
            <w:pPr>
              <w:pStyle w:val="Tablenum1"/>
              <w:ind w:left="216" w:hanging="216"/>
              <w:cnfStyle w:val="000000010000" w:firstRow="0" w:lastRow="0" w:firstColumn="0" w:lastColumn="0" w:oddVBand="0" w:evenVBand="0" w:oddHBand="0" w:evenHBand="1" w:firstRowFirstColumn="0" w:firstRowLastColumn="0" w:lastRowFirstColumn="0" w:lastRowLastColumn="0"/>
              <w:rPr>
                <w:sz w:val="16"/>
                <w:szCs w:val="16"/>
              </w:rPr>
            </w:pPr>
            <w:r w:rsidRPr="00E56407">
              <w:rPr>
                <w:sz w:val="16"/>
                <w:szCs w:val="16"/>
              </w:rPr>
              <w:t>Describe how the governance of your team will work.</w:t>
            </w:r>
          </w:p>
        </w:tc>
        <w:tc>
          <w:tcPr>
            <w:tcW w:w="3241" w:type="pct"/>
          </w:tcPr>
          <w:p w14:paraId="2EB3A646" w14:textId="77777777" w:rsidR="00D143B1" w:rsidRPr="00E56407" w:rsidRDefault="00D143B1" w:rsidP="00C9261A">
            <w:pPr>
              <w:pStyle w:val="Tablenum2"/>
              <w:cnfStyle w:val="000000010000" w:firstRow="0" w:lastRow="0" w:firstColumn="0" w:lastColumn="0" w:oddVBand="0" w:evenVBand="0" w:oddHBand="0" w:evenHBand="1" w:firstRowFirstColumn="0" w:firstRowLastColumn="0" w:lastRowFirstColumn="0" w:lastRowLastColumn="0"/>
              <w:rPr>
                <w:sz w:val="16"/>
                <w:szCs w:val="16"/>
              </w:rPr>
            </w:pPr>
            <w:r w:rsidRPr="00E56407">
              <w:rPr>
                <w:sz w:val="16"/>
                <w:szCs w:val="16"/>
              </w:rPr>
              <w:t>A description of the roles and responsibilities of each organisation and individual members of the team during the JDP.</w:t>
            </w:r>
          </w:p>
          <w:p w14:paraId="048C10BD" w14:textId="1A7FA8FA" w:rsidR="00D143B1" w:rsidRPr="00E56407" w:rsidRDefault="00D143B1" w:rsidP="00C9261A">
            <w:pPr>
              <w:pStyle w:val="Tablenum2"/>
              <w:cnfStyle w:val="000000010000" w:firstRow="0" w:lastRow="0" w:firstColumn="0" w:lastColumn="0" w:oddVBand="0" w:evenVBand="0" w:oddHBand="0" w:evenHBand="1" w:firstRowFirstColumn="0" w:firstRowLastColumn="0" w:lastRowFirstColumn="0" w:lastRowLastColumn="0"/>
              <w:rPr>
                <w:sz w:val="16"/>
                <w:szCs w:val="16"/>
              </w:rPr>
            </w:pPr>
            <w:r w:rsidRPr="00E56407">
              <w:rPr>
                <w:sz w:val="16"/>
                <w:szCs w:val="16"/>
              </w:rPr>
              <w:t xml:space="preserve">A description of the roles and responsibilities of each organisation during the actual implementation of the proposed PAD if you </w:t>
            </w:r>
            <w:r w:rsidR="00387879" w:rsidRPr="00E56407">
              <w:rPr>
                <w:sz w:val="16"/>
                <w:szCs w:val="16"/>
              </w:rPr>
              <w:t>are</w:t>
            </w:r>
            <w:r w:rsidRPr="00E56407">
              <w:rPr>
                <w:sz w:val="16"/>
                <w:szCs w:val="16"/>
              </w:rPr>
              <w:t xml:space="preserve"> successful.</w:t>
            </w:r>
          </w:p>
        </w:tc>
      </w:tr>
      <w:tr w:rsidR="00D143B1" w:rsidRPr="00E56407" w14:paraId="080F750B" w14:textId="77777777" w:rsidTr="005477A2">
        <w:tc>
          <w:tcPr>
            <w:cnfStyle w:val="001000000000" w:firstRow="0" w:lastRow="0" w:firstColumn="1" w:lastColumn="0" w:oddVBand="0" w:evenVBand="0" w:oddHBand="0" w:evenHBand="0" w:firstRowFirstColumn="0" w:firstRowLastColumn="0" w:lastRowFirstColumn="0" w:lastRowLastColumn="0"/>
            <w:tcW w:w="688" w:type="pct"/>
            <w:vMerge/>
          </w:tcPr>
          <w:p w14:paraId="049AF598" w14:textId="77777777" w:rsidR="00D143B1" w:rsidRPr="00E56407" w:rsidRDefault="00D143B1" w:rsidP="00F43026">
            <w:pPr>
              <w:pStyle w:val="Tabletext"/>
              <w:rPr>
                <w:sz w:val="16"/>
                <w:szCs w:val="16"/>
              </w:rPr>
            </w:pPr>
          </w:p>
        </w:tc>
        <w:tc>
          <w:tcPr>
            <w:tcW w:w="1071" w:type="pct"/>
          </w:tcPr>
          <w:p w14:paraId="47CC7ED7" w14:textId="76431EAD" w:rsidR="00D143B1" w:rsidRPr="00E56407" w:rsidRDefault="00D143B1" w:rsidP="00746A59">
            <w:pPr>
              <w:pStyle w:val="Tablenum1"/>
              <w:ind w:left="216" w:hanging="216"/>
              <w:cnfStyle w:val="000000000000" w:firstRow="0" w:lastRow="0" w:firstColumn="0" w:lastColumn="0" w:oddVBand="0" w:evenVBand="0" w:oddHBand="0" w:evenHBand="0" w:firstRowFirstColumn="0" w:firstRowLastColumn="0" w:lastRowFirstColumn="0" w:lastRowLastColumn="0"/>
              <w:rPr>
                <w:sz w:val="16"/>
                <w:szCs w:val="16"/>
              </w:rPr>
            </w:pPr>
            <w:r w:rsidRPr="00E56407">
              <w:rPr>
                <w:sz w:val="16"/>
                <w:szCs w:val="16"/>
              </w:rPr>
              <w:t>Describe your plan to successfully complete the work required for the JDP.</w:t>
            </w:r>
          </w:p>
        </w:tc>
        <w:tc>
          <w:tcPr>
            <w:tcW w:w="3241" w:type="pct"/>
          </w:tcPr>
          <w:p w14:paraId="0E672502" w14:textId="1B0E017B" w:rsidR="00D143B1" w:rsidRPr="00E56407" w:rsidRDefault="00D143B1" w:rsidP="00C9261A">
            <w:pPr>
              <w:pStyle w:val="Tablenum2"/>
              <w:cnfStyle w:val="000000000000" w:firstRow="0" w:lastRow="0" w:firstColumn="0" w:lastColumn="0" w:oddVBand="0" w:evenVBand="0" w:oddHBand="0" w:evenHBand="0" w:firstRowFirstColumn="0" w:firstRowLastColumn="0" w:lastRowFirstColumn="0" w:lastRowLastColumn="0"/>
              <w:rPr>
                <w:sz w:val="16"/>
                <w:szCs w:val="16"/>
              </w:rPr>
            </w:pPr>
            <w:r w:rsidRPr="00E56407">
              <w:rPr>
                <w:sz w:val="16"/>
                <w:szCs w:val="16"/>
              </w:rPr>
              <w:t xml:space="preserve">An indicative timeline of the key actions set out to be taken by the team, by the </w:t>
            </w:r>
            <w:r w:rsidR="006F3FBD" w:rsidRPr="00E56407">
              <w:rPr>
                <w:sz w:val="16"/>
                <w:szCs w:val="16"/>
              </w:rPr>
              <w:t>G</w:t>
            </w:r>
            <w:r w:rsidRPr="00E56407">
              <w:rPr>
                <w:sz w:val="16"/>
                <w:szCs w:val="16"/>
              </w:rPr>
              <w:t>overnment and together</w:t>
            </w:r>
            <w:r w:rsidR="00757754" w:rsidRPr="00E56407">
              <w:rPr>
                <w:sz w:val="16"/>
                <w:szCs w:val="16"/>
              </w:rPr>
              <w:t xml:space="preserve"> during the JDP</w:t>
            </w:r>
            <w:r w:rsidRPr="00E56407">
              <w:rPr>
                <w:sz w:val="16"/>
                <w:szCs w:val="16"/>
              </w:rPr>
              <w:t>.</w:t>
            </w:r>
          </w:p>
          <w:p w14:paraId="2AE777D7" w14:textId="5CFB647B" w:rsidR="00D143B1" w:rsidRPr="00E56407" w:rsidRDefault="00D143B1" w:rsidP="00C9261A">
            <w:pPr>
              <w:pStyle w:val="Tablenum2"/>
              <w:cnfStyle w:val="000000000000" w:firstRow="0" w:lastRow="0" w:firstColumn="0" w:lastColumn="0" w:oddVBand="0" w:evenVBand="0" w:oddHBand="0" w:evenHBand="0" w:firstRowFirstColumn="0" w:firstRowLastColumn="0" w:lastRowFirstColumn="0" w:lastRowLastColumn="0"/>
              <w:rPr>
                <w:sz w:val="16"/>
                <w:szCs w:val="16"/>
              </w:rPr>
            </w:pPr>
            <w:r w:rsidRPr="00E56407">
              <w:rPr>
                <w:sz w:val="16"/>
                <w:szCs w:val="16"/>
              </w:rPr>
              <w:t xml:space="preserve">Any </w:t>
            </w:r>
            <w:r w:rsidR="00D72E27" w:rsidRPr="00E56407">
              <w:rPr>
                <w:sz w:val="16"/>
                <w:szCs w:val="16"/>
              </w:rPr>
              <w:t xml:space="preserve">proposed </w:t>
            </w:r>
            <w:r w:rsidRPr="00E56407">
              <w:rPr>
                <w:sz w:val="16"/>
                <w:szCs w:val="16"/>
              </w:rPr>
              <w:t xml:space="preserve">changes </w:t>
            </w:r>
            <w:r w:rsidR="00492A52" w:rsidRPr="00E56407">
              <w:rPr>
                <w:sz w:val="16"/>
                <w:szCs w:val="16"/>
              </w:rPr>
              <w:t>that</w:t>
            </w:r>
            <w:r w:rsidRPr="00E56407">
              <w:rPr>
                <w:sz w:val="16"/>
                <w:szCs w:val="16"/>
              </w:rPr>
              <w:t xml:space="preserve"> </w:t>
            </w:r>
            <w:r w:rsidR="006F3FBD" w:rsidRPr="00E56407">
              <w:rPr>
                <w:sz w:val="16"/>
                <w:szCs w:val="16"/>
              </w:rPr>
              <w:t>G</w:t>
            </w:r>
            <w:r w:rsidR="00492A52" w:rsidRPr="00E56407">
              <w:rPr>
                <w:sz w:val="16"/>
                <w:szCs w:val="16"/>
              </w:rPr>
              <w:t>overnment will need to make to provide for the program, including</w:t>
            </w:r>
            <w:r w:rsidRPr="00E56407">
              <w:rPr>
                <w:sz w:val="16"/>
                <w:szCs w:val="16"/>
              </w:rPr>
              <w:t xml:space="preserve"> policy changes, site access, referrals, priority access to clients </w:t>
            </w:r>
            <w:r w:rsidR="00492A52" w:rsidRPr="00E56407">
              <w:rPr>
                <w:sz w:val="16"/>
                <w:szCs w:val="16"/>
              </w:rPr>
              <w:t>etc.</w:t>
            </w:r>
          </w:p>
          <w:p w14:paraId="0CED4DC6" w14:textId="77777777" w:rsidR="00D143B1" w:rsidRPr="00E56407" w:rsidRDefault="00D143B1" w:rsidP="00C9261A">
            <w:pPr>
              <w:pStyle w:val="Tablenum2"/>
              <w:cnfStyle w:val="000000000000" w:firstRow="0" w:lastRow="0" w:firstColumn="0" w:lastColumn="0" w:oddVBand="0" w:evenVBand="0" w:oddHBand="0" w:evenHBand="0" w:firstRowFirstColumn="0" w:firstRowLastColumn="0" w:lastRowFirstColumn="0" w:lastRowLastColumn="0"/>
              <w:rPr>
                <w:sz w:val="16"/>
                <w:szCs w:val="16"/>
              </w:rPr>
            </w:pPr>
            <w:r w:rsidRPr="00E56407">
              <w:rPr>
                <w:sz w:val="16"/>
                <w:szCs w:val="16"/>
              </w:rPr>
              <w:t>Any major changes that would be required by members of the team to achieve success (e.g. system changes or upgrades, process changes).</w:t>
            </w:r>
          </w:p>
          <w:p w14:paraId="06CD502B" w14:textId="77777777" w:rsidR="00D143B1" w:rsidRPr="00E56407" w:rsidRDefault="00D143B1" w:rsidP="00C9261A">
            <w:pPr>
              <w:pStyle w:val="Tablenum2"/>
              <w:cnfStyle w:val="000000000000" w:firstRow="0" w:lastRow="0" w:firstColumn="0" w:lastColumn="0" w:oddVBand="0" w:evenVBand="0" w:oddHBand="0" w:evenHBand="0" w:firstRowFirstColumn="0" w:firstRowLastColumn="0" w:lastRowFirstColumn="0" w:lastRowLastColumn="0"/>
              <w:rPr>
                <w:sz w:val="16"/>
                <w:szCs w:val="16"/>
              </w:rPr>
            </w:pPr>
            <w:r w:rsidRPr="00E56407">
              <w:rPr>
                <w:sz w:val="16"/>
                <w:szCs w:val="16"/>
              </w:rPr>
              <w:t>Any major approvals required.</w:t>
            </w:r>
          </w:p>
          <w:p w14:paraId="0B2AE7E8" w14:textId="0D892DAF" w:rsidR="00D143B1" w:rsidRPr="00E56407" w:rsidRDefault="00D143B1" w:rsidP="00C9261A">
            <w:pPr>
              <w:pStyle w:val="Tablenum2"/>
              <w:cnfStyle w:val="000000000000" w:firstRow="0" w:lastRow="0" w:firstColumn="0" w:lastColumn="0" w:oddVBand="0" w:evenVBand="0" w:oddHBand="0" w:evenHBand="0" w:firstRowFirstColumn="0" w:firstRowLastColumn="0" w:lastRowFirstColumn="0" w:lastRowLastColumn="0"/>
              <w:rPr>
                <w:sz w:val="16"/>
                <w:szCs w:val="16"/>
              </w:rPr>
            </w:pPr>
            <w:r w:rsidRPr="00E56407">
              <w:rPr>
                <w:sz w:val="16"/>
                <w:szCs w:val="16"/>
              </w:rPr>
              <w:t>A list of major risks, and how you will manage them.</w:t>
            </w:r>
          </w:p>
        </w:tc>
      </w:tr>
      <w:tr w:rsidR="00D143B1" w:rsidRPr="00E56407" w14:paraId="7EC0BD97" w14:textId="77777777" w:rsidTr="005477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 w:type="pct"/>
            <w:vMerge w:val="restart"/>
          </w:tcPr>
          <w:p w14:paraId="155D8C37" w14:textId="525E47F8" w:rsidR="00AE65E0" w:rsidRPr="00E56407" w:rsidRDefault="00DF466A" w:rsidP="00F43026">
            <w:pPr>
              <w:pStyle w:val="Tabletext"/>
              <w:rPr>
                <w:sz w:val="16"/>
                <w:szCs w:val="16"/>
              </w:rPr>
            </w:pPr>
            <w:r w:rsidRPr="00E56407">
              <w:rPr>
                <w:sz w:val="16"/>
                <w:szCs w:val="16"/>
              </w:rPr>
              <w:t>T2</w:t>
            </w:r>
            <w:r w:rsidR="00D143B1" w:rsidRPr="00E56407">
              <w:rPr>
                <w:sz w:val="16"/>
                <w:szCs w:val="16"/>
              </w:rPr>
              <w:t>: The intervention you propose</w:t>
            </w:r>
          </w:p>
        </w:tc>
        <w:tc>
          <w:tcPr>
            <w:tcW w:w="1071" w:type="pct"/>
          </w:tcPr>
          <w:p w14:paraId="40D8C763" w14:textId="10BCC100" w:rsidR="00D143B1" w:rsidRPr="00E56407" w:rsidRDefault="00D143B1" w:rsidP="00107E3A">
            <w:pPr>
              <w:pStyle w:val="Tablenum1"/>
              <w:numPr>
                <w:ilvl w:val="2"/>
                <w:numId w:val="13"/>
              </w:numPr>
              <w:cnfStyle w:val="000000010000" w:firstRow="0" w:lastRow="0" w:firstColumn="0" w:lastColumn="0" w:oddVBand="0" w:evenVBand="0" w:oddHBand="0" w:evenHBand="1" w:firstRowFirstColumn="0" w:firstRowLastColumn="0" w:lastRowFirstColumn="0" w:lastRowLastColumn="0"/>
              <w:rPr>
                <w:sz w:val="16"/>
                <w:szCs w:val="16"/>
              </w:rPr>
            </w:pPr>
            <w:r w:rsidRPr="00E56407">
              <w:rPr>
                <w:sz w:val="16"/>
                <w:szCs w:val="16"/>
              </w:rPr>
              <w:t>Describe the group of people that the intervention will help (the client group).</w:t>
            </w:r>
          </w:p>
        </w:tc>
        <w:tc>
          <w:tcPr>
            <w:tcW w:w="3241" w:type="pct"/>
          </w:tcPr>
          <w:p w14:paraId="37133533" w14:textId="62BFE28C" w:rsidR="00D143B1" w:rsidRPr="00E56407" w:rsidRDefault="007720C6" w:rsidP="009E6E31">
            <w:pPr>
              <w:pStyle w:val="Tabletext"/>
              <w:cnfStyle w:val="000000010000" w:firstRow="0" w:lastRow="0" w:firstColumn="0" w:lastColumn="0" w:oddVBand="0" w:evenVBand="0" w:oddHBand="0" w:evenHBand="1" w:firstRowFirstColumn="0" w:firstRowLastColumn="0" w:lastRowFirstColumn="0" w:lastRowLastColumn="0"/>
              <w:rPr>
                <w:sz w:val="16"/>
                <w:szCs w:val="16"/>
              </w:rPr>
            </w:pPr>
            <w:r w:rsidRPr="00E56407">
              <w:rPr>
                <w:sz w:val="16"/>
                <w:szCs w:val="16"/>
              </w:rPr>
              <w:t>Noting the</w:t>
            </w:r>
            <w:r w:rsidR="00B83067" w:rsidRPr="00E56407">
              <w:rPr>
                <w:sz w:val="16"/>
                <w:szCs w:val="16"/>
              </w:rPr>
              <w:t xml:space="preserve"> policy focus groups in section 6</w:t>
            </w:r>
            <w:r w:rsidR="00E97E30" w:rsidRPr="00E56407">
              <w:rPr>
                <w:sz w:val="16"/>
                <w:szCs w:val="16"/>
              </w:rPr>
              <w:t>, provide</w:t>
            </w:r>
            <w:r w:rsidR="00B83067" w:rsidRPr="00E56407">
              <w:rPr>
                <w:sz w:val="16"/>
                <w:szCs w:val="16"/>
              </w:rPr>
              <w:t>:</w:t>
            </w:r>
          </w:p>
          <w:p w14:paraId="7DA585ED" w14:textId="76D9BD53" w:rsidR="00D143B1" w:rsidRPr="00E56407" w:rsidRDefault="00D143B1" w:rsidP="00C9261A">
            <w:pPr>
              <w:pStyle w:val="Tablenum2"/>
              <w:cnfStyle w:val="000000010000" w:firstRow="0" w:lastRow="0" w:firstColumn="0" w:lastColumn="0" w:oddVBand="0" w:evenVBand="0" w:oddHBand="0" w:evenHBand="1" w:firstRowFirstColumn="0" w:firstRowLastColumn="0" w:lastRowFirstColumn="0" w:lastRowLastColumn="0"/>
              <w:rPr>
                <w:sz w:val="16"/>
                <w:szCs w:val="16"/>
              </w:rPr>
            </w:pPr>
            <w:r w:rsidRPr="00E56407">
              <w:rPr>
                <w:sz w:val="16"/>
                <w:szCs w:val="16"/>
              </w:rPr>
              <w:t xml:space="preserve">A description of </w:t>
            </w:r>
            <w:r w:rsidR="00B83067" w:rsidRPr="00E56407">
              <w:rPr>
                <w:sz w:val="16"/>
                <w:szCs w:val="16"/>
              </w:rPr>
              <w:t>your proposed</w:t>
            </w:r>
            <w:r w:rsidRPr="00E56407">
              <w:rPr>
                <w:sz w:val="16"/>
                <w:szCs w:val="16"/>
              </w:rPr>
              <w:t xml:space="preserve"> client group, including the number of people, key characteristics, eligibility criteria and any proposed exclusions. </w:t>
            </w:r>
          </w:p>
          <w:p w14:paraId="520FDC1E" w14:textId="79499AC8" w:rsidR="00D143B1" w:rsidRPr="00E56407" w:rsidRDefault="00D143B1" w:rsidP="00C9261A">
            <w:pPr>
              <w:pStyle w:val="Tablenum2"/>
              <w:cnfStyle w:val="000000010000" w:firstRow="0" w:lastRow="0" w:firstColumn="0" w:lastColumn="0" w:oddVBand="0" w:evenVBand="0" w:oddHBand="0" w:evenHBand="1" w:firstRowFirstColumn="0" w:firstRowLastColumn="0" w:lastRowFirstColumn="0" w:lastRowLastColumn="0"/>
              <w:rPr>
                <w:sz w:val="16"/>
                <w:szCs w:val="16"/>
              </w:rPr>
            </w:pPr>
            <w:r w:rsidRPr="00E56407">
              <w:rPr>
                <w:sz w:val="16"/>
                <w:szCs w:val="16"/>
              </w:rPr>
              <w:t>A description of the process for program referral and entry, including acknowledgement of existing services if appropriate. It should be objective and minimise opportunity to ‘cherry</w:t>
            </w:r>
            <w:r w:rsidR="00AD5449" w:rsidRPr="00E56407">
              <w:rPr>
                <w:sz w:val="16"/>
                <w:szCs w:val="16"/>
              </w:rPr>
              <w:noBreakHyphen/>
            </w:r>
            <w:r w:rsidRPr="00E56407">
              <w:rPr>
                <w:sz w:val="16"/>
                <w:szCs w:val="16"/>
              </w:rPr>
              <w:t>pick’ clients. Relationships with relevant referral agencies and/or local partners should be identified.</w:t>
            </w:r>
          </w:p>
          <w:p w14:paraId="5765FDA6" w14:textId="457C5107" w:rsidR="00D143B1" w:rsidRPr="00E56407" w:rsidRDefault="00D143B1" w:rsidP="00C9261A">
            <w:pPr>
              <w:pStyle w:val="Tablenum2"/>
              <w:cnfStyle w:val="000000010000" w:firstRow="0" w:lastRow="0" w:firstColumn="0" w:lastColumn="0" w:oddVBand="0" w:evenVBand="0" w:oddHBand="0" w:evenHBand="1" w:firstRowFirstColumn="0" w:firstRowLastColumn="0" w:lastRowFirstColumn="0" w:lastRowLastColumn="0"/>
              <w:rPr>
                <w:sz w:val="16"/>
                <w:szCs w:val="16"/>
              </w:rPr>
            </w:pPr>
            <w:r w:rsidRPr="00E56407">
              <w:rPr>
                <w:sz w:val="16"/>
                <w:szCs w:val="16"/>
              </w:rPr>
              <w:t>A description of how individuals in the program will be retained to manage program attrition.</w:t>
            </w:r>
          </w:p>
        </w:tc>
      </w:tr>
      <w:tr w:rsidR="00D143B1" w:rsidRPr="00E56407" w14:paraId="4886E93A" w14:textId="77777777" w:rsidTr="005477A2">
        <w:tc>
          <w:tcPr>
            <w:cnfStyle w:val="001000000000" w:firstRow="0" w:lastRow="0" w:firstColumn="1" w:lastColumn="0" w:oddVBand="0" w:evenVBand="0" w:oddHBand="0" w:evenHBand="0" w:firstRowFirstColumn="0" w:firstRowLastColumn="0" w:lastRowFirstColumn="0" w:lastRowLastColumn="0"/>
            <w:tcW w:w="688" w:type="pct"/>
            <w:vMerge/>
          </w:tcPr>
          <w:p w14:paraId="71F00C47" w14:textId="77777777" w:rsidR="00D143B1" w:rsidRPr="00E56407" w:rsidRDefault="00D143B1" w:rsidP="00F43026">
            <w:pPr>
              <w:pStyle w:val="Tabletext"/>
              <w:rPr>
                <w:sz w:val="16"/>
                <w:szCs w:val="16"/>
              </w:rPr>
            </w:pPr>
          </w:p>
        </w:tc>
        <w:tc>
          <w:tcPr>
            <w:tcW w:w="1071" w:type="pct"/>
          </w:tcPr>
          <w:p w14:paraId="2113E5C6" w14:textId="39D1C1B8" w:rsidR="00D143B1" w:rsidRPr="00E56407" w:rsidRDefault="00D143B1" w:rsidP="00746A59">
            <w:pPr>
              <w:pStyle w:val="Tablenum1"/>
              <w:ind w:left="216" w:hanging="216"/>
              <w:cnfStyle w:val="000000000000" w:firstRow="0" w:lastRow="0" w:firstColumn="0" w:lastColumn="0" w:oddVBand="0" w:evenVBand="0" w:oddHBand="0" w:evenHBand="0" w:firstRowFirstColumn="0" w:firstRowLastColumn="0" w:lastRowFirstColumn="0" w:lastRowLastColumn="0"/>
              <w:rPr>
                <w:sz w:val="16"/>
                <w:szCs w:val="16"/>
              </w:rPr>
            </w:pPr>
            <w:r w:rsidRPr="00E56407">
              <w:rPr>
                <w:sz w:val="16"/>
                <w:szCs w:val="16"/>
              </w:rPr>
              <w:t>Describe the proposed intervention.</w:t>
            </w:r>
          </w:p>
        </w:tc>
        <w:tc>
          <w:tcPr>
            <w:tcW w:w="3241" w:type="pct"/>
          </w:tcPr>
          <w:p w14:paraId="28649605" w14:textId="56F3AD7A" w:rsidR="00D143B1" w:rsidRPr="00E56407" w:rsidRDefault="00D143B1" w:rsidP="008C1A3D">
            <w:pPr>
              <w:pStyle w:val="Tablenum2"/>
              <w:spacing w:before="50" w:after="50"/>
              <w:cnfStyle w:val="000000000000" w:firstRow="0" w:lastRow="0" w:firstColumn="0" w:lastColumn="0" w:oddVBand="0" w:evenVBand="0" w:oddHBand="0" w:evenHBand="0" w:firstRowFirstColumn="0" w:firstRowLastColumn="0" w:lastRowFirstColumn="0" w:lastRowLastColumn="0"/>
              <w:rPr>
                <w:sz w:val="16"/>
                <w:szCs w:val="16"/>
              </w:rPr>
            </w:pPr>
            <w:r w:rsidRPr="00E56407">
              <w:rPr>
                <w:sz w:val="16"/>
                <w:szCs w:val="16"/>
              </w:rPr>
              <w:t xml:space="preserve">How the intervention relates to the </w:t>
            </w:r>
            <w:r w:rsidR="00A81C1A" w:rsidRPr="00E56407">
              <w:rPr>
                <w:sz w:val="16"/>
                <w:szCs w:val="16"/>
              </w:rPr>
              <w:t>G</w:t>
            </w:r>
            <w:r w:rsidRPr="00E56407">
              <w:rPr>
                <w:sz w:val="16"/>
                <w:szCs w:val="16"/>
              </w:rPr>
              <w:t>overnment’s preferred policy areas</w:t>
            </w:r>
            <w:r w:rsidR="007720C6" w:rsidRPr="00E56407">
              <w:rPr>
                <w:sz w:val="16"/>
                <w:szCs w:val="16"/>
              </w:rPr>
              <w:t>.</w:t>
            </w:r>
            <w:r w:rsidRPr="00E56407">
              <w:rPr>
                <w:sz w:val="16"/>
                <w:szCs w:val="16"/>
              </w:rPr>
              <w:t xml:space="preserve"> If it does not relate, a clear explanation as to why this will lead to better outcomes for Victorians is required.</w:t>
            </w:r>
          </w:p>
          <w:p w14:paraId="35DC0573" w14:textId="613EFC02" w:rsidR="00D143B1" w:rsidRPr="00E56407" w:rsidRDefault="00D143B1" w:rsidP="008C1A3D">
            <w:pPr>
              <w:pStyle w:val="Tablenum2"/>
              <w:spacing w:before="50" w:after="50"/>
              <w:cnfStyle w:val="000000000000" w:firstRow="0" w:lastRow="0" w:firstColumn="0" w:lastColumn="0" w:oddVBand="0" w:evenVBand="0" w:oddHBand="0" w:evenHBand="0" w:firstRowFirstColumn="0" w:firstRowLastColumn="0" w:lastRowFirstColumn="0" w:lastRowLastColumn="0"/>
              <w:rPr>
                <w:sz w:val="16"/>
                <w:szCs w:val="16"/>
              </w:rPr>
            </w:pPr>
            <w:r w:rsidRPr="00E56407">
              <w:rPr>
                <w:sz w:val="16"/>
                <w:szCs w:val="16"/>
              </w:rPr>
              <w:t>A description of the proposed service model/intervention design. This should include the program logic for the intervention and a description of the research or evidence that supports your proposed intervention.</w:t>
            </w:r>
          </w:p>
          <w:p w14:paraId="54C9D921" w14:textId="5588E2CD" w:rsidR="00D143B1" w:rsidRPr="00E56407" w:rsidRDefault="00D143B1" w:rsidP="008C1A3D">
            <w:pPr>
              <w:pStyle w:val="Tablenum2"/>
              <w:spacing w:before="50" w:after="50"/>
              <w:cnfStyle w:val="000000000000" w:firstRow="0" w:lastRow="0" w:firstColumn="0" w:lastColumn="0" w:oddVBand="0" w:evenVBand="0" w:oddHBand="0" w:evenHBand="0" w:firstRowFirstColumn="0" w:firstRowLastColumn="0" w:lastRowFirstColumn="0" w:lastRowLastColumn="0"/>
              <w:rPr>
                <w:sz w:val="16"/>
                <w:szCs w:val="16"/>
              </w:rPr>
            </w:pPr>
            <w:r w:rsidRPr="00E56407">
              <w:rPr>
                <w:sz w:val="16"/>
                <w:szCs w:val="16"/>
              </w:rPr>
              <w:t>Service locations, being clear about what services/partnerships are pre</w:t>
            </w:r>
            <w:r w:rsidR="00AD5449" w:rsidRPr="00E56407">
              <w:rPr>
                <w:sz w:val="16"/>
                <w:szCs w:val="16"/>
              </w:rPr>
              <w:noBreakHyphen/>
            </w:r>
            <w:r w:rsidRPr="00E56407">
              <w:rPr>
                <w:sz w:val="16"/>
                <w:szCs w:val="16"/>
              </w:rPr>
              <w:t xml:space="preserve">existing and what must be developed new. </w:t>
            </w:r>
          </w:p>
          <w:p w14:paraId="13FCD09D" w14:textId="33DFF685" w:rsidR="00D143B1" w:rsidRPr="00E56407" w:rsidRDefault="00D143B1" w:rsidP="008C1A3D">
            <w:pPr>
              <w:pStyle w:val="Tablenum2"/>
              <w:spacing w:before="50" w:after="50"/>
              <w:cnfStyle w:val="000000000000" w:firstRow="0" w:lastRow="0" w:firstColumn="0" w:lastColumn="0" w:oddVBand="0" w:evenVBand="0" w:oddHBand="0" w:evenHBand="0" w:firstRowFirstColumn="0" w:firstRowLastColumn="0" w:lastRowFirstColumn="0" w:lastRowLastColumn="0"/>
              <w:rPr>
                <w:sz w:val="16"/>
                <w:szCs w:val="16"/>
              </w:rPr>
            </w:pPr>
            <w:r w:rsidRPr="00E56407">
              <w:rPr>
                <w:sz w:val="16"/>
                <w:szCs w:val="16"/>
              </w:rPr>
              <w:t xml:space="preserve">The total cost of the proposed intervention and the timing of costs. This should include the number of people who will receive services and the unit price of the services. All underlying assumptions, such as price escalation and uptake of services, should be set out. The program cost will form part of the financial model in </w:t>
            </w:r>
            <w:r w:rsidR="00756DC0" w:rsidRPr="00E56407">
              <w:rPr>
                <w:sz w:val="16"/>
                <w:szCs w:val="16"/>
              </w:rPr>
              <w:t>T</w:t>
            </w:r>
            <w:r w:rsidRPr="00E56407">
              <w:rPr>
                <w:sz w:val="16"/>
                <w:szCs w:val="16"/>
              </w:rPr>
              <w:t>4.</w:t>
            </w:r>
          </w:p>
          <w:p w14:paraId="64DBC830" w14:textId="72E92CD6" w:rsidR="00D143B1" w:rsidRPr="00E56407" w:rsidRDefault="00D143B1" w:rsidP="008C1A3D">
            <w:pPr>
              <w:pStyle w:val="Tablenum2"/>
              <w:spacing w:before="50" w:after="50"/>
              <w:cnfStyle w:val="000000000000" w:firstRow="0" w:lastRow="0" w:firstColumn="0" w:lastColumn="0" w:oddVBand="0" w:evenVBand="0" w:oddHBand="0" w:evenHBand="0" w:firstRowFirstColumn="0" w:firstRowLastColumn="0" w:lastRowFirstColumn="0" w:lastRowLastColumn="0"/>
              <w:rPr>
                <w:sz w:val="16"/>
                <w:szCs w:val="16"/>
              </w:rPr>
            </w:pPr>
            <w:r w:rsidRPr="00E56407">
              <w:rPr>
                <w:sz w:val="16"/>
                <w:szCs w:val="16"/>
              </w:rPr>
              <w:t xml:space="preserve">How the intervention group will be protected from any harm. This should include how the intervention will comply with legislative requirements to protect and support individuals. </w:t>
            </w:r>
          </w:p>
          <w:p w14:paraId="5E9BB945" w14:textId="765D31B5" w:rsidR="00D143B1" w:rsidRPr="00E56407" w:rsidRDefault="00D143B1" w:rsidP="008C1A3D">
            <w:pPr>
              <w:pStyle w:val="Tablenum2"/>
              <w:spacing w:before="50" w:after="50"/>
              <w:cnfStyle w:val="000000000000" w:firstRow="0" w:lastRow="0" w:firstColumn="0" w:lastColumn="0" w:oddVBand="0" w:evenVBand="0" w:oddHBand="0" w:evenHBand="0" w:firstRowFirstColumn="0" w:firstRowLastColumn="0" w:lastRowFirstColumn="0" w:lastRowLastColumn="0"/>
              <w:rPr>
                <w:sz w:val="16"/>
                <w:szCs w:val="16"/>
              </w:rPr>
            </w:pPr>
            <w:r w:rsidRPr="00E56407">
              <w:rPr>
                <w:sz w:val="16"/>
                <w:szCs w:val="16"/>
              </w:rPr>
              <w:t xml:space="preserve">If the intervention will support Aboriginal </w:t>
            </w:r>
            <w:r w:rsidR="00986184" w:rsidRPr="00E56407">
              <w:rPr>
                <w:sz w:val="16"/>
                <w:szCs w:val="16"/>
              </w:rPr>
              <w:t>and</w:t>
            </w:r>
            <w:r w:rsidR="00381DC4" w:rsidRPr="00E56407">
              <w:rPr>
                <w:sz w:val="16"/>
                <w:szCs w:val="16"/>
              </w:rPr>
              <w:t xml:space="preserve"> </w:t>
            </w:r>
            <w:r w:rsidR="00D22EBE" w:rsidRPr="00E56407">
              <w:rPr>
                <w:sz w:val="16"/>
                <w:szCs w:val="16"/>
              </w:rPr>
              <w:t>T</w:t>
            </w:r>
            <w:r w:rsidR="00381DC4" w:rsidRPr="00E56407">
              <w:rPr>
                <w:sz w:val="16"/>
                <w:szCs w:val="16"/>
              </w:rPr>
              <w:t xml:space="preserve">orres </w:t>
            </w:r>
            <w:r w:rsidR="00D22EBE" w:rsidRPr="00E56407">
              <w:rPr>
                <w:sz w:val="16"/>
                <w:szCs w:val="16"/>
              </w:rPr>
              <w:t>Strait</w:t>
            </w:r>
            <w:r w:rsidR="00381DC4" w:rsidRPr="00E56407">
              <w:rPr>
                <w:sz w:val="16"/>
                <w:szCs w:val="16"/>
              </w:rPr>
              <w:t xml:space="preserve"> Islander </w:t>
            </w:r>
            <w:r w:rsidRPr="00E56407">
              <w:rPr>
                <w:sz w:val="16"/>
                <w:szCs w:val="16"/>
              </w:rPr>
              <w:t xml:space="preserve">clients, information regarding how appropriate engagement with Aboriginal Community Controlled Organisations will occur in relation to implementation and monitoring of the intervention and have regard for the </w:t>
            </w:r>
            <w:r w:rsidR="00D81426" w:rsidRPr="00E56407">
              <w:rPr>
                <w:sz w:val="16"/>
                <w:szCs w:val="16"/>
              </w:rPr>
              <w:t>g</w:t>
            </w:r>
            <w:r w:rsidRPr="00E56407">
              <w:rPr>
                <w:sz w:val="16"/>
                <w:szCs w:val="16"/>
              </w:rPr>
              <w:t>overnment’s commitment to self</w:t>
            </w:r>
            <w:r w:rsidR="00AD5449" w:rsidRPr="00E56407">
              <w:rPr>
                <w:sz w:val="16"/>
                <w:szCs w:val="16"/>
              </w:rPr>
              <w:noBreakHyphen/>
            </w:r>
            <w:r w:rsidRPr="00E56407">
              <w:rPr>
                <w:sz w:val="16"/>
                <w:szCs w:val="16"/>
              </w:rPr>
              <w:t>determination.</w:t>
            </w:r>
          </w:p>
          <w:p w14:paraId="136298A7" w14:textId="7F4C1225" w:rsidR="00D143B1" w:rsidRPr="00E56407" w:rsidRDefault="00D143B1" w:rsidP="008C1A3D">
            <w:pPr>
              <w:pStyle w:val="Tablenum2"/>
              <w:spacing w:before="50" w:after="50"/>
              <w:cnfStyle w:val="000000000000" w:firstRow="0" w:lastRow="0" w:firstColumn="0" w:lastColumn="0" w:oddVBand="0" w:evenVBand="0" w:oddHBand="0" w:evenHBand="0" w:firstRowFirstColumn="0" w:firstRowLastColumn="0" w:lastRowFirstColumn="0" w:lastRowLastColumn="0"/>
              <w:rPr>
                <w:sz w:val="16"/>
                <w:szCs w:val="16"/>
              </w:rPr>
            </w:pPr>
            <w:r w:rsidRPr="00E56407">
              <w:rPr>
                <w:sz w:val="16"/>
                <w:szCs w:val="16"/>
              </w:rPr>
              <w:t>A high</w:t>
            </w:r>
            <w:r w:rsidR="00AD5449" w:rsidRPr="00E56407">
              <w:rPr>
                <w:sz w:val="16"/>
                <w:szCs w:val="16"/>
              </w:rPr>
              <w:noBreakHyphen/>
            </w:r>
            <w:r w:rsidRPr="00E56407">
              <w:rPr>
                <w:sz w:val="16"/>
                <w:szCs w:val="16"/>
              </w:rPr>
              <w:t>level implementation plan for the intervention.</w:t>
            </w:r>
          </w:p>
        </w:tc>
      </w:tr>
      <w:tr w:rsidR="00D143B1" w:rsidRPr="00E56407" w14:paraId="44AF5E1F" w14:textId="77777777" w:rsidTr="005477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 w:type="pct"/>
            <w:vMerge/>
          </w:tcPr>
          <w:p w14:paraId="7EC74DCA" w14:textId="77777777" w:rsidR="00D143B1" w:rsidRPr="00E56407" w:rsidRDefault="00D143B1" w:rsidP="00F43026">
            <w:pPr>
              <w:pStyle w:val="Tabletext"/>
              <w:rPr>
                <w:sz w:val="16"/>
                <w:szCs w:val="16"/>
              </w:rPr>
            </w:pPr>
          </w:p>
        </w:tc>
        <w:tc>
          <w:tcPr>
            <w:tcW w:w="1071" w:type="pct"/>
          </w:tcPr>
          <w:p w14:paraId="3F0037EB" w14:textId="1E9389B3" w:rsidR="00D143B1" w:rsidRPr="00E56407" w:rsidRDefault="00D143B1" w:rsidP="00746A59">
            <w:pPr>
              <w:pStyle w:val="Tablenum1"/>
              <w:ind w:left="216" w:hanging="216"/>
              <w:cnfStyle w:val="000000010000" w:firstRow="0" w:lastRow="0" w:firstColumn="0" w:lastColumn="0" w:oddVBand="0" w:evenVBand="0" w:oddHBand="0" w:evenHBand="1" w:firstRowFirstColumn="0" w:firstRowLastColumn="0" w:lastRowFirstColumn="0" w:lastRowLastColumn="0"/>
              <w:rPr>
                <w:sz w:val="16"/>
                <w:szCs w:val="16"/>
              </w:rPr>
            </w:pPr>
            <w:r w:rsidRPr="00E56407">
              <w:rPr>
                <w:sz w:val="16"/>
                <w:szCs w:val="16"/>
              </w:rPr>
              <w:t>A plan to obtain any required ethics approval.</w:t>
            </w:r>
          </w:p>
        </w:tc>
        <w:tc>
          <w:tcPr>
            <w:tcW w:w="3241" w:type="pct"/>
          </w:tcPr>
          <w:p w14:paraId="066DFDD4" w14:textId="45310E6E" w:rsidR="00D143B1" w:rsidRPr="00E56407" w:rsidRDefault="00D143B1" w:rsidP="00C9261A">
            <w:pPr>
              <w:pStyle w:val="Tablenum2"/>
              <w:cnfStyle w:val="000000010000" w:firstRow="0" w:lastRow="0" w:firstColumn="0" w:lastColumn="0" w:oddVBand="0" w:evenVBand="0" w:oddHBand="0" w:evenHBand="1" w:firstRowFirstColumn="0" w:firstRowLastColumn="0" w:lastRowFirstColumn="0" w:lastRowLastColumn="0"/>
              <w:rPr>
                <w:sz w:val="16"/>
                <w:szCs w:val="16"/>
              </w:rPr>
            </w:pPr>
            <w:r w:rsidRPr="00E56407">
              <w:rPr>
                <w:sz w:val="16"/>
                <w:szCs w:val="16"/>
              </w:rPr>
              <w:t>If ethics approval is not proposed, the proposal should include a statement outlining why this is not required.</w:t>
            </w:r>
          </w:p>
        </w:tc>
      </w:tr>
      <w:tr w:rsidR="00D143B1" w:rsidRPr="00E56407" w14:paraId="12D7C126" w14:textId="77777777" w:rsidTr="005477A2">
        <w:tc>
          <w:tcPr>
            <w:cnfStyle w:val="001000000000" w:firstRow="0" w:lastRow="0" w:firstColumn="1" w:lastColumn="0" w:oddVBand="0" w:evenVBand="0" w:oddHBand="0" w:evenHBand="0" w:firstRowFirstColumn="0" w:firstRowLastColumn="0" w:lastRowFirstColumn="0" w:lastRowLastColumn="0"/>
            <w:tcW w:w="688" w:type="pct"/>
          </w:tcPr>
          <w:p w14:paraId="62A8B8B7" w14:textId="34930B1C" w:rsidR="00AE65E0" w:rsidRPr="00E56407" w:rsidRDefault="00DF466A" w:rsidP="00F43026">
            <w:pPr>
              <w:pStyle w:val="Tabletext"/>
              <w:rPr>
                <w:sz w:val="16"/>
                <w:szCs w:val="16"/>
              </w:rPr>
            </w:pPr>
            <w:r w:rsidRPr="00E56407">
              <w:rPr>
                <w:sz w:val="16"/>
                <w:szCs w:val="16"/>
              </w:rPr>
              <w:t>T3</w:t>
            </w:r>
            <w:r w:rsidR="00D143B1" w:rsidRPr="00E56407">
              <w:rPr>
                <w:sz w:val="16"/>
                <w:szCs w:val="16"/>
              </w:rPr>
              <w:t>: The outcomes you will achieve, and how you will measure them</w:t>
            </w:r>
          </w:p>
        </w:tc>
        <w:tc>
          <w:tcPr>
            <w:tcW w:w="1071" w:type="pct"/>
          </w:tcPr>
          <w:p w14:paraId="7DC340B5" w14:textId="5631147A" w:rsidR="00D143B1" w:rsidRPr="00E56407" w:rsidRDefault="00D143B1" w:rsidP="00107E3A">
            <w:pPr>
              <w:pStyle w:val="Tablenum1"/>
              <w:numPr>
                <w:ilvl w:val="2"/>
                <w:numId w:val="12"/>
              </w:numPr>
              <w:cnfStyle w:val="000000000000" w:firstRow="0" w:lastRow="0" w:firstColumn="0" w:lastColumn="0" w:oddVBand="0" w:evenVBand="0" w:oddHBand="0" w:evenHBand="0" w:firstRowFirstColumn="0" w:firstRowLastColumn="0" w:lastRowFirstColumn="0" w:lastRowLastColumn="0"/>
              <w:rPr>
                <w:sz w:val="16"/>
                <w:szCs w:val="16"/>
              </w:rPr>
            </w:pPr>
            <w:r w:rsidRPr="00E56407">
              <w:rPr>
                <w:sz w:val="16"/>
                <w:szCs w:val="16"/>
              </w:rPr>
              <w:t>Describe the intended impact of the service intervention on the client group and the broader community.</w:t>
            </w:r>
          </w:p>
        </w:tc>
        <w:tc>
          <w:tcPr>
            <w:tcW w:w="3241" w:type="pct"/>
          </w:tcPr>
          <w:p w14:paraId="77BBAEBA" w14:textId="77777777" w:rsidR="00D143B1" w:rsidRPr="00E56407" w:rsidRDefault="00D143B1" w:rsidP="008C1A3D">
            <w:pPr>
              <w:pStyle w:val="Tablenum2"/>
              <w:spacing w:before="50" w:after="50"/>
              <w:cnfStyle w:val="000000000000" w:firstRow="0" w:lastRow="0" w:firstColumn="0" w:lastColumn="0" w:oddVBand="0" w:evenVBand="0" w:oddHBand="0" w:evenHBand="0" w:firstRowFirstColumn="0" w:firstRowLastColumn="0" w:lastRowFirstColumn="0" w:lastRowLastColumn="0"/>
              <w:rPr>
                <w:sz w:val="16"/>
                <w:szCs w:val="16"/>
              </w:rPr>
            </w:pPr>
            <w:r w:rsidRPr="00E56407">
              <w:rPr>
                <w:sz w:val="16"/>
                <w:szCs w:val="16"/>
              </w:rPr>
              <w:t>How the success of the program will be measured:</w:t>
            </w:r>
          </w:p>
          <w:p w14:paraId="762B024A" w14:textId="77777777" w:rsidR="00D143B1" w:rsidRPr="00E56407" w:rsidRDefault="00D143B1" w:rsidP="00995A42">
            <w:pPr>
              <w:pStyle w:val="Tablebullet"/>
              <w:ind w:left="648"/>
              <w:contextualSpacing/>
              <w:cnfStyle w:val="000000000000" w:firstRow="0" w:lastRow="0" w:firstColumn="0" w:lastColumn="0" w:oddVBand="0" w:evenVBand="0" w:oddHBand="0" w:evenHBand="0" w:firstRowFirstColumn="0" w:firstRowLastColumn="0" w:lastRowFirstColumn="0" w:lastRowLastColumn="0"/>
              <w:rPr>
                <w:sz w:val="16"/>
                <w:szCs w:val="16"/>
              </w:rPr>
            </w:pPr>
            <w:r w:rsidRPr="00E56407">
              <w:rPr>
                <w:sz w:val="16"/>
                <w:szCs w:val="16"/>
              </w:rPr>
              <w:t xml:space="preserve">How the lives of the people in the client group will be improved. </w:t>
            </w:r>
          </w:p>
          <w:p w14:paraId="6B03C04D" w14:textId="77777777" w:rsidR="00D143B1" w:rsidRPr="00E56407" w:rsidRDefault="00D143B1" w:rsidP="00995A42">
            <w:pPr>
              <w:pStyle w:val="Tablebullet"/>
              <w:ind w:left="648"/>
              <w:contextualSpacing/>
              <w:cnfStyle w:val="000000000000" w:firstRow="0" w:lastRow="0" w:firstColumn="0" w:lastColumn="0" w:oddVBand="0" w:evenVBand="0" w:oddHBand="0" w:evenHBand="0" w:firstRowFirstColumn="0" w:firstRowLastColumn="0" w:lastRowFirstColumn="0" w:lastRowLastColumn="0"/>
              <w:rPr>
                <w:sz w:val="16"/>
                <w:szCs w:val="16"/>
              </w:rPr>
            </w:pPr>
            <w:r w:rsidRPr="00E56407">
              <w:rPr>
                <w:sz w:val="16"/>
                <w:szCs w:val="16"/>
              </w:rPr>
              <w:t>How the welfare of the broader community will be improved.</w:t>
            </w:r>
          </w:p>
          <w:p w14:paraId="36995CDD" w14:textId="4D51DD44" w:rsidR="001A2499" w:rsidRPr="00E56407" w:rsidRDefault="00273930" w:rsidP="00107E3A">
            <w:pPr>
              <w:pStyle w:val="Tablenum2"/>
              <w:numPr>
                <w:ilvl w:val="3"/>
                <w:numId w:val="7"/>
              </w:numPr>
              <w:spacing w:before="50" w:after="50"/>
              <w:cnfStyle w:val="000000000000" w:firstRow="0" w:lastRow="0" w:firstColumn="0" w:lastColumn="0" w:oddVBand="0" w:evenVBand="0" w:oddHBand="0" w:evenHBand="0" w:firstRowFirstColumn="0" w:firstRowLastColumn="0" w:lastRowFirstColumn="0" w:lastRowLastColumn="0"/>
              <w:rPr>
                <w:sz w:val="16"/>
                <w:szCs w:val="16"/>
              </w:rPr>
            </w:pPr>
            <w:r w:rsidRPr="00E56407">
              <w:rPr>
                <w:sz w:val="16"/>
                <w:szCs w:val="16"/>
              </w:rPr>
              <w:t xml:space="preserve">The proportion of program participants that will demonstrate improved outcomes. </w:t>
            </w:r>
          </w:p>
          <w:p w14:paraId="6161C5C6" w14:textId="3FEC2637" w:rsidR="00270885" w:rsidRPr="00E56407" w:rsidRDefault="00166A72" w:rsidP="008C1A3D">
            <w:pPr>
              <w:pStyle w:val="Tablenum2"/>
              <w:spacing w:before="50" w:after="50"/>
              <w:cnfStyle w:val="000000000000" w:firstRow="0" w:lastRow="0" w:firstColumn="0" w:lastColumn="0" w:oddVBand="0" w:evenVBand="0" w:oddHBand="0" w:evenHBand="0" w:firstRowFirstColumn="0" w:firstRowLastColumn="0" w:lastRowFirstColumn="0" w:lastRowLastColumn="0"/>
              <w:rPr>
                <w:sz w:val="16"/>
                <w:szCs w:val="16"/>
              </w:rPr>
            </w:pPr>
            <w:r w:rsidRPr="00E56407">
              <w:rPr>
                <w:sz w:val="16"/>
                <w:szCs w:val="16"/>
              </w:rPr>
              <w:t>The level of impact expected to be achieved</w:t>
            </w:r>
            <w:r w:rsidR="008C2FD1" w:rsidRPr="00E56407">
              <w:rPr>
                <w:sz w:val="16"/>
                <w:szCs w:val="16"/>
              </w:rPr>
              <w:t xml:space="preserve"> (in percentage or level terms)</w:t>
            </w:r>
          </w:p>
          <w:p w14:paraId="4696661A" w14:textId="3DA9965A" w:rsidR="00D143B1" w:rsidRPr="00E56407" w:rsidRDefault="00D143B1" w:rsidP="008C1A3D">
            <w:pPr>
              <w:pStyle w:val="Tablenum2"/>
              <w:spacing w:before="50" w:after="50"/>
              <w:cnfStyle w:val="000000000000" w:firstRow="0" w:lastRow="0" w:firstColumn="0" w:lastColumn="0" w:oddVBand="0" w:evenVBand="0" w:oddHBand="0" w:evenHBand="0" w:firstRowFirstColumn="0" w:firstRowLastColumn="0" w:lastRowFirstColumn="0" w:lastRowLastColumn="0"/>
              <w:rPr>
                <w:sz w:val="16"/>
                <w:szCs w:val="16"/>
              </w:rPr>
            </w:pPr>
            <w:r w:rsidRPr="00E56407">
              <w:rPr>
                <w:sz w:val="16"/>
                <w:szCs w:val="16"/>
              </w:rPr>
              <w:t>A timeline that shows when the outcomes will be achieved.</w:t>
            </w:r>
          </w:p>
        </w:tc>
      </w:tr>
      <w:tr w:rsidR="00D143B1" w:rsidRPr="00E56407" w14:paraId="4D568933" w14:textId="77777777" w:rsidTr="005477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 w:type="pct"/>
          </w:tcPr>
          <w:p w14:paraId="193B3A2A" w14:textId="77777777" w:rsidR="00D143B1" w:rsidRPr="00E56407" w:rsidRDefault="00D143B1" w:rsidP="00F43026">
            <w:pPr>
              <w:pStyle w:val="Tabletext"/>
              <w:rPr>
                <w:sz w:val="16"/>
                <w:szCs w:val="16"/>
              </w:rPr>
            </w:pPr>
          </w:p>
        </w:tc>
        <w:tc>
          <w:tcPr>
            <w:tcW w:w="1071" w:type="pct"/>
          </w:tcPr>
          <w:p w14:paraId="10332A4A" w14:textId="4E02CA8A" w:rsidR="00D143B1" w:rsidRPr="00E56407" w:rsidRDefault="00D143B1" w:rsidP="00746A59">
            <w:pPr>
              <w:pStyle w:val="Tablenum1"/>
              <w:ind w:left="216" w:hanging="216"/>
              <w:cnfStyle w:val="000000010000" w:firstRow="0" w:lastRow="0" w:firstColumn="0" w:lastColumn="0" w:oddVBand="0" w:evenVBand="0" w:oddHBand="0" w:evenHBand="1" w:firstRowFirstColumn="0" w:firstRowLastColumn="0" w:lastRowFirstColumn="0" w:lastRowLastColumn="0"/>
              <w:rPr>
                <w:sz w:val="16"/>
                <w:szCs w:val="16"/>
              </w:rPr>
            </w:pPr>
            <w:r w:rsidRPr="00E56407">
              <w:rPr>
                <w:sz w:val="16"/>
                <w:szCs w:val="16"/>
              </w:rPr>
              <w:t>Describe the measures to trigger outcome payments.</w:t>
            </w:r>
          </w:p>
        </w:tc>
        <w:tc>
          <w:tcPr>
            <w:tcW w:w="3241" w:type="pct"/>
          </w:tcPr>
          <w:p w14:paraId="7B1BFC75" w14:textId="02362230" w:rsidR="00D143B1" w:rsidRPr="00E56407" w:rsidRDefault="00CF0AD3" w:rsidP="00D664D8">
            <w:pPr>
              <w:pStyle w:val="Listnumindent"/>
              <w:numPr>
                <w:ilvl w:val="0"/>
                <w:numId w:val="0"/>
              </w:numPr>
              <w:cnfStyle w:val="000000010000" w:firstRow="0" w:lastRow="0" w:firstColumn="0" w:lastColumn="0" w:oddVBand="0" w:evenVBand="0" w:oddHBand="0" w:evenHBand="1" w:firstRowFirstColumn="0" w:firstRowLastColumn="0" w:lastRowFirstColumn="0" w:lastRowLastColumn="0"/>
              <w:rPr>
                <w:sz w:val="16"/>
                <w:szCs w:val="16"/>
              </w:rPr>
            </w:pPr>
            <w:r w:rsidRPr="00E56407">
              <w:rPr>
                <w:sz w:val="16"/>
                <w:szCs w:val="16"/>
              </w:rPr>
              <w:t>With reference to the</w:t>
            </w:r>
            <w:r w:rsidR="00D143B1" w:rsidRPr="00E56407">
              <w:rPr>
                <w:sz w:val="16"/>
                <w:szCs w:val="16"/>
              </w:rPr>
              <w:t xml:space="preserve"> </w:t>
            </w:r>
            <w:r w:rsidR="005E4149" w:rsidRPr="00E56407">
              <w:rPr>
                <w:sz w:val="16"/>
                <w:szCs w:val="16"/>
              </w:rPr>
              <w:t xml:space="preserve">outcome </w:t>
            </w:r>
            <w:r w:rsidR="00B94A66" w:rsidRPr="00E56407">
              <w:rPr>
                <w:sz w:val="16"/>
                <w:szCs w:val="16"/>
              </w:rPr>
              <w:t>information</w:t>
            </w:r>
            <w:r w:rsidR="005E4149" w:rsidRPr="00E56407">
              <w:rPr>
                <w:sz w:val="16"/>
                <w:szCs w:val="16"/>
              </w:rPr>
              <w:t xml:space="preserve"> </w:t>
            </w:r>
            <w:r w:rsidR="00B94A66" w:rsidRPr="00E56407">
              <w:rPr>
                <w:sz w:val="16"/>
                <w:szCs w:val="16"/>
              </w:rPr>
              <w:t>discussion</w:t>
            </w:r>
            <w:r w:rsidR="005E4149" w:rsidRPr="00E56407">
              <w:rPr>
                <w:sz w:val="16"/>
                <w:szCs w:val="16"/>
              </w:rPr>
              <w:t xml:space="preserve"> in </w:t>
            </w:r>
            <w:r w:rsidR="00900374" w:rsidRPr="00E56407">
              <w:rPr>
                <w:sz w:val="16"/>
                <w:szCs w:val="16"/>
              </w:rPr>
              <w:t xml:space="preserve">section </w:t>
            </w:r>
            <w:r w:rsidR="005E4149" w:rsidRPr="00E56407">
              <w:rPr>
                <w:sz w:val="16"/>
                <w:szCs w:val="16"/>
              </w:rPr>
              <w:t>6</w:t>
            </w:r>
            <w:r w:rsidRPr="00E56407">
              <w:rPr>
                <w:sz w:val="16"/>
                <w:szCs w:val="16"/>
              </w:rPr>
              <w:t>:</w:t>
            </w:r>
          </w:p>
          <w:p w14:paraId="7BB104F8" w14:textId="54CD1170" w:rsidR="00D143B1" w:rsidRPr="00E56407" w:rsidRDefault="00D143B1" w:rsidP="00881207">
            <w:pPr>
              <w:pStyle w:val="Tablenum2"/>
              <w:spacing w:before="40" w:after="40"/>
              <w:cnfStyle w:val="000000010000" w:firstRow="0" w:lastRow="0" w:firstColumn="0" w:lastColumn="0" w:oddVBand="0" w:evenVBand="0" w:oddHBand="0" w:evenHBand="1" w:firstRowFirstColumn="0" w:firstRowLastColumn="0" w:lastRowFirstColumn="0" w:lastRowLastColumn="0"/>
              <w:rPr>
                <w:sz w:val="16"/>
                <w:szCs w:val="16"/>
              </w:rPr>
            </w:pPr>
            <w:r w:rsidRPr="00E56407">
              <w:rPr>
                <w:sz w:val="16"/>
                <w:szCs w:val="16"/>
              </w:rPr>
              <w:t xml:space="preserve">What the outcome measures are, what data sources they use, how they are calculated and how they will be collected and over what </w:t>
            </w:r>
            <w:proofErr w:type="gramStart"/>
            <w:r w:rsidRPr="00E56407">
              <w:rPr>
                <w:sz w:val="16"/>
                <w:szCs w:val="16"/>
              </w:rPr>
              <w:t>time period</w:t>
            </w:r>
            <w:proofErr w:type="gramEnd"/>
            <w:r w:rsidRPr="00E56407">
              <w:rPr>
                <w:sz w:val="16"/>
                <w:szCs w:val="16"/>
              </w:rPr>
              <w:t xml:space="preserve">. </w:t>
            </w:r>
          </w:p>
          <w:p w14:paraId="511890A9" w14:textId="49B0C1FE" w:rsidR="00D143B1" w:rsidRPr="00E56407" w:rsidRDefault="00D143B1" w:rsidP="00881207">
            <w:pPr>
              <w:pStyle w:val="Tablenum2"/>
              <w:spacing w:before="40" w:after="40"/>
              <w:cnfStyle w:val="000000010000" w:firstRow="0" w:lastRow="0" w:firstColumn="0" w:lastColumn="0" w:oddVBand="0" w:evenVBand="0" w:oddHBand="0" w:evenHBand="1" w:firstRowFirstColumn="0" w:firstRowLastColumn="0" w:lastRowFirstColumn="0" w:lastRowLastColumn="0"/>
              <w:rPr>
                <w:sz w:val="16"/>
                <w:szCs w:val="16"/>
              </w:rPr>
            </w:pPr>
            <w:r w:rsidRPr="00E56407">
              <w:rPr>
                <w:sz w:val="16"/>
                <w:szCs w:val="16"/>
              </w:rPr>
              <w:t>What the payable outcome measures are, and why these have been selected as payable. Connections to the key outcomes and payment metrics must be drawn. Proposals should aim to include at least</w:t>
            </w:r>
            <w:r w:rsidR="00E83E14" w:rsidRPr="00E56407">
              <w:rPr>
                <w:sz w:val="16"/>
                <w:szCs w:val="16"/>
              </w:rPr>
              <w:t xml:space="preserve"> one</w:t>
            </w:r>
            <w:r w:rsidRPr="00E56407">
              <w:rPr>
                <w:sz w:val="16"/>
                <w:szCs w:val="16"/>
              </w:rPr>
              <w:t xml:space="preserve"> and no </w:t>
            </w:r>
            <w:r w:rsidR="000C1A4C" w:rsidRPr="00E56407">
              <w:rPr>
                <w:sz w:val="16"/>
                <w:szCs w:val="16"/>
              </w:rPr>
              <w:t>mor</w:t>
            </w:r>
            <w:r w:rsidR="00B94A66" w:rsidRPr="00E56407">
              <w:rPr>
                <w:sz w:val="16"/>
                <w:szCs w:val="16"/>
              </w:rPr>
              <w:t xml:space="preserve">e </w:t>
            </w:r>
            <w:r w:rsidR="000C1A4C" w:rsidRPr="00E56407">
              <w:rPr>
                <w:sz w:val="16"/>
                <w:szCs w:val="16"/>
              </w:rPr>
              <w:t>than two</w:t>
            </w:r>
            <w:r w:rsidRPr="00E56407">
              <w:rPr>
                <w:sz w:val="16"/>
                <w:szCs w:val="16"/>
              </w:rPr>
              <w:t xml:space="preserve"> payable outcomes (not including short</w:t>
            </w:r>
            <w:r w:rsidR="00AD5449" w:rsidRPr="00E56407">
              <w:rPr>
                <w:sz w:val="16"/>
                <w:szCs w:val="16"/>
              </w:rPr>
              <w:noBreakHyphen/>
            </w:r>
            <w:r w:rsidRPr="00E56407">
              <w:rPr>
                <w:sz w:val="16"/>
                <w:szCs w:val="16"/>
              </w:rPr>
              <w:t xml:space="preserve">term or proxy outcomes) </w:t>
            </w:r>
            <w:proofErr w:type="gramStart"/>
            <w:r w:rsidRPr="00E56407">
              <w:rPr>
                <w:sz w:val="16"/>
                <w:szCs w:val="16"/>
              </w:rPr>
              <w:t>is</w:t>
            </w:r>
            <w:proofErr w:type="gramEnd"/>
            <w:r w:rsidRPr="00E56407">
              <w:rPr>
                <w:sz w:val="16"/>
                <w:szCs w:val="16"/>
              </w:rPr>
              <w:t xml:space="preserve"> recommended.</w:t>
            </w:r>
          </w:p>
          <w:p w14:paraId="147C5CEC" w14:textId="0512DA6C" w:rsidR="003F78FE" w:rsidRPr="00E56407" w:rsidRDefault="003F78FE" w:rsidP="00881207">
            <w:pPr>
              <w:pStyle w:val="Tablenum2"/>
              <w:spacing w:before="40" w:after="40"/>
              <w:cnfStyle w:val="000000010000" w:firstRow="0" w:lastRow="0" w:firstColumn="0" w:lastColumn="0" w:oddVBand="0" w:evenVBand="0" w:oddHBand="0" w:evenHBand="1" w:firstRowFirstColumn="0" w:firstRowLastColumn="0" w:lastRowFirstColumn="0" w:lastRowLastColumn="0"/>
              <w:rPr>
                <w:sz w:val="16"/>
                <w:szCs w:val="16"/>
              </w:rPr>
            </w:pPr>
            <w:r w:rsidRPr="00E56407">
              <w:rPr>
                <w:sz w:val="16"/>
                <w:szCs w:val="16"/>
              </w:rPr>
              <w:t xml:space="preserve">How a long-term measure will be captured after the </w:t>
            </w:r>
            <w:r w:rsidR="00C707D0" w:rsidRPr="00E56407">
              <w:rPr>
                <w:sz w:val="16"/>
                <w:szCs w:val="16"/>
              </w:rPr>
              <w:t>person has completed the program, and potentially after the program has c</w:t>
            </w:r>
            <w:r w:rsidR="00E54916" w:rsidRPr="00E56407">
              <w:rPr>
                <w:sz w:val="16"/>
                <w:szCs w:val="16"/>
              </w:rPr>
              <w:t>eased.</w:t>
            </w:r>
          </w:p>
          <w:p w14:paraId="367272E5" w14:textId="21EE5056" w:rsidR="00D143B1" w:rsidRPr="00E56407" w:rsidRDefault="00D143B1" w:rsidP="00881207">
            <w:pPr>
              <w:pStyle w:val="Tablenum2"/>
              <w:spacing w:before="40" w:after="40"/>
              <w:cnfStyle w:val="000000010000" w:firstRow="0" w:lastRow="0" w:firstColumn="0" w:lastColumn="0" w:oddVBand="0" w:evenVBand="0" w:oddHBand="0" w:evenHBand="1" w:firstRowFirstColumn="0" w:firstRowLastColumn="0" w:lastRowFirstColumn="0" w:lastRowLastColumn="0"/>
              <w:rPr>
                <w:sz w:val="16"/>
                <w:szCs w:val="16"/>
              </w:rPr>
            </w:pPr>
            <w:r w:rsidRPr="00E56407">
              <w:rPr>
                <w:sz w:val="16"/>
                <w:szCs w:val="16"/>
              </w:rPr>
              <w:t xml:space="preserve">Other </w:t>
            </w:r>
            <w:r w:rsidR="00B94A66" w:rsidRPr="00E56407">
              <w:rPr>
                <w:sz w:val="16"/>
                <w:szCs w:val="16"/>
              </w:rPr>
              <w:t>supplementary</w:t>
            </w:r>
            <w:r w:rsidR="000C1A4C" w:rsidRPr="00E56407">
              <w:rPr>
                <w:sz w:val="16"/>
                <w:szCs w:val="16"/>
              </w:rPr>
              <w:t xml:space="preserve"> outcome </w:t>
            </w:r>
            <w:r w:rsidRPr="00E56407">
              <w:rPr>
                <w:sz w:val="16"/>
                <w:szCs w:val="16"/>
              </w:rPr>
              <w:t xml:space="preserve">measures outside </w:t>
            </w:r>
            <w:r w:rsidR="000C1A4C" w:rsidRPr="00E56407">
              <w:rPr>
                <w:sz w:val="16"/>
                <w:szCs w:val="16"/>
              </w:rPr>
              <w:t xml:space="preserve">the payable </w:t>
            </w:r>
            <w:r w:rsidR="00B94A66" w:rsidRPr="00E56407">
              <w:rPr>
                <w:sz w:val="16"/>
                <w:szCs w:val="16"/>
              </w:rPr>
              <w:t>outcome</w:t>
            </w:r>
            <w:r w:rsidR="000C1A4C" w:rsidRPr="00E56407">
              <w:rPr>
                <w:sz w:val="16"/>
                <w:szCs w:val="16"/>
              </w:rPr>
              <w:t xml:space="preserve"> measures to support p</w:t>
            </w:r>
            <w:r w:rsidRPr="00E56407">
              <w:rPr>
                <w:sz w:val="16"/>
                <w:szCs w:val="16"/>
              </w:rPr>
              <w:t>erformance measurement</w:t>
            </w:r>
            <w:r w:rsidR="000C1A4C" w:rsidRPr="00E56407">
              <w:rPr>
                <w:sz w:val="16"/>
                <w:szCs w:val="16"/>
              </w:rPr>
              <w:t>.</w:t>
            </w:r>
          </w:p>
          <w:p w14:paraId="5FAE8A50" w14:textId="0BED71F9" w:rsidR="00D143B1" w:rsidRPr="00E56407" w:rsidRDefault="00D84AC9" w:rsidP="00881207">
            <w:pPr>
              <w:pStyle w:val="Tablenum2"/>
              <w:spacing w:before="40" w:after="40"/>
              <w:cnfStyle w:val="000000010000" w:firstRow="0" w:lastRow="0" w:firstColumn="0" w:lastColumn="0" w:oddVBand="0" w:evenVBand="0" w:oddHBand="0" w:evenHBand="1" w:firstRowFirstColumn="0" w:firstRowLastColumn="0" w:lastRowFirstColumn="0" w:lastRowLastColumn="0"/>
              <w:rPr>
                <w:sz w:val="16"/>
                <w:szCs w:val="16"/>
              </w:rPr>
            </w:pPr>
            <w:r w:rsidRPr="00E56407">
              <w:rPr>
                <w:sz w:val="16"/>
                <w:szCs w:val="16"/>
              </w:rPr>
              <w:t>The c</w:t>
            </w:r>
            <w:r w:rsidR="00D143B1" w:rsidRPr="00E56407">
              <w:rPr>
                <w:sz w:val="16"/>
                <w:szCs w:val="16"/>
              </w:rPr>
              <w:t xml:space="preserve">hanges in outcome measures that are proposed to achieve. This should be presented for a range of scenarios (e.g. expected case, downside case, upside case). </w:t>
            </w:r>
          </w:p>
          <w:p w14:paraId="17240BA0" w14:textId="6D20D425" w:rsidR="00D143B1" w:rsidRPr="00E56407" w:rsidRDefault="00D143B1" w:rsidP="00881207">
            <w:pPr>
              <w:pStyle w:val="Tablenum2"/>
              <w:spacing w:before="40" w:after="40"/>
              <w:cnfStyle w:val="000000010000" w:firstRow="0" w:lastRow="0" w:firstColumn="0" w:lastColumn="0" w:oddVBand="0" w:evenVBand="0" w:oddHBand="0" w:evenHBand="1" w:firstRowFirstColumn="0" w:firstRowLastColumn="0" w:lastRowFirstColumn="0" w:lastRowLastColumn="0"/>
              <w:rPr>
                <w:sz w:val="16"/>
                <w:szCs w:val="16"/>
              </w:rPr>
            </w:pPr>
            <w:r w:rsidRPr="00E56407">
              <w:rPr>
                <w:sz w:val="16"/>
                <w:szCs w:val="16"/>
              </w:rPr>
              <w:t>If the outcome measures are not directly related to the desired impact, provide evidence that they are closely related proxies.</w:t>
            </w:r>
          </w:p>
          <w:p w14:paraId="15EA01DF" w14:textId="1F778083" w:rsidR="00D143B1" w:rsidRPr="00E56407" w:rsidRDefault="00D143B1" w:rsidP="00881207">
            <w:pPr>
              <w:pStyle w:val="Tablenum2"/>
              <w:spacing w:before="40" w:after="40"/>
              <w:cnfStyle w:val="000000010000" w:firstRow="0" w:lastRow="0" w:firstColumn="0" w:lastColumn="0" w:oddVBand="0" w:evenVBand="0" w:oddHBand="0" w:evenHBand="1" w:firstRowFirstColumn="0" w:firstRowLastColumn="0" w:lastRowFirstColumn="0" w:lastRowLastColumn="0"/>
              <w:rPr>
                <w:sz w:val="16"/>
                <w:szCs w:val="16"/>
              </w:rPr>
            </w:pPr>
            <w:r w:rsidRPr="00E56407">
              <w:rPr>
                <w:sz w:val="16"/>
                <w:szCs w:val="16"/>
              </w:rPr>
              <w:t>How program attrition will be measured and its impact on outcome measurement and payments.</w:t>
            </w:r>
          </w:p>
        </w:tc>
      </w:tr>
      <w:tr w:rsidR="00D143B1" w:rsidRPr="00E56407" w14:paraId="62C9E7AA" w14:textId="77777777" w:rsidTr="005477A2">
        <w:tc>
          <w:tcPr>
            <w:cnfStyle w:val="001000000000" w:firstRow="0" w:lastRow="0" w:firstColumn="1" w:lastColumn="0" w:oddVBand="0" w:evenVBand="0" w:oddHBand="0" w:evenHBand="0" w:firstRowFirstColumn="0" w:firstRowLastColumn="0" w:lastRowFirstColumn="0" w:lastRowLastColumn="0"/>
            <w:tcW w:w="688" w:type="pct"/>
          </w:tcPr>
          <w:p w14:paraId="3653FCA6" w14:textId="77777777" w:rsidR="00D143B1" w:rsidRPr="00E56407" w:rsidRDefault="00D143B1" w:rsidP="00F43026">
            <w:pPr>
              <w:pStyle w:val="Tabletext"/>
              <w:rPr>
                <w:sz w:val="16"/>
                <w:szCs w:val="16"/>
              </w:rPr>
            </w:pPr>
          </w:p>
        </w:tc>
        <w:tc>
          <w:tcPr>
            <w:tcW w:w="1071" w:type="pct"/>
          </w:tcPr>
          <w:p w14:paraId="4F10368F" w14:textId="4CDADEE7" w:rsidR="00D143B1" w:rsidRPr="00E56407" w:rsidRDefault="00D143B1" w:rsidP="00746A59">
            <w:pPr>
              <w:pStyle w:val="Tablenum1"/>
              <w:ind w:left="216" w:hanging="216"/>
              <w:cnfStyle w:val="000000000000" w:firstRow="0" w:lastRow="0" w:firstColumn="0" w:lastColumn="0" w:oddVBand="0" w:evenVBand="0" w:oddHBand="0" w:evenHBand="0" w:firstRowFirstColumn="0" w:firstRowLastColumn="0" w:lastRowFirstColumn="0" w:lastRowLastColumn="0"/>
              <w:rPr>
                <w:sz w:val="16"/>
                <w:szCs w:val="16"/>
              </w:rPr>
            </w:pPr>
            <w:r w:rsidRPr="00E56407">
              <w:rPr>
                <w:sz w:val="16"/>
                <w:szCs w:val="16"/>
              </w:rPr>
              <w:t>Describe how success will be measured and outline the counterfactual that outcomes will be assessed against.</w:t>
            </w:r>
            <w:r w:rsidR="00937300" w:rsidRPr="00E56407">
              <w:rPr>
                <w:sz w:val="16"/>
                <w:szCs w:val="16"/>
              </w:rPr>
              <w:t xml:space="preserve"> </w:t>
            </w:r>
            <w:r w:rsidR="00B94A66" w:rsidRPr="00E56407">
              <w:rPr>
                <w:sz w:val="16"/>
                <w:szCs w:val="16"/>
              </w:rPr>
              <w:t>Include</w:t>
            </w:r>
            <w:r w:rsidR="00937300" w:rsidRPr="00E56407">
              <w:rPr>
                <w:sz w:val="16"/>
                <w:szCs w:val="16"/>
              </w:rPr>
              <w:t xml:space="preserve"> here detail on </w:t>
            </w:r>
            <w:r w:rsidR="00C26B7C" w:rsidRPr="00E56407">
              <w:rPr>
                <w:sz w:val="16"/>
                <w:szCs w:val="16"/>
              </w:rPr>
              <w:t>any expected use of a</w:t>
            </w:r>
            <w:r w:rsidR="005E6977" w:rsidRPr="00E56407">
              <w:rPr>
                <w:sz w:val="16"/>
                <w:szCs w:val="16"/>
              </w:rPr>
              <w:t>n</w:t>
            </w:r>
            <w:r w:rsidR="00C26B7C" w:rsidRPr="00E56407">
              <w:rPr>
                <w:sz w:val="16"/>
                <w:szCs w:val="16"/>
              </w:rPr>
              <w:t xml:space="preserve"> RTC.</w:t>
            </w:r>
          </w:p>
        </w:tc>
        <w:tc>
          <w:tcPr>
            <w:tcW w:w="3241" w:type="pct"/>
          </w:tcPr>
          <w:p w14:paraId="44ED8228" w14:textId="5CC6554B" w:rsidR="00D143B1" w:rsidRPr="00E56407" w:rsidRDefault="00D143B1" w:rsidP="00881207">
            <w:pPr>
              <w:pStyle w:val="Tablenum2"/>
              <w:spacing w:before="40" w:after="40"/>
              <w:cnfStyle w:val="000000000000" w:firstRow="0" w:lastRow="0" w:firstColumn="0" w:lastColumn="0" w:oddVBand="0" w:evenVBand="0" w:oddHBand="0" w:evenHBand="0" w:firstRowFirstColumn="0" w:firstRowLastColumn="0" w:lastRowFirstColumn="0" w:lastRowLastColumn="0"/>
              <w:rPr>
                <w:sz w:val="16"/>
                <w:szCs w:val="16"/>
              </w:rPr>
            </w:pPr>
            <w:r w:rsidRPr="00E56407">
              <w:rPr>
                <w:sz w:val="16"/>
                <w:szCs w:val="16"/>
              </w:rPr>
              <w:t>What type of counterfactual will be used (e.g</w:t>
            </w:r>
            <w:r w:rsidR="00762AF0" w:rsidRPr="00E56407">
              <w:rPr>
                <w:sz w:val="16"/>
                <w:szCs w:val="16"/>
              </w:rPr>
              <w:t>.</w:t>
            </w:r>
            <w:r w:rsidR="00762AF0" w:rsidRPr="00E56407">
              <w:rPr>
                <w:rFonts w:ascii="Calibri" w:hAnsi="Calibri" w:cs="Calibri"/>
                <w:sz w:val="16"/>
                <w:szCs w:val="16"/>
              </w:rPr>
              <w:t> </w:t>
            </w:r>
            <w:r w:rsidR="00D4215E" w:rsidRPr="00E56407">
              <w:rPr>
                <w:sz w:val="16"/>
                <w:szCs w:val="16"/>
              </w:rPr>
              <w:t xml:space="preserve">randomised controlled trial, </w:t>
            </w:r>
            <w:r w:rsidRPr="00E56407">
              <w:rPr>
                <w:sz w:val="16"/>
                <w:szCs w:val="16"/>
              </w:rPr>
              <w:t>quasi</w:t>
            </w:r>
            <w:r w:rsidR="00AD5449" w:rsidRPr="00E56407">
              <w:rPr>
                <w:sz w:val="16"/>
                <w:szCs w:val="16"/>
              </w:rPr>
              <w:noBreakHyphen/>
            </w:r>
            <w:r w:rsidRPr="00E56407">
              <w:rPr>
                <w:sz w:val="16"/>
                <w:szCs w:val="16"/>
              </w:rPr>
              <w:t>experimental, control group, historical baseline)</w:t>
            </w:r>
          </w:p>
          <w:p w14:paraId="6CCB0278" w14:textId="33D8462F" w:rsidR="00474AD4" w:rsidRPr="00E56407" w:rsidRDefault="00FC7C04" w:rsidP="00474AD4">
            <w:pPr>
              <w:pStyle w:val="Tablenum2"/>
              <w:spacing w:before="40" w:after="40"/>
              <w:cnfStyle w:val="000000000000" w:firstRow="0" w:lastRow="0" w:firstColumn="0" w:lastColumn="0" w:oddVBand="0" w:evenVBand="0" w:oddHBand="0" w:evenHBand="0" w:firstRowFirstColumn="0" w:firstRowLastColumn="0" w:lastRowFirstColumn="0" w:lastRowLastColumn="0"/>
              <w:rPr>
                <w:sz w:val="16"/>
                <w:szCs w:val="16"/>
              </w:rPr>
            </w:pPr>
            <w:r w:rsidRPr="00E56407">
              <w:rPr>
                <w:sz w:val="16"/>
                <w:szCs w:val="16"/>
              </w:rPr>
              <w:t>If a control or comparison group is proposed, a description of how the control group will be constructed and engaged throughout the life of the program and beyond.</w:t>
            </w:r>
          </w:p>
          <w:p w14:paraId="3C09E603" w14:textId="301C05AE" w:rsidR="00FC7C04" w:rsidRPr="00E56407" w:rsidRDefault="00D143B1" w:rsidP="00FC33D2">
            <w:pPr>
              <w:pStyle w:val="Tablenum2"/>
              <w:spacing w:before="40" w:after="40"/>
              <w:cnfStyle w:val="000000000000" w:firstRow="0" w:lastRow="0" w:firstColumn="0" w:lastColumn="0" w:oddVBand="0" w:evenVBand="0" w:oddHBand="0" w:evenHBand="0" w:firstRowFirstColumn="0" w:firstRowLastColumn="0" w:lastRowFirstColumn="0" w:lastRowLastColumn="0"/>
              <w:rPr>
                <w:sz w:val="16"/>
                <w:szCs w:val="16"/>
              </w:rPr>
            </w:pPr>
            <w:r w:rsidRPr="00E56407">
              <w:rPr>
                <w:sz w:val="16"/>
                <w:szCs w:val="16"/>
              </w:rPr>
              <w:t>How attrition will be accounted for in the assessment of program success and what level of attrition will be accepted.</w:t>
            </w:r>
            <w:r w:rsidR="00FC7C04" w:rsidRPr="00E56407">
              <w:rPr>
                <w:sz w:val="16"/>
                <w:szCs w:val="16"/>
              </w:rPr>
              <w:t xml:space="preserve"> </w:t>
            </w:r>
          </w:p>
        </w:tc>
      </w:tr>
      <w:tr w:rsidR="00D143B1" w:rsidRPr="00E56407" w14:paraId="429DB029" w14:textId="77777777" w:rsidTr="005477A2">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688" w:type="pct"/>
          </w:tcPr>
          <w:p w14:paraId="7E0C098C" w14:textId="612399BC" w:rsidR="001364A4" w:rsidRPr="00E56407" w:rsidRDefault="001364A4" w:rsidP="00F43026">
            <w:pPr>
              <w:pStyle w:val="Tabletext"/>
              <w:rPr>
                <w:sz w:val="16"/>
                <w:szCs w:val="16"/>
              </w:rPr>
            </w:pPr>
          </w:p>
        </w:tc>
        <w:tc>
          <w:tcPr>
            <w:tcW w:w="1071" w:type="pct"/>
          </w:tcPr>
          <w:p w14:paraId="2ED73F64" w14:textId="255FD1CB" w:rsidR="00D143B1" w:rsidRPr="00E56407" w:rsidRDefault="00D143B1" w:rsidP="00107E3A">
            <w:pPr>
              <w:pStyle w:val="Numpara"/>
              <w:numPr>
                <w:ilvl w:val="0"/>
                <w:numId w:val="28"/>
              </w:numPr>
              <w:cnfStyle w:val="000000010000" w:firstRow="0" w:lastRow="0" w:firstColumn="0" w:lastColumn="0" w:oddVBand="0" w:evenVBand="0" w:oddHBand="0" w:evenHBand="1" w:firstRowFirstColumn="0" w:firstRowLastColumn="0" w:lastRowFirstColumn="0" w:lastRowLastColumn="0"/>
              <w:rPr>
                <w:sz w:val="16"/>
                <w:szCs w:val="16"/>
              </w:rPr>
            </w:pPr>
            <w:r w:rsidRPr="00E56407">
              <w:rPr>
                <w:sz w:val="16"/>
                <w:szCs w:val="16"/>
              </w:rPr>
              <w:t>Provide evidence to support the financial and economic feasibility of the proposed intervention.</w:t>
            </w:r>
          </w:p>
        </w:tc>
        <w:tc>
          <w:tcPr>
            <w:tcW w:w="3241" w:type="pct"/>
          </w:tcPr>
          <w:p w14:paraId="5C68B5AB" w14:textId="3FCC9CD1" w:rsidR="003D2D6C" w:rsidRPr="00E56407" w:rsidRDefault="00D143B1" w:rsidP="00C26B7C">
            <w:pPr>
              <w:pStyle w:val="Tablenum2"/>
              <w:cnfStyle w:val="000000010000" w:firstRow="0" w:lastRow="0" w:firstColumn="0" w:lastColumn="0" w:oddVBand="0" w:evenVBand="0" w:oddHBand="0" w:evenHBand="1" w:firstRowFirstColumn="0" w:firstRowLastColumn="0" w:lastRowFirstColumn="0" w:lastRowLastColumn="0"/>
              <w:rPr>
                <w:sz w:val="16"/>
                <w:szCs w:val="16"/>
              </w:rPr>
            </w:pPr>
            <w:r w:rsidRPr="00E56407">
              <w:rPr>
                <w:sz w:val="16"/>
                <w:szCs w:val="16"/>
              </w:rPr>
              <w:t xml:space="preserve">Explain </w:t>
            </w:r>
            <w:r w:rsidR="00075B93" w:rsidRPr="00E56407">
              <w:rPr>
                <w:sz w:val="16"/>
                <w:szCs w:val="16"/>
              </w:rPr>
              <w:t xml:space="preserve">at </w:t>
            </w:r>
            <w:r w:rsidR="001723EA" w:rsidRPr="00E56407">
              <w:rPr>
                <w:sz w:val="16"/>
                <w:szCs w:val="16"/>
              </w:rPr>
              <w:t>a</w:t>
            </w:r>
            <w:r w:rsidR="00075B93" w:rsidRPr="00E56407">
              <w:rPr>
                <w:sz w:val="16"/>
                <w:szCs w:val="16"/>
              </w:rPr>
              <w:t xml:space="preserve"> high</w:t>
            </w:r>
            <w:r w:rsidR="00AD5449" w:rsidRPr="00E56407">
              <w:rPr>
                <w:sz w:val="16"/>
                <w:szCs w:val="16"/>
              </w:rPr>
              <w:noBreakHyphen/>
            </w:r>
            <w:r w:rsidR="00075B93" w:rsidRPr="00E56407">
              <w:rPr>
                <w:sz w:val="16"/>
                <w:szCs w:val="16"/>
              </w:rPr>
              <w:t xml:space="preserve">level </w:t>
            </w:r>
            <w:r w:rsidRPr="00E56407">
              <w:rPr>
                <w:sz w:val="16"/>
                <w:szCs w:val="16"/>
              </w:rPr>
              <w:t xml:space="preserve">what costs the Victorian Government will avoid if the intervention is successful. These costs can be longer than the period of the </w:t>
            </w:r>
            <w:proofErr w:type="gramStart"/>
            <w:r w:rsidRPr="00E56407">
              <w:rPr>
                <w:sz w:val="16"/>
                <w:szCs w:val="16"/>
              </w:rPr>
              <w:t>PAD</w:t>
            </w:r>
            <w:r w:rsidR="00075B93" w:rsidRPr="00E56407">
              <w:rPr>
                <w:sz w:val="16"/>
                <w:szCs w:val="16"/>
              </w:rPr>
              <w:t>, and</w:t>
            </w:r>
            <w:proofErr w:type="gramEnd"/>
            <w:r w:rsidRPr="00E56407">
              <w:rPr>
                <w:sz w:val="16"/>
                <w:szCs w:val="16"/>
              </w:rPr>
              <w:t xml:space="preserve"> should </w:t>
            </w:r>
            <w:r w:rsidR="00164FB7" w:rsidRPr="00E56407">
              <w:rPr>
                <w:sz w:val="16"/>
                <w:szCs w:val="16"/>
              </w:rPr>
              <w:t xml:space="preserve">ideally </w:t>
            </w:r>
            <w:r w:rsidRPr="00E56407">
              <w:rPr>
                <w:sz w:val="16"/>
                <w:szCs w:val="16"/>
              </w:rPr>
              <w:t xml:space="preserve">be directly linked to the </w:t>
            </w:r>
            <w:r w:rsidR="00861900" w:rsidRPr="00E56407">
              <w:rPr>
                <w:sz w:val="16"/>
                <w:szCs w:val="16"/>
              </w:rPr>
              <w:t>payable</w:t>
            </w:r>
            <w:r w:rsidRPr="00E56407">
              <w:rPr>
                <w:sz w:val="16"/>
                <w:szCs w:val="16"/>
              </w:rPr>
              <w:t xml:space="preserve"> outcomes. </w:t>
            </w:r>
          </w:p>
          <w:p w14:paraId="102E359E" w14:textId="52A1F630" w:rsidR="00BF5F6A" w:rsidRPr="00E56407" w:rsidRDefault="00BF5F6A" w:rsidP="00006F2B">
            <w:pPr>
              <w:pStyle w:val="Tablenum2"/>
              <w:cnfStyle w:val="000000010000" w:firstRow="0" w:lastRow="0" w:firstColumn="0" w:lastColumn="0" w:oddVBand="0" w:evenVBand="0" w:oddHBand="0" w:evenHBand="1" w:firstRowFirstColumn="0" w:firstRowLastColumn="0" w:lastRowFirstColumn="0" w:lastRowLastColumn="0"/>
              <w:rPr>
                <w:sz w:val="16"/>
                <w:szCs w:val="16"/>
              </w:rPr>
            </w:pPr>
            <w:r w:rsidRPr="00E56407">
              <w:rPr>
                <w:sz w:val="16"/>
                <w:szCs w:val="16"/>
              </w:rPr>
              <w:t xml:space="preserve">Program </w:t>
            </w:r>
            <w:r w:rsidR="00DE7993" w:rsidRPr="00E56407">
              <w:rPr>
                <w:sz w:val="16"/>
                <w:szCs w:val="16"/>
              </w:rPr>
              <w:t>assumptions</w:t>
            </w:r>
            <w:r w:rsidR="00964181" w:rsidRPr="00E56407">
              <w:rPr>
                <w:sz w:val="16"/>
                <w:szCs w:val="16"/>
              </w:rPr>
              <w:t xml:space="preserve"> and</w:t>
            </w:r>
            <w:r w:rsidR="00DE7993" w:rsidRPr="00E56407">
              <w:rPr>
                <w:sz w:val="16"/>
                <w:szCs w:val="16"/>
              </w:rPr>
              <w:t xml:space="preserve"> </w:t>
            </w:r>
            <w:r w:rsidRPr="00E56407">
              <w:rPr>
                <w:sz w:val="16"/>
                <w:szCs w:val="16"/>
              </w:rPr>
              <w:t>parameter</w:t>
            </w:r>
            <w:r w:rsidR="00351E7F" w:rsidRPr="00E56407">
              <w:rPr>
                <w:sz w:val="16"/>
                <w:szCs w:val="16"/>
              </w:rPr>
              <w:t xml:space="preserve"> details on outcome data </w:t>
            </w:r>
            <w:r w:rsidR="00502C98" w:rsidRPr="00E56407">
              <w:rPr>
                <w:sz w:val="16"/>
                <w:szCs w:val="16"/>
              </w:rPr>
              <w:t xml:space="preserve">to enable </w:t>
            </w:r>
            <w:r w:rsidR="003723D6" w:rsidRPr="00E56407">
              <w:rPr>
                <w:sz w:val="16"/>
                <w:szCs w:val="16"/>
              </w:rPr>
              <w:t xml:space="preserve">avoided cost modelling </w:t>
            </w:r>
            <w:r w:rsidR="00E354CD" w:rsidRPr="00E56407">
              <w:rPr>
                <w:sz w:val="16"/>
                <w:szCs w:val="16"/>
              </w:rPr>
              <w:t>t</w:t>
            </w:r>
            <w:r w:rsidR="003723D6" w:rsidRPr="00E56407">
              <w:rPr>
                <w:sz w:val="16"/>
                <w:szCs w:val="16"/>
              </w:rPr>
              <w:t xml:space="preserve">o be undertaken </w:t>
            </w:r>
            <w:r w:rsidR="009F6012" w:rsidRPr="00E56407">
              <w:rPr>
                <w:sz w:val="16"/>
                <w:szCs w:val="16"/>
              </w:rPr>
              <w:t xml:space="preserve">by the Evaluation Team </w:t>
            </w:r>
            <w:r w:rsidR="003723D6" w:rsidRPr="00E56407">
              <w:rPr>
                <w:sz w:val="16"/>
                <w:szCs w:val="16"/>
              </w:rPr>
              <w:t xml:space="preserve">to assess </w:t>
            </w:r>
            <w:r w:rsidR="00E354CD" w:rsidRPr="00E56407">
              <w:rPr>
                <w:sz w:val="16"/>
                <w:szCs w:val="16"/>
              </w:rPr>
              <w:t xml:space="preserve">the economic feasibility of the intervention for the </w:t>
            </w:r>
            <w:r w:rsidR="00FB453F" w:rsidRPr="00E56407">
              <w:rPr>
                <w:sz w:val="16"/>
                <w:szCs w:val="16"/>
              </w:rPr>
              <w:t>Victorian Government</w:t>
            </w:r>
            <w:r w:rsidR="009F6012" w:rsidRPr="00E56407">
              <w:rPr>
                <w:sz w:val="16"/>
                <w:szCs w:val="16"/>
              </w:rPr>
              <w:t>.</w:t>
            </w:r>
            <w:r w:rsidR="00C06390" w:rsidRPr="00E56407">
              <w:rPr>
                <w:sz w:val="16"/>
                <w:szCs w:val="16"/>
              </w:rPr>
              <w:t xml:space="preserve"> </w:t>
            </w:r>
            <w:r w:rsidR="009F6012" w:rsidRPr="00E56407">
              <w:rPr>
                <w:sz w:val="16"/>
                <w:szCs w:val="16"/>
              </w:rPr>
              <w:t>This information is to be</w:t>
            </w:r>
            <w:r w:rsidR="00C06390" w:rsidRPr="00E56407">
              <w:rPr>
                <w:sz w:val="16"/>
                <w:szCs w:val="16"/>
              </w:rPr>
              <w:t xml:space="preserve"> provided as part of </w:t>
            </w:r>
            <w:r w:rsidR="002F4ADA" w:rsidRPr="00E56407">
              <w:rPr>
                <w:sz w:val="16"/>
                <w:szCs w:val="16"/>
              </w:rPr>
              <w:t>t</w:t>
            </w:r>
            <w:r w:rsidR="00C06390" w:rsidRPr="00E56407">
              <w:rPr>
                <w:sz w:val="16"/>
                <w:szCs w:val="16"/>
              </w:rPr>
              <w:t xml:space="preserve">he </w:t>
            </w:r>
            <w:r w:rsidR="00D94D6D" w:rsidRPr="00E56407">
              <w:rPr>
                <w:sz w:val="16"/>
                <w:szCs w:val="16"/>
              </w:rPr>
              <w:t>Minimum Avoided Cost Modelling Data Requirements Template</w:t>
            </w:r>
            <w:r w:rsidR="009970CB" w:rsidRPr="00E56407">
              <w:rPr>
                <w:sz w:val="16"/>
                <w:szCs w:val="16"/>
              </w:rPr>
              <w:t>.</w:t>
            </w:r>
          </w:p>
          <w:p w14:paraId="525856D6" w14:textId="65C4EAB8" w:rsidR="0000085A" w:rsidRPr="00E56407" w:rsidRDefault="002F4ADA" w:rsidP="00006F2B">
            <w:pPr>
              <w:pStyle w:val="Tablenum2"/>
              <w:cnfStyle w:val="000000010000" w:firstRow="0" w:lastRow="0" w:firstColumn="0" w:lastColumn="0" w:oddVBand="0" w:evenVBand="0" w:oddHBand="0" w:evenHBand="1" w:firstRowFirstColumn="0" w:firstRowLastColumn="0" w:lastRowFirstColumn="0" w:lastRowLastColumn="0"/>
              <w:rPr>
                <w:sz w:val="16"/>
                <w:szCs w:val="16"/>
              </w:rPr>
            </w:pPr>
            <w:r w:rsidRPr="00E56407">
              <w:rPr>
                <w:sz w:val="16"/>
                <w:szCs w:val="16"/>
              </w:rPr>
              <w:t>Analysis and evidence to su</w:t>
            </w:r>
            <w:r w:rsidR="000A3BE5" w:rsidRPr="00E56407">
              <w:rPr>
                <w:sz w:val="16"/>
                <w:szCs w:val="16"/>
              </w:rPr>
              <w:t>ggest if the</w:t>
            </w:r>
            <w:r w:rsidR="00D143B1" w:rsidRPr="00E56407">
              <w:rPr>
                <w:sz w:val="16"/>
                <w:szCs w:val="16"/>
              </w:rPr>
              <w:t xml:space="preserve"> </w:t>
            </w:r>
            <w:r w:rsidR="007E4BBF" w:rsidRPr="00E56407">
              <w:rPr>
                <w:sz w:val="16"/>
                <w:szCs w:val="16"/>
              </w:rPr>
              <w:t xml:space="preserve">estimated </w:t>
            </w:r>
            <w:r w:rsidR="00D143B1" w:rsidRPr="00E56407">
              <w:rPr>
                <w:sz w:val="16"/>
                <w:szCs w:val="16"/>
              </w:rPr>
              <w:t xml:space="preserve">avoided </w:t>
            </w:r>
            <w:r w:rsidR="007E4BBF" w:rsidRPr="00E56407">
              <w:rPr>
                <w:sz w:val="16"/>
                <w:szCs w:val="16"/>
              </w:rPr>
              <w:t xml:space="preserve">costs </w:t>
            </w:r>
            <w:r w:rsidR="00302BB4" w:rsidRPr="00E56407">
              <w:rPr>
                <w:sz w:val="16"/>
                <w:szCs w:val="16"/>
              </w:rPr>
              <w:t>to</w:t>
            </w:r>
            <w:r w:rsidR="00D143B1" w:rsidRPr="00E56407">
              <w:rPr>
                <w:sz w:val="16"/>
                <w:szCs w:val="16"/>
              </w:rPr>
              <w:t xml:space="preserve"> the Victorian Government </w:t>
            </w:r>
            <w:r w:rsidR="00302BB4" w:rsidRPr="00E56407">
              <w:rPr>
                <w:sz w:val="16"/>
                <w:szCs w:val="16"/>
              </w:rPr>
              <w:t>are</w:t>
            </w:r>
            <w:r w:rsidR="000A3BE5" w:rsidRPr="00E56407">
              <w:rPr>
                <w:sz w:val="16"/>
                <w:szCs w:val="16"/>
              </w:rPr>
              <w:t xml:space="preserve"> expected to exceed the service delivery </w:t>
            </w:r>
            <w:r w:rsidR="00D143B1" w:rsidRPr="00E56407">
              <w:rPr>
                <w:sz w:val="16"/>
                <w:szCs w:val="16"/>
              </w:rPr>
              <w:t>cost</w:t>
            </w:r>
            <w:r w:rsidR="00302BB4" w:rsidRPr="00E56407">
              <w:rPr>
                <w:sz w:val="16"/>
                <w:szCs w:val="16"/>
              </w:rPr>
              <w:t>s</w:t>
            </w:r>
            <w:r w:rsidR="00D143B1" w:rsidRPr="00E56407">
              <w:rPr>
                <w:sz w:val="16"/>
                <w:szCs w:val="16"/>
              </w:rPr>
              <w:t xml:space="preserve"> to the </w:t>
            </w:r>
            <w:r w:rsidR="00302BB4" w:rsidRPr="00E56407">
              <w:rPr>
                <w:sz w:val="16"/>
                <w:szCs w:val="16"/>
              </w:rPr>
              <w:t>Victorian G</w:t>
            </w:r>
            <w:r w:rsidR="00D143B1" w:rsidRPr="00E56407">
              <w:rPr>
                <w:sz w:val="16"/>
                <w:szCs w:val="16"/>
              </w:rPr>
              <w:t>overnment</w:t>
            </w:r>
            <w:r w:rsidR="000A3BE5" w:rsidRPr="00E56407">
              <w:rPr>
                <w:sz w:val="16"/>
                <w:szCs w:val="16"/>
              </w:rPr>
              <w:t>.</w:t>
            </w:r>
          </w:p>
          <w:p w14:paraId="12A798CD" w14:textId="2C31F5F8" w:rsidR="00D143B1" w:rsidRPr="00E56407" w:rsidRDefault="00116126" w:rsidP="00006F2B">
            <w:pPr>
              <w:pStyle w:val="Tablenum2"/>
              <w:cnfStyle w:val="000000010000" w:firstRow="0" w:lastRow="0" w:firstColumn="0" w:lastColumn="0" w:oddVBand="0" w:evenVBand="0" w:oddHBand="0" w:evenHBand="1" w:firstRowFirstColumn="0" w:firstRowLastColumn="0" w:lastRowFirstColumn="0" w:lastRowLastColumn="0"/>
              <w:rPr>
                <w:sz w:val="16"/>
                <w:szCs w:val="16"/>
              </w:rPr>
            </w:pPr>
            <w:r w:rsidRPr="00761DC7">
              <w:rPr>
                <w:sz w:val="16"/>
                <w:szCs w:val="16"/>
              </w:rPr>
              <w:t>Other than to the Victorian Government, o</w:t>
            </w:r>
            <w:r w:rsidR="00D143B1" w:rsidRPr="00761DC7">
              <w:rPr>
                <w:sz w:val="16"/>
                <w:szCs w:val="16"/>
              </w:rPr>
              <w:t>utline any broader social or indirect benefits to the community from a successful intervention, and how they may be measured as part of the broader evaluation.</w:t>
            </w:r>
          </w:p>
        </w:tc>
      </w:tr>
      <w:tr w:rsidR="00D143B1" w:rsidRPr="00E56407" w14:paraId="5D3DF8C7" w14:textId="77777777" w:rsidTr="005477A2">
        <w:tc>
          <w:tcPr>
            <w:cnfStyle w:val="001000000000" w:firstRow="0" w:lastRow="0" w:firstColumn="1" w:lastColumn="0" w:oddVBand="0" w:evenVBand="0" w:oddHBand="0" w:evenHBand="0" w:firstRowFirstColumn="0" w:firstRowLastColumn="0" w:lastRowFirstColumn="0" w:lastRowLastColumn="0"/>
            <w:tcW w:w="688" w:type="pct"/>
          </w:tcPr>
          <w:p w14:paraId="05AF4F81" w14:textId="77777777" w:rsidR="00D143B1" w:rsidRPr="00E56407" w:rsidRDefault="00D143B1" w:rsidP="00F43026">
            <w:pPr>
              <w:pStyle w:val="Tabletext"/>
              <w:rPr>
                <w:sz w:val="16"/>
                <w:szCs w:val="16"/>
              </w:rPr>
            </w:pPr>
          </w:p>
        </w:tc>
        <w:tc>
          <w:tcPr>
            <w:tcW w:w="1071" w:type="pct"/>
          </w:tcPr>
          <w:p w14:paraId="3189BCFD" w14:textId="1ACF2660" w:rsidR="00D143B1" w:rsidRPr="00E56407" w:rsidRDefault="00D143B1" w:rsidP="00107E3A">
            <w:pPr>
              <w:pStyle w:val="Tablenum1"/>
              <w:numPr>
                <w:ilvl w:val="2"/>
                <w:numId w:val="14"/>
              </w:numPr>
              <w:cnfStyle w:val="000000000000" w:firstRow="0" w:lastRow="0" w:firstColumn="0" w:lastColumn="0" w:oddVBand="0" w:evenVBand="0" w:oddHBand="0" w:evenHBand="0" w:firstRowFirstColumn="0" w:firstRowLastColumn="0" w:lastRowFirstColumn="0" w:lastRowLastColumn="0"/>
            </w:pPr>
            <w:r w:rsidRPr="00E56407">
              <w:rPr>
                <w:sz w:val="16"/>
                <w:szCs w:val="16"/>
              </w:rPr>
              <w:t>Explain how the data produced by the intervention will be turned into new information and knowledge.</w:t>
            </w:r>
          </w:p>
        </w:tc>
        <w:tc>
          <w:tcPr>
            <w:tcW w:w="3241" w:type="pct"/>
          </w:tcPr>
          <w:p w14:paraId="0C240770" w14:textId="6ABB1579" w:rsidR="00D143B1" w:rsidRPr="00E56407" w:rsidRDefault="00D143B1" w:rsidP="00C26B7C">
            <w:pPr>
              <w:pStyle w:val="Tablenum2"/>
              <w:cnfStyle w:val="000000000000" w:firstRow="0" w:lastRow="0" w:firstColumn="0" w:lastColumn="0" w:oddVBand="0" w:evenVBand="0" w:oddHBand="0" w:evenHBand="0" w:firstRowFirstColumn="0" w:firstRowLastColumn="0" w:lastRowFirstColumn="0" w:lastRowLastColumn="0"/>
              <w:rPr>
                <w:sz w:val="16"/>
                <w:szCs w:val="16"/>
              </w:rPr>
            </w:pPr>
            <w:r w:rsidRPr="00E56407">
              <w:rPr>
                <w:sz w:val="16"/>
                <w:szCs w:val="16"/>
              </w:rPr>
              <w:t xml:space="preserve">How this will </w:t>
            </w:r>
            <w:r w:rsidR="00F22ED5" w:rsidRPr="00E56407">
              <w:rPr>
                <w:sz w:val="16"/>
                <w:szCs w:val="16"/>
              </w:rPr>
              <w:t>support</w:t>
            </w:r>
            <w:r w:rsidRPr="00E56407">
              <w:rPr>
                <w:sz w:val="16"/>
                <w:szCs w:val="16"/>
              </w:rPr>
              <w:t xml:space="preserve"> service providers and policy makers </w:t>
            </w:r>
            <w:r w:rsidR="00D06A8E" w:rsidRPr="00E56407">
              <w:rPr>
                <w:sz w:val="16"/>
                <w:szCs w:val="16"/>
              </w:rPr>
              <w:t xml:space="preserve">to </w:t>
            </w:r>
            <w:r w:rsidRPr="00E56407">
              <w:rPr>
                <w:sz w:val="16"/>
                <w:szCs w:val="16"/>
              </w:rPr>
              <w:t>help the people in the intervention group and design future interventions.</w:t>
            </w:r>
          </w:p>
        </w:tc>
      </w:tr>
      <w:tr w:rsidR="00D143B1" w:rsidRPr="00E56407" w14:paraId="0E7F619D" w14:textId="77777777" w:rsidTr="005477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 w:type="pct"/>
          </w:tcPr>
          <w:p w14:paraId="1B95C52D" w14:textId="5E2FBF71" w:rsidR="007D6BB1" w:rsidRPr="00E56407" w:rsidRDefault="00DF466A" w:rsidP="00F43026">
            <w:pPr>
              <w:pStyle w:val="Tabletext"/>
              <w:rPr>
                <w:sz w:val="16"/>
                <w:szCs w:val="16"/>
              </w:rPr>
            </w:pPr>
            <w:r w:rsidRPr="00E56407">
              <w:rPr>
                <w:sz w:val="16"/>
                <w:szCs w:val="16"/>
              </w:rPr>
              <w:t>T4</w:t>
            </w:r>
            <w:r w:rsidR="00D143B1" w:rsidRPr="00E56407">
              <w:rPr>
                <w:sz w:val="16"/>
                <w:szCs w:val="16"/>
              </w:rPr>
              <w:t>: The financial and commercial arrangements you propose</w:t>
            </w:r>
          </w:p>
        </w:tc>
        <w:tc>
          <w:tcPr>
            <w:tcW w:w="1071" w:type="pct"/>
          </w:tcPr>
          <w:p w14:paraId="5BBA0F1C" w14:textId="2D9149CF" w:rsidR="00D143B1" w:rsidRPr="00E56407" w:rsidRDefault="00D143B1" w:rsidP="00107E3A">
            <w:pPr>
              <w:pStyle w:val="Tablenum1"/>
              <w:numPr>
                <w:ilvl w:val="2"/>
                <w:numId w:val="11"/>
              </w:numPr>
              <w:cnfStyle w:val="000000010000" w:firstRow="0" w:lastRow="0" w:firstColumn="0" w:lastColumn="0" w:oddVBand="0" w:evenVBand="0" w:oddHBand="0" w:evenHBand="1" w:firstRowFirstColumn="0" w:firstRowLastColumn="0" w:lastRowFirstColumn="0" w:lastRowLastColumn="0"/>
              <w:rPr>
                <w:sz w:val="16"/>
                <w:szCs w:val="16"/>
              </w:rPr>
            </w:pPr>
            <w:r w:rsidRPr="00E56407">
              <w:rPr>
                <w:sz w:val="16"/>
                <w:szCs w:val="16"/>
              </w:rPr>
              <w:t>Provide the financial model underpinning your proposal.</w:t>
            </w:r>
          </w:p>
        </w:tc>
        <w:tc>
          <w:tcPr>
            <w:tcW w:w="3241" w:type="pct"/>
          </w:tcPr>
          <w:p w14:paraId="292C5581" w14:textId="09E92B5C" w:rsidR="00C5768E" w:rsidRPr="00E56407" w:rsidRDefault="00794E09" w:rsidP="007E254B">
            <w:pPr>
              <w:pStyle w:val="Tablenum2"/>
              <w:numPr>
                <w:ilvl w:val="0"/>
                <w:numId w:val="0"/>
              </w:numPr>
              <w:cnfStyle w:val="000000010000" w:firstRow="0" w:lastRow="0" w:firstColumn="0" w:lastColumn="0" w:oddVBand="0" w:evenVBand="0" w:oddHBand="0" w:evenHBand="1" w:firstRowFirstColumn="0" w:firstRowLastColumn="0" w:lastRowFirstColumn="0" w:lastRowLastColumn="0"/>
              <w:rPr>
                <w:sz w:val="16"/>
                <w:szCs w:val="16"/>
              </w:rPr>
            </w:pPr>
            <w:r w:rsidRPr="00E56407">
              <w:rPr>
                <w:sz w:val="16"/>
                <w:szCs w:val="16"/>
              </w:rPr>
              <w:t>T</w:t>
            </w:r>
            <w:r w:rsidR="00D50B19" w:rsidRPr="00E56407">
              <w:rPr>
                <w:sz w:val="16"/>
                <w:szCs w:val="16"/>
              </w:rPr>
              <w:t xml:space="preserve">he following financial and commercial arrangements are to be detailed in a </w:t>
            </w:r>
            <w:r w:rsidRPr="00E56407">
              <w:rPr>
                <w:sz w:val="16"/>
                <w:szCs w:val="16"/>
              </w:rPr>
              <w:t>‘</w:t>
            </w:r>
            <w:r w:rsidR="00084A50" w:rsidRPr="00E56407">
              <w:rPr>
                <w:sz w:val="16"/>
                <w:szCs w:val="16"/>
              </w:rPr>
              <w:t>f</w:t>
            </w:r>
            <w:r w:rsidRPr="00E56407">
              <w:rPr>
                <w:sz w:val="16"/>
                <w:szCs w:val="16"/>
              </w:rPr>
              <w:t>ina</w:t>
            </w:r>
            <w:r w:rsidR="00084A50" w:rsidRPr="00E56407">
              <w:rPr>
                <w:sz w:val="16"/>
                <w:szCs w:val="16"/>
              </w:rPr>
              <w:t>ncial</w:t>
            </w:r>
            <w:r w:rsidRPr="00E56407">
              <w:rPr>
                <w:sz w:val="16"/>
                <w:szCs w:val="16"/>
              </w:rPr>
              <w:t xml:space="preserve"> model’ </w:t>
            </w:r>
            <w:r w:rsidR="00084A50" w:rsidRPr="00E56407">
              <w:rPr>
                <w:sz w:val="16"/>
                <w:szCs w:val="16"/>
              </w:rPr>
              <w:t xml:space="preserve">provided in </w:t>
            </w:r>
            <w:r w:rsidR="00D50B19" w:rsidRPr="00E56407">
              <w:rPr>
                <w:sz w:val="16"/>
                <w:szCs w:val="16"/>
              </w:rPr>
              <w:t xml:space="preserve">excel: </w:t>
            </w:r>
          </w:p>
          <w:p w14:paraId="395CD8E7" w14:textId="7A2DC951" w:rsidR="00D143B1" w:rsidRPr="00E56407" w:rsidRDefault="00D143B1" w:rsidP="00C26B7C">
            <w:pPr>
              <w:pStyle w:val="Tablenum2"/>
              <w:cnfStyle w:val="000000010000" w:firstRow="0" w:lastRow="0" w:firstColumn="0" w:lastColumn="0" w:oddVBand="0" w:evenVBand="0" w:oddHBand="0" w:evenHBand="1" w:firstRowFirstColumn="0" w:firstRowLastColumn="0" w:lastRowFirstColumn="0" w:lastRowLastColumn="0"/>
              <w:rPr>
                <w:sz w:val="16"/>
                <w:szCs w:val="16"/>
              </w:rPr>
            </w:pPr>
            <w:r w:rsidRPr="00E56407">
              <w:rPr>
                <w:sz w:val="16"/>
                <w:szCs w:val="16"/>
              </w:rPr>
              <w:t>The number of clients in the intervention and anticipated attrition, including timing of intake and exit.</w:t>
            </w:r>
          </w:p>
          <w:p w14:paraId="39F9E292" w14:textId="77777777" w:rsidR="00D143B1" w:rsidRPr="00E56407" w:rsidRDefault="00D143B1" w:rsidP="00C26B7C">
            <w:pPr>
              <w:pStyle w:val="Tablenum2"/>
              <w:cnfStyle w:val="000000010000" w:firstRow="0" w:lastRow="0" w:firstColumn="0" w:lastColumn="0" w:oddVBand="0" w:evenVBand="0" w:oddHBand="0" w:evenHBand="1" w:firstRowFirstColumn="0" w:firstRowLastColumn="0" w:lastRowFirstColumn="0" w:lastRowLastColumn="0"/>
              <w:rPr>
                <w:sz w:val="16"/>
                <w:szCs w:val="16"/>
              </w:rPr>
            </w:pPr>
            <w:r w:rsidRPr="00E56407">
              <w:rPr>
                <w:sz w:val="16"/>
                <w:szCs w:val="16"/>
              </w:rPr>
              <w:t>The length and cost of intervention.</w:t>
            </w:r>
          </w:p>
          <w:p w14:paraId="4275CDE9" w14:textId="0F7EFD2A" w:rsidR="00D143B1" w:rsidRPr="00E56407" w:rsidRDefault="00D143B1" w:rsidP="00C26B7C">
            <w:pPr>
              <w:pStyle w:val="Tablenum2"/>
              <w:cnfStyle w:val="000000010000" w:firstRow="0" w:lastRow="0" w:firstColumn="0" w:lastColumn="0" w:oddVBand="0" w:evenVBand="0" w:oddHBand="0" w:evenHBand="1" w:firstRowFirstColumn="0" w:firstRowLastColumn="0" w:lastRowFirstColumn="0" w:lastRowLastColumn="0"/>
              <w:rPr>
                <w:sz w:val="16"/>
                <w:szCs w:val="16"/>
              </w:rPr>
            </w:pPr>
            <w:r w:rsidRPr="00E56407">
              <w:rPr>
                <w:sz w:val="16"/>
                <w:szCs w:val="16"/>
              </w:rPr>
              <w:t xml:space="preserve">The proposed payment from </w:t>
            </w:r>
            <w:r w:rsidR="00BB77A3" w:rsidRPr="00E56407">
              <w:rPr>
                <w:sz w:val="16"/>
                <w:szCs w:val="16"/>
              </w:rPr>
              <w:t xml:space="preserve">the </w:t>
            </w:r>
            <w:r w:rsidR="006F3FBD" w:rsidRPr="00E56407">
              <w:rPr>
                <w:sz w:val="16"/>
                <w:szCs w:val="16"/>
              </w:rPr>
              <w:t>G</w:t>
            </w:r>
            <w:r w:rsidRPr="00E56407">
              <w:rPr>
                <w:sz w:val="16"/>
                <w:szCs w:val="16"/>
              </w:rPr>
              <w:t xml:space="preserve">overnment for varying levels of success in achieving outcome(s). The total quantum of </w:t>
            </w:r>
            <w:r w:rsidR="002112E9" w:rsidRPr="00E56407">
              <w:rPr>
                <w:sz w:val="16"/>
                <w:szCs w:val="16"/>
              </w:rPr>
              <w:t>g</w:t>
            </w:r>
            <w:r w:rsidRPr="00E56407">
              <w:rPr>
                <w:sz w:val="16"/>
                <w:szCs w:val="16"/>
              </w:rPr>
              <w:t>overnment funding sought should not exceed $</w:t>
            </w:r>
            <w:r w:rsidR="00B33689" w:rsidRPr="00E56407">
              <w:rPr>
                <w:sz w:val="16"/>
                <w:szCs w:val="16"/>
              </w:rPr>
              <w:t xml:space="preserve">12 </w:t>
            </w:r>
            <w:r w:rsidRPr="00E56407">
              <w:rPr>
                <w:sz w:val="16"/>
                <w:szCs w:val="16"/>
              </w:rPr>
              <w:t>million</w:t>
            </w:r>
            <w:r w:rsidR="00B33689" w:rsidRPr="00E56407">
              <w:rPr>
                <w:sz w:val="16"/>
                <w:szCs w:val="16"/>
              </w:rPr>
              <w:t xml:space="preserve"> (excluding GST)</w:t>
            </w:r>
            <w:r w:rsidRPr="00E56407">
              <w:rPr>
                <w:sz w:val="16"/>
                <w:szCs w:val="16"/>
              </w:rPr>
              <w:t>.</w:t>
            </w:r>
          </w:p>
          <w:p w14:paraId="2BCD56B4" w14:textId="37D7A1BD" w:rsidR="00D143B1" w:rsidRPr="00E56407" w:rsidRDefault="00D143B1" w:rsidP="00C26B7C">
            <w:pPr>
              <w:pStyle w:val="Tablenum2"/>
              <w:cnfStyle w:val="000000010000" w:firstRow="0" w:lastRow="0" w:firstColumn="0" w:lastColumn="0" w:oddVBand="0" w:evenVBand="0" w:oddHBand="0" w:evenHBand="1" w:firstRowFirstColumn="0" w:firstRowLastColumn="0" w:lastRowFirstColumn="0" w:lastRowLastColumn="0"/>
              <w:rPr>
                <w:sz w:val="16"/>
                <w:szCs w:val="16"/>
              </w:rPr>
            </w:pPr>
            <w:r w:rsidRPr="00E56407">
              <w:rPr>
                <w:sz w:val="16"/>
                <w:szCs w:val="16"/>
              </w:rPr>
              <w:t xml:space="preserve">Proposed contribution from the </w:t>
            </w:r>
            <w:r w:rsidR="006F3FBD" w:rsidRPr="00E56407">
              <w:rPr>
                <w:sz w:val="16"/>
                <w:szCs w:val="16"/>
              </w:rPr>
              <w:t>G</w:t>
            </w:r>
            <w:r w:rsidRPr="00E56407">
              <w:rPr>
                <w:sz w:val="16"/>
                <w:szCs w:val="16"/>
              </w:rPr>
              <w:t>overnment, such as a standing charge or capital guarantee.</w:t>
            </w:r>
          </w:p>
          <w:p w14:paraId="7F840922" w14:textId="77777777" w:rsidR="00D143B1" w:rsidRPr="00E56407" w:rsidRDefault="00D143B1" w:rsidP="00C26B7C">
            <w:pPr>
              <w:pStyle w:val="Tablenum2"/>
              <w:cnfStyle w:val="000000010000" w:firstRow="0" w:lastRow="0" w:firstColumn="0" w:lastColumn="0" w:oddVBand="0" w:evenVBand="0" w:oddHBand="0" w:evenHBand="1" w:firstRowFirstColumn="0" w:firstRowLastColumn="0" w:lastRowFirstColumn="0" w:lastRowLastColumn="0"/>
              <w:rPr>
                <w:sz w:val="16"/>
                <w:szCs w:val="16"/>
              </w:rPr>
            </w:pPr>
            <w:r w:rsidRPr="00E56407">
              <w:rPr>
                <w:sz w:val="16"/>
                <w:szCs w:val="16"/>
              </w:rPr>
              <w:t>The proposed role of investors, including their capital contribution, risk and returns at varying levels of performance.</w:t>
            </w:r>
          </w:p>
          <w:p w14:paraId="0BE2951E" w14:textId="5F98693C" w:rsidR="00D143B1" w:rsidRPr="00E56407" w:rsidRDefault="00D143B1" w:rsidP="00C26B7C">
            <w:pPr>
              <w:pStyle w:val="Tablenum2"/>
              <w:cnfStyle w:val="000000010000" w:firstRow="0" w:lastRow="0" w:firstColumn="0" w:lastColumn="0" w:oddVBand="0" w:evenVBand="0" w:oddHBand="0" w:evenHBand="1" w:firstRowFirstColumn="0" w:firstRowLastColumn="0" w:lastRowFirstColumn="0" w:lastRowLastColumn="0"/>
              <w:rPr>
                <w:sz w:val="16"/>
                <w:szCs w:val="16"/>
              </w:rPr>
            </w:pPr>
            <w:r w:rsidRPr="00E56407">
              <w:rPr>
                <w:sz w:val="16"/>
                <w:szCs w:val="16"/>
              </w:rPr>
              <w:t xml:space="preserve">All assumptions, such as the discount </w:t>
            </w:r>
            <w:r w:rsidR="001B508A" w:rsidRPr="00E56407">
              <w:rPr>
                <w:sz w:val="16"/>
                <w:szCs w:val="16"/>
              </w:rPr>
              <w:t xml:space="preserve">and inflation </w:t>
            </w:r>
            <w:r w:rsidRPr="00E56407">
              <w:rPr>
                <w:sz w:val="16"/>
                <w:szCs w:val="16"/>
              </w:rPr>
              <w:t>rate</w:t>
            </w:r>
            <w:r w:rsidR="001B508A" w:rsidRPr="00E56407">
              <w:rPr>
                <w:sz w:val="16"/>
                <w:szCs w:val="16"/>
              </w:rPr>
              <w:t>s</w:t>
            </w:r>
            <w:r w:rsidRPr="00E56407">
              <w:rPr>
                <w:sz w:val="16"/>
                <w:szCs w:val="16"/>
              </w:rPr>
              <w:t xml:space="preserve"> used, need to be explicitly stated.</w:t>
            </w:r>
          </w:p>
        </w:tc>
      </w:tr>
      <w:tr w:rsidR="00D143B1" w:rsidRPr="00E56407" w14:paraId="7B44D11C" w14:textId="77777777" w:rsidTr="005477A2">
        <w:tc>
          <w:tcPr>
            <w:cnfStyle w:val="001000000000" w:firstRow="0" w:lastRow="0" w:firstColumn="1" w:lastColumn="0" w:oddVBand="0" w:evenVBand="0" w:oddHBand="0" w:evenHBand="0" w:firstRowFirstColumn="0" w:firstRowLastColumn="0" w:lastRowFirstColumn="0" w:lastRowLastColumn="0"/>
            <w:tcW w:w="688" w:type="pct"/>
          </w:tcPr>
          <w:p w14:paraId="40DADD8C" w14:textId="77777777" w:rsidR="00D143B1" w:rsidRPr="00E56407" w:rsidRDefault="00D143B1" w:rsidP="00F43026">
            <w:pPr>
              <w:pStyle w:val="Tabletext"/>
              <w:rPr>
                <w:sz w:val="16"/>
                <w:szCs w:val="16"/>
              </w:rPr>
            </w:pPr>
          </w:p>
        </w:tc>
        <w:tc>
          <w:tcPr>
            <w:tcW w:w="1071" w:type="pct"/>
          </w:tcPr>
          <w:p w14:paraId="27720C18" w14:textId="4F2D1174" w:rsidR="00D143B1" w:rsidRPr="00E56407" w:rsidRDefault="00D143B1" w:rsidP="00C26B7C">
            <w:pPr>
              <w:pStyle w:val="Tablenum1"/>
              <w:cnfStyle w:val="000000000000" w:firstRow="0" w:lastRow="0" w:firstColumn="0" w:lastColumn="0" w:oddVBand="0" w:evenVBand="0" w:oddHBand="0" w:evenHBand="0" w:firstRowFirstColumn="0" w:firstRowLastColumn="0" w:lastRowFirstColumn="0" w:lastRowLastColumn="0"/>
              <w:rPr>
                <w:sz w:val="16"/>
                <w:szCs w:val="16"/>
              </w:rPr>
            </w:pPr>
            <w:r w:rsidRPr="00E56407">
              <w:rPr>
                <w:sz w:val="16"/>
                <w:szCs w:val="16"/>
              </w:rPr>
              <w:t>Describe the sources of capital to fund the intervention.</w:t>
            </w:r>
          </w:p>
        </w:tc>
        <w:tc>
          <w:tcPr>
            <w:tcW w:w="3241" w:type="pct"/>
          </w:tcPr>
          <w:p w14:paraId="5D46AC17" w14:textId="723B52C3" w:rsidR="00D143B1" w:rsidRPr="00E56407" w:rsidRDefault="00D143B1" w:rsidP="00C26B7C">
            <w:pPr>
              <w:pStyle w:val="Tablenum2"/>
              <w:cnfStyle w:val="000000000000" w:firstRow="0" w:lastRow="0" w:firstColumn="0" w:lastColumn="0" w:oddVBand="0" w:evenVBand="0" w:oddHBand="0" w:evenHBand="0" w:firstRowFirstColumn="0" w:firstRowLastColumn="0" w:lastRowFirstColumn="0" w:lastRowLastColumn="0"/>
              <w:rPr>
                <w:sz w:val="16"/>
                <w:szCs w:val="16"/>
              </w:rPr>
            </w:pPr>
            <w:r w:rsidRPr="00E56407">
              <w:rPr>
                <w:sz w:val="16"/>
                <w:szCs w:val="16"/>
              </w:rPr>
              <w:t>What funds will be sourced from private investors</w:t>
            </w:r>
            <w:r w:rsidR="00723585" w:rsidRPr="00E56407">
              <w:rPr>
                <w:sz w:val="16"/>
                <w:szCs w:val="16"/>
              </w:rPr>
              <w:t>, other sources</w:t>
            </w:r>
            <w:r w:rsidRPr="00E56407">
              <w:rPr>
                <w:sz w:val="16"/>
                <w:szCs w:val="16"/>
              </w:rPr>
              <w:t xml:space="preserve"> and from the </w:t>
            </w:r>
            <w:r w:rsidR="006F3FBD" w:rsidRPr="00E56407">
              <w:rPr>
                <w:sz w:val="16"/>
                <w:szCs w:val="16"/>
              </w:rPr>
              <w:t>G</w:t>
            </w:r>
            <w:r w:rsidRPr="00E56407">
              <w:rPr>
                <w:sz w:val="16"/>
                <w:szCs w:val="16"/>
              </w:rPr>
              <w:t>overnment.</w:t>
            </w:r>
          </w:p>
        </w:tc>
      </w:tr>
      <w:tr w:rsidR="00D143B1" w:rsidRPr="00E56407" w14:paraId="2E0C153C" w14:textId="77777777" w:rsidTr="005477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 w:type="pct"/>
          </w:tcPr>
          <w:p w14:paraId="0FB4D674" w14:textId="77777777" w:rsidR="00D143B1" w:rsidRPr="00E56407" w:rsidRDefault="00D143B1" w:rsidP="00F43026">
            <w:pPr>
              <w:pStyle w:val="Tabletext"/>
              <w:rPr>
                <w:sz w:val="16"/>
                <w:szCs w:val="16"/>
              </w:rPr>
            </w:pPr>
          </w:p>
        </w:tc>
        <w:tc>
          <w:tcPr>
            <w:tcW w:w="1071" w:type="pct"/>
          </w:tcPr>
          <w:p w14:paraId="2793E06E" w14:textId="2BDC8337" w:rsidR="00D143B1" w:rsidRPr="00E56407" w:rsidRDefault="00D143B1" w:rsidP="00C26B7C">
            <w:pPr>
              <w:pStyle w:val="Tablenum1"/>
              <w:cnfStyle w:val="000000010000" w:firstRow="0" w:lastRow="0" w:firstColumn="0" w:lastColumn="0" w:oddVBand="0" w:evenVBand="0" w:oddHBand="0" w:evenHBand="1" w:firstRowFirstColumn="0" w:firstRowLastColumn="0" w:lastRowFirstColumn="0" w:lastRowLastColumn="0"/>
              <w:rPr>
                <w:sz w:val="16"/>
                <w:szCs w:val="16"/>
              </w:rPr>
            </w:pPr>
            <w:r w:rsidRPr="00E56407">
              <w:rPr>
                <w:sz w:val="16"/>
                <w:szCs w:val="16"/>
              </w:rPr>
              <w:t>Provide a financial risk–return analysis for each party to the PAD.</w:t>
            </w:r>
          </w:p>
        </w:tc>
        <w:tc>
          <w:tcPr>
            <w:tcW w:w="3241" w:type="pct"/>
          </w:tcPr>
          <w:p w14:paraId="6F15AFF4" w14:textId="60343405" w:rsidR="00D143B1" w:rsidRPr="00E56407" w:rsidRDefault="00D143B1" w:rsidP="00C26B7C">
            <w:pPr>
              <w:pStyle w:val="Tablenum2"/>
              <w:cnfStyle w:val="000000010000" w:firstRow="0" w:lastRow="0" w:firstColumn="0" w:lastColumn="0" w:oddVBand="0" w:evenVBand="0" w:oddHBand="0" w:evenHBand="1" w:firstRowFirstColumn="0" w:firstRowLastColumn="0" w:lastRowFirstColumn="0" w:lastRowLastColumn="0"/>
              <w:rPr>
                <w:sz w:val="16"/>
                <w:szCs w:val="16"/>
              </w:rPr>
            </w:pPr>
            <w:r w:rsidRPr="00E56407">
              <w:rPr>
                <w:sz w:val="16"/>
                <w:szCs w:val="16"/>
              </w:rPr>
              <w:t>The financial risks and returns of each party to the transaction should be clearly articulated. Expectations around the maximum amount of at</w:t>
            </w:r>
            <w:r w:rsidR="00AD5449" w:rsidRPr="00E56407">
              <w:rPr>
                <w:sz w:val="16"/>
                <w:szCs w:val="16"/>
              </w:rPr>
              <w:noBreakHyphen/>
            </w:r>
            <w:r w:rsidRPr="00E56407">
              <w:rPr>
                <w:sz w:val="16"/>
                <w:szCs w:val="16"/>
              </w:rPr>
              <w:t>risk capital should be clearly stated.</w:t>
            </w:r>
          </w:p>
        </w:tc>
      </w:tr>
      <w:tr w:rsidR="00D143B1" w:rsidRPr="00E56407" w14:paraId="75856019" w14:textId="77777777" w:rsidTr="005477A2">
        <w:tc>
          <w:tcPr>
            <w:cnfStyle w:val="001000000000" w:firstRow="0" w:lastRow="0" w:firstColumn="1" w:lastColumn="0" w:oddVBand="0" w:evenVBand="0" w:oddHBand="0" w:evenHBand="0" w:firstRowFirstColumn="0" w:firstRowLastColumn="0" w:lastRowFirstColumn="0" w:lastRowLastColumn="0"/>
            <w:tcW w:w="688" w:type="pct"/>
          </w:tcPr>
          <w:p w14:paraId="46509ED9" w14:textId="77777777" w:rsidR="00D143B1" w:rsidRPr="00E56407" w:rsidRDefault="00D143B1" w:rsidP="00F43026">
            <w:pPr>
              <w:pStyle w:val="Tabletext"/>
              <w:rPr>
                <w:sz w:val="16"/>
                <w:szCs w:val="16"/>
              </w:rPr>
            </w:pPr>
          </w:p>
        </w:tc>
        <w:tc>
          <w:tcPr>
            <w:tcW w:w="1071" w:type="pct"/>
          </w:tcPr>
          <w:p w14:paraId="1DEAD0E3" w14:textId="73A876BF" w:rsidR="00D143B1" w:rsidRPr="00E56407" w:rsidRDefault="00D143B1" w:rsidP="00C26B7C">
            <w:pPr>
              <w:pStyle w:val="Tablenum1"/>
              <w:cnfStyle w:val="000000000000" w:firstRow="0" w:lastRow="0" w:firstColumn="0" w:lastColumn="0" w:oddVBand="0" w:evenVBand="0" w:oddHBand="0" w:evenHBand="0" w:firstRowFirstColumn="0" w:firstRowLastColumn="0" w:lastRowFirstColumn="0" w:lastRowLastColumn="0"/>
              <w:rPr>
                <w:sz w:val="16"/>
                <w:szCs w:val="16"/>
              </w:rPr>
            </w:pPr>
            <w:r w:rsidRPr="00E56407">
              <w:rPr>
                <w:sz w:val="16"/>
                <w:szCs w:val="16"/>
              </w:rPr>
              <w:t>Outline your preferred commercial framework</w:t>
            </w:r>
          </w:p>
        </w:tc>
        <w:tc>
          <w:tcPr>
            <w:tcW w:w="3241" w:type="pct"/>
          </w:tcPr>
          <w:p w14:paraId="545C5713" w14:textId="3DD7D99F" w:rsidR="00D143B1" w:rsidRPr="00E56407" w:rsidRDefault="00D143B1" w:rsidP="00C26B7C">
            <w:pPr>
              <w:pStyle w:val="Tablenum2"/>
              <w:cnfStyle w:val="000000000000" w:firstRow="0" w:lastRow="0" w:firstColumn="0" w:lastColumn="0" w:oddVBand="0" w:evenVBand="0" w:oddHBand="0" w:evenHBand="0" w:firstRowFirstColumn="0" w:firstRowLastColumn="0" w:lastRowFirstColumn="0" w:lastRowLastColumn="0"/>
              <w:rPr>
                <w:sz w:val="16"/>
                <w:szCs w:val="16"/>
              </w:rPr>
            </w:pPr>
            <w:r w:rsidRPr="00E56407">
              <w:rPr>
                <w:sz w:val="16"/>
                <w:szCs w:val="16"/>
              </w:rPr>
              <w:t>The entity</w:t>
            </w:r>
            <w:r w:rsidR="002D2FBA" w:rsidRPr="00E56407">
              <w:rPr>
                <w:sz w:val="16"/>
                <w:szCs w:val="16"/>
              </w:rPr>
              <w:t>(s)</w:t>
            </w:r>
            <w:r w:rsidRPr="00E56407">
              <w:rPr>
                <w:sz w:val="16"/>
                <w:szCs w:val="16"/>
              </w:rPr>
              <w:t xml:space="preserve"> that will receive payments from the </w:t>
            </w:r>
            <w:r w:rsidR="006F3FBD" w:rsidRPr="00E56407">
              <w:rPr>
                <w:sz w:val="16"/>
                <w:szCs w:val="16"/>
              </w:rPr>
              <w:t>G</w:t>
            </w:r>
            <w:r w:rsidRPr="00E56407">
              <w:rPr>
                <w:sz w:val="16"/>
                <w:szCs w:val="16"/>
              </w:rPr>
              <w:t>overnment, and the proposed legal relationship between parties to the PAD.</w:t>
            </w:r>
          </w:p>
        </w:tc>
      </w:tr>
    </w:tbl>
    <w:p w14:paraId="7217DEBA" w14:textId="77777777" w:rsidR="00DB7F9B" w:rsidRPr="00E56407" w:rsidRDefault="00DB7F9B" w:rsidP="007E254B"/>
    <w:p w14:paraId="226DD855" w14:textId="4500F6F4" w:rsidR="003B6914" w:rsidRPr="00E56407" w:rsidRDefault="003B6914" w:rsidP="00AE13F9">
      <w:pPr>
        <w:pStyle w:val="Heading3"/>
      </w:pPr>
      <w:r w:rsidRPr="00E56407">
        <w:t>Local Jobs First criteria</w:t>
      </w:r>
    </w:p>
    <w:p w14:paraId="747718F9" w14:textId="28AE6E2E" w:rsidR="00D76DD1" w:rsidRPr="00E56407" w:rsidRDefault="00955CFA" w:rsidP="00AE13F9">
      <w:pPr>
        <w:pStyle w:val="NormalIndent"/>
      </w:pPr>
      <w:r w:rsidRPr="00E56407">
        <w:t>L</w:t>
      </w:r>
      <w:r w:rsidR="002C68E5" w:rsidRPr="00E56407">
        <w:t>ocal Jobs First</w:t>
      </w:r>
      <w:r w:rsidRPr="00E56407">
        <w:t xml:space="preserve"> </w:t>
      </w:r>
      <w:r w:rsidR="0045047E" w:rsidRPr="00E56407">
        <w:t xml:space="preserve">(LJF) </w:t>
      </w:r>
      <w:r w:rsidRPr="00E56407">
        <w:t>criteria will be assessed base</w:t>
      </w:r>
      <w:r w:rsidR="00D004FE" w:rsidRPr="00E56407">
        <w:t>d</w:t>
      </w:r>
      <w:r w:rsidRPr="00E56407">
        <w:t xml:space="preserve"> on </w:t>
      </w:r>
      <w:r w:rsidR="0054641A" w:rsidRPr="00E56407">
        <w:t xml:space="preserve">information provided as part of the </w:t>
      </w:r>
      <w:r w:rsidR="00D004FE" w:rsidRPr="00E56407">
        <w:t>Local Industry Development Plan</w:t>
      </w:r>
      <w:r w:rsidR="0048352D" w:rsidRPr="00E56407">
        <w:t xml:space="preserve"> (LIDP)</w:t>
      </w:r>
      <w:r w:rsidR="00D004FE" w:rsidRPr="00E56407">
        <w:t xml:space="preserve"> </w:t>
      </w:r>
      <w:r w:rsidR="000E6AC6" w:rsidRPr="00E56407">
        <w:t>applicants</w:t>
      </w:r>
      <w:r w:rsidR="00A10DFB" w:rsidRPr="00E56407">
        <w:t xml:space="preserve"> </w:t>
      </w:r>
      <w:r w:rsidR="00D004FE" w:rsidRPr="00E56407">
        <w:t>provide to the Industry Capability Network.</w:t>
      </w:r>
      <w:r w:rsidR="00EF1DD0" w:rsidRPr="00E56407">
        <w:t xml:space="preserve"> </w:t>
      </w:r>
    </w:p>
    <w:p w14:paraId="61CD4264" w14:textId="5C0557EA" w:rsidR="000E3372" w:rsidRPr="00E56407" w:rsidRDefault="000E3372" w:rsidP="00AE13F9">
      <w:pPr>
        <w:pStyle w:val="NormalIndent"/>
      </w:pPr>
      <w:r w:rsidRPr="00E56407">
        <w:t>The re</w:t>
      </w:r>
      <w:r w:rsidR="00565BC2" w:rsidRPr="00E56407">
        <w:t>qu</w:t>
      </w:r>
      <w:r w:rsidRPr="00E56407">
        <w:t>ireme</w:t>
      </w:r>
      <w:r w:rsidR="00565BC2" w:rsidRPr="00E56407">
        <w:t>nt</w:t>
      </w:r>
      <w:r w:rsidRPr="00E56407">
        <w:t>s under the LJF wi</w:t>
      </w:r>
      <w:r w:rsidR="00565BC2" w:rsidRPr="00E56407">
        <w:t>l</w:t>
      </w:r>
      <w:r w:rsidRPr="00E56407">
        <w:t xml:space="preserve">l be </w:t>
      </w:r>
      <w:r w:rsidR="00B94A66" w:rsidRPr="00E56407">
        <w:t>detailed</w:t>
      </w:r>
      <w:r w:rsidRPr="00E56407">
        <w:t xml:space="preserve"> as par</w:t>
      </w:r>
      <w:r w:rsidR="00565BC2" w:rsidRPr="00E56407">
        <w:t>t</w:t>
      </w:r>
      <w:r w:rsidRPr="00E56407">
        <w:t xml:space="preserve"> of the RFP</w:t>
      </w:r>
      <w:r w:rsidR="00BC49D9" w:rsidRPr="00E56407">
        <w:t xml:space="preserve">. More </w:t>
      </w:r>
      <w:r w:rsidR="00D22EBE" w:rsidRPr="00E56407">
        <w:t>information</w:t>
      </w:r>
      <w:r w:rsidR="00BC49D9" w:rsidRPr="00E56407">
        <w:t xml:space="preserve"> on </w:t>
      </w:r>
      <w:r w:rsidR="002243FB" w:rsidRPr="00E56407">
        <w:t>LJF</w:t>
      </w:r>
      <w:r w:rsidR="00BC49D9" w:rsidRPr="00E56407">
        <w:t xml:space="preserve"> and its application </w:t>
      </w:r>
      <w:r w:rsidR="0045047E" w:rsidRPr="00E56407">
        <w:t>to Victori</w:t>
      </w:r>
      <w:r w:rsidR="002243FB" w:rsidRPr="00E56407">
        <w:t>an</w:t>
      </w:r>
      <w:r w:rsidR="0045047E" w:rsidRPr="00E56407">
        <w:t xml:space="preserve"> Government tendering can be found here: </w:t>
      </w:r>
      <w:hyperlink r:id="rId56" w:history="1">
        <w:r w:rsidR="00AE13F9" w:rsidRPr="00E56407">
          <w:rPr>
            <w:rStyle w:val="Hyperlink"/>
          </w:rPr>
          <w:t>localjobsfirst.vic.gov.au</w:t>
        </w:r>
      </w:hyperlink>
    </w:p>
    <w:p w14:paraId="77FB41FB" w14:textId="18304E97" w:rsidR="00EF1DD0" w:rsidRPr="00E56407" w:rsidRDefault="00EF1DD0" w:rsidP="008C3916">
      <w:pPr>
        <w:pStyle w:val="Heading3"/>
      </w:pPr>
      <w:r w:rsidRPr="00E56407">
        <w:lastRenderedPageBreak/>
        <w:t xml:space="preserve">Social Procurement </w:t>
      </w:r>
      <w:r w:rsidR="00890847" w:rsidRPr="00E56407">
        <w:t xml:space="preserve">Framework (SPF) </w:t>
      </w:r>
      <w:r w:rsidRPr="00E56407">
        <w:t>criteria</w:t>
      </w:r>
    </w:p>
    <w:p w14:paraId="1A5647F7" w14:textId="320B910A" w:rsidR="0045047E" w:rsidRPr="00E56407" w:rsidRDefault="009C5096" w:rsidP="00AE13F9">
      <w:pPr>
        <w:pStyle w:val="NormalIndent"/>
      </w:pPr>
      <w:r w:rsidRPr="00E56407">
        <w:t>The Social Procurement criteria will be assessed based on the response</w:t>
      </w:r>
      <w:r w:rsidR="0045047E" w:rsidRPr="00E56407">
        <w:t>s</w:t>
      </w:r>
      <w:r w:rsidRPr="00E56407">
        <w:t xml:space="preserve"> to the </w:t>
      </w:r>
      <w:r w:rsidR="0045047E" w:rsidRPr="00E56407">
        <w:t>RFP. The re</w:t>
      </w:r>
      <w:r w:rsidR="00F05665" w:rsidRPr="00E56407">
        <w:t>quirements</w:t>
      </w:r>
      <w:r w:rsidR="0045047E" w:rsidRPr="00E56407">
        <w:t xml:space="preserve"> under the SPF wi</w:t>
      </w:r>
      <w:r w:rsidR="008172DD" w:rsidRPr="00E56407">
        <w:t>l</w:t>
      </w:r>
      <w:r w:rsidR="0045047E" w:rsidRPr="00E56407">
        <w:t xml:space="preserve">l be </w:t>
      </w:r>
      <w:r w:rsidR="00D22EBE" w:rsidRPr="00E56407">
        <w:t>detailed</w:t>
      </w:r>
      <w:r w:rsidR="0045047E" w:rsidRPr="00E56407">
        <w:t xml:space="preserve"> as part </w:t>
      </w:r>
      <w:r w:rsidR="00E348B9" w:rsidRPr="00E56407">
        <w:t>of</w:t>
      </w:r>
      <w:r w:rsidR="0045047E" w:rsidRPr="00E56407">
        <w:t xml:space="preserve"> </w:t>
      </w:r>
      <w:r w:rsidR="002243FB" w:rsidRPr="00E56407">
        <w:t>t</w:t>
      </w:r>
      <w:r w:rsidR="0045047E" w:rsidRPr="00E56407">
        <w:t xml:space="preserve">he </w:t>
      </w:r>
      <w:r w:rsidR="002243FB" w:rsidRPr="00E56407">
        <w:t>r</w:t>
      </w:r>
      <w:r w:rsidR="0045047E" w:rsidRPr="00E56407">
        <w:t xml:space="preserve">elease of the RFP. More </w:t>
      </w:r>
      <w:r w:rsidR="00D22EBE" w:rsidRPr="00E56407">
        <w:t>information</w:t>
      </w:r>
      <w:r w:rsidR="0045047E" w:rsidRPr="00E56407">
        <w:t xml:space="preserve"> on </w:t>
      </w:r>
      <w:r w:rsidR="002243FB" w:rsidRPr="00E56407">
        <w:t>SPF</w:t>
      </w:r>
      <w:r w:rsidR="0045047E" w:rsidRPr="00E56407">
        <w:t xml:space="preserve"> and its application to Victori</w:t>
      </w:r>
      <w:r w:rsidR="002243FB" w:rsidRPr="00E56407">
        <w:t>an</w:t>
      </w:r>
      <w:r w:rsidR="0045047E" w:rsidRPr="00E56407">
        <w:t xml:space="preserve"> Government tendering can be found here: </w:t>
      </w:r>
      <w:hyperlink r:id="rId57" w:history="1">
        <w:r w:rsidR="00AE13F9" w:rsidRPr="00E56407">
          <w:rPr>
            <w:rStyle w:val="Hyperlink"/>
          </w:rPr>
          <w:t>www.buyingfor.vic.gov.au/social-procurement-framework</w:t>
        </w:r>
      </w:hyperlink>
      <w:r w:rsidR="007D4446" w:rsidRPr="00E56407">
        <w:t xml:space="preserve"> </w:t>
      </w:r>
    </w:p>
    <w:p w14:paraId="21403A6E" w14:textId="2F292579" w:rsidR="0076395E" w:rsidRPr="00E56407" w:rsidRDefault="0076395E" w:rsidP="0076395E">
      <w:pPr>
        <w:pStyle w:val="Heading3"/>
      </w:pPr>
      <w:r w:rsidRPr="00E56407">
        <w:t>Fair Jobs Code</w:t>
      </w:r>
    </w:p>
    <w:p w14:paraId="722E4BEF" w14:textId="11325059" w:rsidR="0076395E" w:rsidRPr="00E56407" w:rsidRDefault="0076395E" w:rsidP="0076395E">
      <w:pPr>
        <w:pStyle w:val="NormalIndent"/>
      </w:pPr>
      <w:r w:rsidRPr="00E56407">
        <w:t xml:space="preserve">While not part of evaluation criteria, it is expected that the Fair Jobs Code will apply, and organisations must hold a pre-assessment certificate. Online applications are free, usually take under one hour to complete, and are generally approved in around a month. Leave adequate time to include the certificate number in the proposal. Any further requirements under the Fair Jobs Code will be detailed as part of the release of the RFP. More information on the Fair Jobs Code and its application to Victorian Government tendering can be found here: </w:t>
      </w:r>
      <w:hyperlink r:id="rId58" w:history="1">
        <w:r w:rsidRPr="00E56407">
          <w:rPr>
            <w:rStyle w:val="Hyperlink"/>
          </w:rPr>
          <w:t>https://www.buyingfor.vic.gov.au/fair-jobs-code</w:t>
        </w:r>
      </w:hyperlink>
    </w:p>
    <w:p w14:paraId="15D47A44" w14:textId="68B0AAC7" w:rsidR="00EB5EEE" w:rsidRPr="00E56407" w:rsidRDefault="00EB5EEE" w:rsidP="008C3916">
      <w:pPr>
        <w:pStyle w:val="Heading3"/>
      </w:pPr>
      <w:r w:rsidRPr="00E56407">
        <w:t>Economic parameters</w:t>
      </w:r>
    </w:p>
    <w:p w14:paraId="56EDF423" w14:textId="30C7F74C" w:rsidR="0012082F" w:rsidRPr="00E56407" w:rsidRDefault="00EB5EEE" w:rsidP="00AE13F9">
      <w:pPr>
        <w:pStyle w:val="NormalIndent"/>
      </w:pPr>
      <w:r w:rsidRPr="00E56407">
        <w:t xml:space="preserve">The proposal and the supporting financial model </w:t>
      </w:r>
      <w:r w:rsidR="00B2637A" w:rsidRPr="00E56407">
        <w:t>for submission under t</w:t>
      </w:r>
      <w:r w:rsidR="001A5625" w:rsidRPr="00E56407">
        <w:t>h</w:t>
      </w:r>
      <w:r w:rsidR="00B2637A" w:rsidRPr="00E56407">
        <w:t xml:space="preserve">e RFP </w:t>
      </w:r>
      <w:r w:rsidRPr="00E56407">
        <w:t xml:space="preserve">must specify key assumptions and inputs used. Standard economic parameters that will be used to assess the economic feasibility </w:t>
      </w:r>
      <w:r w:rsidR="006F7E8B" w:rsidRPr="00E56407">
        <w:t xml:space="preserve">and financial models </w:t>
      </w:r>
      <w:r w:rsidRPr="00E56407">
        <w:t xml:space="preserve">are outlined below. </w:t>
      </w:r>
      <w:r w:rsidR="006F7E8B" w:rsidRPr="00E56407">
        <w:t>F</w:t>
      </w:r>
      <w:r w:rsidRPr="00E56407">
        <w:t>inal parameters</w:t>
      </w:r>
      <w:r w:rsidR="000D7F65" w:rsidRPr="00E56407">
        <w:t xml:space="preserve"> of the purpose</w:t>
      </w:r>
      <w:r w:rsidRPr="00E56407">
        <w:t xml:space="preserve"> </w:t>
      </w:r>
      <w:r w:rsidR="000D7F65" w:rsidRPr="00E56407">
        <w:t>of the</w:t>
      </w:r>
      <w:r w:rsidR="0028095B" w:rsidRPr="00E56407">
        <w:t xml:space="preserve"> Implementation Agreement will</w:t>
      </w:r>
      <w:r w:rsidRPr="00E56407">
        <w:t xml:space="preserve"> be determined by JDP negotiations. </w:t>
      </w:r>
    </w:p>
    <w:p w14:paraId="04CF4983" w14:textId="5BFAA2B9" w:rsidR="00EB5EEE" w:rsidRPr="00E56407" w:rsidRDefault="00EB5EEE" w:rsidP="009B2182">
      <w:pPr>
        <w:pStyle w:val="Caption"/>
        <w:ind w:firstLine="720"/>
      </w:pPr>
      <w:r w:rsidRPr="00E56407">
        <w:t xml:space="preserve">Table </w:t>
      </w:r>
      <w:r w:rsidR="00F4702B" w:rsidRPr="00E56407">
        <w:t>B.3.</w:t>
      </w:r>
      <w:r w:rsidRPr="00E56407">
        <w:t>2</w:t>
      </w:r>
      <w:r w:rsidR="00F4702B" w:rsidRPr="00E56407">
        <w:t xml:space="preserve">. </w:t>
      </w:r>
      <w:r w:rsidRPr="00E56407">
        <w:t>Key economic parameters and assumptions</w:t>
      </w:r>
    </w:p>
    <w:tbl>
      <w:tblPr>
        <w:tblStyle w:val="DTFtexttable"/>
        <w:tblW w:w="0" w:type="auto"/>
        <w:tblInd w:w="709" w:type="dxa"/>
        <w:tblLook w:val="04A0" w:firstRow="1" w:lastRow="0" w:firstColumn="1" w:lastColumn="0" w:noHBand="0" w:noVBand="1"/>
      </w:tblPr>
      <w:tblGrid>
        <w:gridCol w:w="1559"/>
        <w:gridCol w:w="1418"/>
        <w:gridCol w:w="5245"/>
      </w:tblGrid>
      <w:tr w:rsidR="00EB5EEE" w:rsidRPr="00E56407" w14:paraId="3C55F3D3" w14:textId="77777777" w:rsidTr="008137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59" w:type="dxa"/>
            <w:vAlign w:val="bottom"/>
          </w:tcPr>
          <w:p w14:paraId="5FFFD5EF" w14:textId="77777777" w:rsidR="00EB5EEE" w:rsidRPr="00E56407" w:rsidRDefault="00EB5EEE" w:rsidP="008137F8">
            <w:r w:rsidRPr="00E56407">
              <w:t>Category</w:t>
            </w:r>
          </w:p>
        </w:tc>
        <w:tc>
          <w:tcPr>
            <w:tcW w:w="1418" w:type="dxa"/>
            <w:vAlign w:val="bottom"/>
          </w:tcPr>
          <w:p w14:paraId="74BF164D" w14:textId="77777777" w:rsidR="00EB5EEE" w:rsidRPr="00E56407" w:rsidRDefault="00EB5EEE" w:rsidP="008137F8">
            <w:pPr>
              <w:cnfStyle w:val="100000000000" w:firstRow="1" w:lastRow="0" w:firstColumn="0" w:lastColumn="0" w:oddVBand="0" w:evenVBand="0" w:oddHBand="0" w:evenHBand="0" w:firstRowFirstColumn="0" w:firstRowLastColumn="0" w:lastRowFirstColumn="0" w:lastRowLastColumn="0"/>
            </w:pPr>
            <w:r w:rsidRPr="00E56407">
              <w:t>Input</w:t>
            </w:r>
          </w:p>
        </w:tc>
        <w:tc>
          <w:tcPr>
            <w:tcW w:w="5245" w:type="dxa"/>
            <w:vAlign w:val="bottom"/>
          </w:tcPr>
          <w:p w14:paraId="61C77810" w14:textId="77777777" w:rsidR="00EB5EEE" w:rsidRPr="00E56407" w:rsidRDefault="00EB5EEE" w:rsidP="008137F8">
            <w:pPr>
              <w:cnfStyle w:val="100000000000" w:firstRow="1" w:lastRow="0" w:firstColumn="0" w:lastColumn="0" w:oddVBand="0" w:evenVBand="0" w:oddHBand="0" w:evenHBand="0" w:firstRowFirstColumn="0" w:firstRowLastColumn="0" w:lastRowFirstColumn="0" w:lastRowLastColumn="0"/>
            </w:pPr>
            <w:r w:rsidRPr="00E56407">
              <w:t>Comments</w:t>
            </w:r>
          </w:p>
        </w:tc>
      </w:tr>
      <w:tr w:rsidR="00EB5EEE" w:rsidRPr="00E56407" w14:paraId="18C9E1C8" w14:textId="77777777" w:rsidTr="00516819">
        <w:tc>
          <w:tcPr>
            <w:cnfStyle w:val="001000000000" w:firstRow="0" w:lastRow="0" w:firstColumn="1" w:lastColumn="0" w:oddVBand="0" w:evenVBand="0" w:oddHBand="0" w:evenHBand="0" w:firstRowFirstColumn="0" w:firstRowLastColumn="0" w:lastRowFirstColumn="0" w:lastRowLastColumn="0"/>
            <w:tcW w:w="1559" w:type="dxa"/>
          </w:tcPr>
          <w:p w14:paraId="4877C2B7" w14:textId="77777777" w:rsidR="00EB5EEE" w:rsidRPr="00E56407" w:rsidRDefault="00EB5EEE" w:rsidP="009B2182">
            <w:r w:rsidRPr="00E56407">
              <w:t>Inflation</w:t>
            </w:r>
          </w:p>
        </w:tc>
        <w:tc>
          <w:tcPr>
            <w:tcW w:w="1418" w:type="dxa"/>
          </w:tcPr>
          <w:p w14:paraId="3575B0E3" w14:textId="77777777" w:rsidR="00EB5EEE" w:rsidRPr="00E56407" w:rsidRDefault="00EB5EEE" w:rsidP="009B2182">
            <w:pPr>
              <w:cnfStyle w:val="000000000000" w:firstRow="0" w:lastRow="0" w:firstColumn="0" w:lastColumn="0" w:oddVBand="0" w:evenVBand="0" w:oddHBand="0" w:evenHBand="0" w:firstRowFirstColumn="0" w:firstRowLastColumn="0" w:lastRowFirstColumn="0" w:lastRowLastColumn="0"/>
            </w:pPr>
            <w:r w:rsidRPr="00E56407">
              <w:t>2.5 per cent per annum</w:t>
            </w:r>
          </w:p>
        </w:tc>
        <w:tc>
          <w:tcPr>
            <w:tcW w:w="5245" w:type="dxa"/>
          </w:tcPr>
          <w:p w14:paraId="7F0FB619" w14:textId="4A95FD57" w:rsidR="00EB5EEE" w:rsidRPr="00E56407" w:rsidRDefault="00EB5EEE" w:rsidP="009B2182">
            <w:pPr>
              <w:cnfStyle w:val="000000000000" w:firstRow="0" w:lastRow="0" w:firstColumn="0" w:lastColumn="0" w:oddVBand="0" w:evenVBand="0" w:oddHBand="0" w:evenHBand="0" w:firstRowFirstColumn="0" w:firstRowLastColumn="0" w:lastRowFirstColumn="0" w:lastRowLastColumn="0"/>
            </w:pPr>
            <w:r w:rsidRPr="00E56407">
              <w:t>Mid</w:t>
            </w:r>
            <w:r w:rsidR="00AD5449" w:rsidRPr="00E56407">
              <w:noBreakHyphen/>
            </w:r>
            <w:r w:rsidRPr="00E56407">
              <w:t>point of Reserve Bank of Australia’s inflation target band.</w:t>
            </w:r>
          </w:p>
        </w:tc>
      </w:tr>
      <w:tr w:rsidR="00EB5EEE" w:rsidRPr="00E56407" w14:paraId="4BC920A3" w14:textId="77777777" w:rsidTr="005168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13E78382" w14:textId="77777777" w:rsidR="00EB5EEE" w:rsidRPr="00E56407" w:rsidRDefault="00EB5EEE" w:rsidP="009B2182">
            <w:r w:rsidRPr="00E56407">
              <w:t>Discount rate</w:t>
            </w:r>
          </w:p>
        </w:tc>
        <w:tc>
          <w:tcPr>
            <w:tcW w:w="1418" w:type="dxa"/>
          </w:tcPr>
          <w:p w14:paraId="33ACE180" w14:textId="77777777" w:rsidR="00EB5EEE" w:rsidRPr="00E56407" w:rsidRDefault="00EB5EEE" w:rsidP="009B2182">
            <w:pPr>
              <w:cnfStyle w:val="000000010000" w:firstRow="0" w:lastRow="0" w:firstColumn="0" w:lastColumn="0" w:oddVBand="0" w:evenVBand="0" w:oddHBand="0" w:evenHBand="1" w:firstRowFirstColumn="0" w:firstRowLastColumn="0" w:lastRowFirstColumn="0" w:lastRowLastColumn="0"/>
            </w:pPr>
            <w:r w:rsidRPr="00E56407">
              <w:t>4 per cent per annum</w:t>
            </w:r>
          </w:p>
        </w:tc>
        <w:tc>
          <w:tcPr>
            <w:tcW w:w="5245" w:type="dxa"/>
          </w:tcPr>
          <w:p w14:paraId="0A53CC16" w14:textId="4B473681" w:rsidR="00EB5EEE" w:rsidRPr="00E56407" w:rsidRDefault="00EB5EEE" w:rsidP="009B2182">
            <w:pPr>
              <w:cnfStyle w:val="000000010000" w:firstRow="0" w:lastRow="0" w:firstColumn="0" w:lastColumn="0" w:oddVBand="0" w:evenVBand="0" w:oddHBand="0" w:evenHBand="1" w:firstRowFirstColumn="0" w:firstRowLastColumn="0" w:lastRowFirstColumn="0" w:lastRowLastColumn="0"/>
            </w:pPr>
            <w:r w:rsidRPr="00E56407">
              <w:t>A standard discount rate of 4 per cent will be applied to assess all financial modelling</w:t>
            </w:r>
            <w:r w:rsidR="003B610F" w:rsidRPr="00E56407">
              <w:t xml:space="preserve"> and any voluntary avoided cost estimates</w:t>
            </w:r>
            <w:r w:rsidRPr="00E56407">
              <w:t>.</w:t>
            </w:r>
          </w:p>
        </w:tc>
      </w:tr>
      <w:tr w:rsidR="00EB5EEE" w:rsidRPr="00E56407" w14:paraId="1DF0CFDF" w14:textId="77777777" w:rsidTr="00516819">
        <w:tc>
          <w:tcPr>
            <w:cnfStyle w:val="001000000000" w:firstRow="0" w:lastRow="0" w:firstColumn="1" w:lastColumn="0" w:oddVBand="0" w:evenVBand="0" w:oddHBand="0" w:evenHBand="0" w:firstRowFirstColumn="0" w:firstRowLastColumn="0" w:lastRowFirstColumn="0" w:lastRowLastColumn="0"/>
            <w:tcW w:w="1559" w:type="dxa"/>
          </w:tcPr>
          <w:p w14:paraId="7DF5F357" w14:textId="77777777" w:rsidR="00EB5EEE" w:rsidRPr="00E56407" w:rsidRDefault="00EB5EEE" w:rsidP="009B2182">
            <w:r w:rsidRPr="00E56407">
              <w:t>Timeframe for analysis</w:t>
            </w:r>
          </w:p>
        </w:tc>
        <w:tc>
          <w:tcPr>
            <w:tcW w:w="1418" w:type="dxa"/>
          </w:tcPr>
          <w:p w14:paraId="5F85408C" w14:textId="77777777" w:rsidR="00EB5EEE" w:rsidRPr="00E56407" w:rsidRDefault="00EB5EEE" w:rsidP="009B2182">
            <w:pPr>
              <w:cnfStyle w:val="000000000000" w:firstRow="0" w:lastRow="0" w:firstColumn="0" w:lastColumn="0" w:oddVBand="0" w:evenVBand="0" w:oddHBand="0" w:evenHBand="0" w:firstRowFirstColumn="0" w:firstRowLastColumn="0" w:lastRowFirstColumn="0" w:lastRowLastColumn="0"/>
            </w:pPr>
            <w:r w:rsidRPr="00E56407">
              <w:t>10 years</w:t>
            </w:r>
          </w:p>
        </w:tc>
        <w:tc>
          <w:tcPr>
            <w:tcW w:w="5245" w:type="dxa"/>
          </w:tcPr>
          <w:p w14:paraId="160A2316" w14:textId="426955D6" w:rsidR="00EB5EEE" w:rsidRPr="00E56407" w:rsidRDefault="00EB5EEE" w:rsidP="009B2182">
            <w:pPr>
              <w:cnfStyle w:val="000000000000" w:firstRow="0" w:lastRow="0" w:firstColumn="0" w:lastColumn="0" w:oddVBand="0" w:evenVBand="0" w:oddHBand="0" w:evenHBand="0" w:firstRowFirstColumn="0" w:firstRowLastColumn="0" w:lastRowFirstColumn="0" w:lastRowLastColumn="0"/>
            </w:pPr>
            <w:r w:rsidRPr="00E56407">
              <w:t>Avoided cost will be estimated over 10 years to provide baseline comparison across proposals</w:t>
            </w:r>
            <w:r w:rsidR="00BB7ABC" w:rsidRPr="00E56407">
              <w:t>. H</w:t>
            </w:r>
            <w:r w:rsidRPr="00E56407">
              <w:t>owever alternative timeframes might be proposed if avoided costs can be estimated with</w:t>
            </w:r>
            <w:r w:rsidR="00BB7ABC" w:rsidRPr="00E56407">
              <w:t xml:space="preserve"> a</w:t>
            </w:r>
            <w:r w:rsidRPr="00E56407">
              <w:t xml:space="preserve"> high degree of confidence.</w:t>
            </w:r>
          </w:p>
        </w:tc>
      </w:tr>
    </w:tbl>
    <w:p w14:paraId="7A75AE69" w14:textId="77777777" w:rsidR="007D70EA" w:rsidRPr="00E56407" w:rsidRDefault="007D70EA" w:rsidP="003B6914">
      <w:pPr>
        <w:sectPr w:rsidR="007D70EA" w:rsidRPr="00E56407" w:rsidSect="00814491">
          <w:pgSz w:w="11906" w:h="16838" w:code="9"/>
          <w:pgMar w:top="2160" w:right="1440" w:bottom="1354" w:left="1440" w:header="706" w:footer="461" w:gutter="0"/>
          <w:cols w:space="708"/>
          <w:docGrid w:linePitch="360"/>
        </w:sectPr>
      </w:pPr>
      <w:bookmarkStart w:id="1226" w:name="_Toc82435076"/>
      <w:bookmarkStart w:id="1227" w:name="_Toc82549154"/>
      <w:bookmarkStart w:id="1228" w:name="_Toc85624397"/>
    </w:p>
    <w:p w14:paraId="5BA4BE02" w14:textId="60B0C912" w:rsidR="00DB7F9B" w:rsidRPr="00E56407" w:rsidRDefault="00DB7F9B" w:rsidP="00AE13F9">
      <w:pPr>
        <w:pStyle w:val="Heading1"/>
      </w:pPr>
      <w:bookmarkStart w:id="1229" w:name="_Toc179886482"/>
      <w:r w:rsidRPr="00E56407">
        <w:lastRenderedPageBreak/>
        <w:t>A</w:t>
      </w:r>
      <w:r w:rsidR="00002864" w:rsidRPr="00E56407">
        <w:t>ppendix</w:t>
      </w:r>
      <w:r w:rsidRPr="00E56407">
        <w:t xml:space="preserve"> </w:t>
      </w:r>
      <w:r w:rsidR="0070265C" w:rsidRPr="00E56407">
        <w:t>C</w:t>
      </w:r>
      <w:r w:rsidRPr="00E56407">
        <w:t xml:space="preserve">: </w:t>
      </w:r>
      <w:r w:rsidR="00F7077A" w:rsidRPr="00E56407">
        <w:t>Dat</w:t>
      </w:r>
      <w:r w:rsidR="00127EE5" w:rsidRPr="00E56407">
        <w:t>a</w:t>
      </w:r>
      <w:r w:rsidR="00F7077A" w:rsidRPr="00E56407">
        <w:t xml:space="preserve"> requirements, </w:t>
      </w:r>
      <w:r w:rsidR="0088179C" w:rsidRPr="00E56407">
        <w:t>guidance,</w:t>
      </w:r>
      <w:r w:rsidR="00F7077A" w:rsidRPr="00E56407">
        <w:t xml:space="preserve"> and information</w:t>
      </w:r>
      <w:bookmarkEnd w:id="1226"/>
      <w:bookmarkEnd w:id="1227"/>
      <w:bookmarkEnd w:id="1228"/>
      <w:bookmarkEnd w:id="1229"/>
    </w:p>
    <w:p w14:paraId="5A1A3F39" w14:textId="09923AFE" w:rsidR="00DB7F9B" w:rsidRPr="00E56407" w:rsidRDefault="00D51EAB" w:rsidP="00193076">
      <w:pPr>
        <w:pStyle w:val="NormalIndent"/>
        <w:spacing w:before="80" w:after="80"/>
        <w:ind w:left="794"/>
      </w:pPr>
      <w:r w:rsidRPr="00E56407">
        <w:t>C</w:t>
      </w:r>
      <w:r w:rsidR="00DB7F9B" w:rsidRPr="00E56407">
        <w:t xml:space="preserve">redible data </w:t>
      </w:r>
      <w:r w:rsidR="007B31A3" w:rsidRPr="00E56407">
        <w:t xml:space="preserve">should be </w:t>
      </w:r>
      <w:r w:rsidR="00DB7F9B" w:rsidRPr="00E56407">
        <w:t>used in the financial analysis supporting proposal</w:t>
      </w:r>
      <w:r w:rsidR="00E258C8" w:rsidRPr="00E56407">
        <w:t>s</w:t>
      </w:r>
      <w:r w:rsidR="00DB7F9B" w:rsidRPr="00E56407">
        <w:t xml:space="preserve"> </w:t>
      </w:r>
      <w:r w:rsidR="00E70C02" w:rsidRPr="00E56407">
        <w:t xml:space="preserve">to the RFP </w:t>
      </w:r>
      <w:r w:rsidR="00DB7F9B" w:rsidRPr="00E56407">
        <w:t xml:space="preserve">and relating back to how </w:t>
      </w:r>
      <w:r w:rsidR="00E70C02" w:rsidRPr="00E56407">
        <w:t>the organisation</w:t>
      </w:r>
      <w:r w:rsidR="00DB7F9B" w:rsidRPr="00E56407">
        <w:t xml:space="preserve"> propose</w:t>
      </w:r>
      <w:r w:rsidR="00280E36" w:rsidRPr="00E56407">
        <w:t>s</w:t>
      </w:r>
      <w:r w:rsidR="00DB7F9B" w:rsidRPr="00E56407">
        <w:t xml:space="preserve"> to measure outcomes, and the data you might need to measure them. </w:t>
      </w:r>
    </w:p>
    <w:p w14:paraId="3BF84825" w14:textId="6B74FE35" w:rsidR="00DB7F9B" w:rsidRPr="00E56407" w:rsidRDefault="00DB7F9B" w:rsidP="00193076">
      <w:pPr>
        <w:pStyle w:val="NormalIndent"/>
        <w:spacing w:before="80" w:after="80"/>
        <w:ind w:left="794"/>
      </w:pPr>
      <w:r w:rsidRPr="00E56407">
        <w:t>A</w:t>
      </w:r>
      <w:r w:rsidR="00002864" w:rsidRPr="00E56407">
        <w:t>ppendix</w:t>
      </w:r>
      <w:r w:rsidRPr="00E56407">
        <w:t xml:space="preserve"> </w:t>
      </w:r>
      <w:r w:rsidR="00CE1E1B" w:rsidRPr="00E56407">
        <w:t>C</w:t>
      </w:r>
      <w:r w:rsidRPr="00E56407">
        <w:t xml:space="preserve"> aims to provide:</w:t>
      </w:r>
    </w:p>
    <w:p w14:paraId="0029B9B8" w14:textId="2BE62D99" w:rsidR="00580698" w:rsidRPr="00E56407" w:rsidRDefault="007330EA" w:rsidP="00AE13F9">
      <w:pPr>
        <w:pStyle w:val="Bullet1"/>
      </w:pPr>
      <w:r w:rsidRPr="00E56407">
        <w:t>d</w:t>
      </w:r>
      <w:r w:rsidR="00580698" w:rsidRPr="00E56407">
        <w:t xml:space="preserve">etails on minimum </w:t>
      </w:r>
      <w:r w:rsidR="00E34D41" w:rsidRPr="00E56407">
        <w:t xml:space="preserve">modelling </w:t>
      </w:r>
      <w:r w:rsidR="00580698" w:rsidRPr="00E56407">
        <w:t>information requirements</w:t>
      </w:r>
      <w:r w:rsidR="005447D6" w:rsidRPr="00E56407">
        <w:t xml:space="preserve"> (</w:t>
      </w:r>
      <w:r w:rsidR="005A2346" w:rsidRPr="00E56407">
        <w:t>S</w:t>
      </w:r>
      <w:r w:rsidR="005447D6" w:rsidRPr="00E56407">
        <w:t>ection C</w:t>
      </w:r>
      <w:r w:rsidR="00270E30" w:rsidRPr="00E56407">
        <w:t>.</w:t>
      </w:r>
      <w:r w:rsidR="005447D6" w:rsidRPr="00E56407">
        <w:t>1)</w:t>
      </w:r>
    </w:p>
    <w:p w14:paraId="3EF4967F" w14:textId="3257A0F1" w:rsidR="00DB7F9B" w:rsidRPr="00E56407" w:rsidRDefault="007330EA" w:rsidP="00AE13F9">
      <w:pPr>
        <w:pStyle w:val="Bullet1"/>
      </w:pPr>
      <w:r w:rsidRPr="00E56407">
        <w:t>d</w:t>
      </w:r>
      <w:r w:rsidR="00580698" w:rsidRPr="00E56407">
        <w:t xml:space="preserve">ata </w:t>
      </w:r>
      <w:r w:rsidR="007F1586" w:rsidRPr="00E56407">
        <w:t>a</w:t>
      </w:r>
      <w:r w:rsidR="00580698" w:rsidRPr="00E56407">
        <w:t xml:space="preserve">nd guidance on avoided cost modelling, </w:t>
      </w:r>
      <w:r w:rsidR="007F1586" w:rsidRPr="00E56407">
        <w:t>with e</w:t>
      </w:r>
      <w:r w:rsidR="00DB7F9B" w:rsidRPr="00E56407">
        <w:t xml:space="preserve">xamples of </w:t>
      </w:r>
      <w:r w:rsidR="00CE1E1B" w:rsidRPr="00E56407">
        <w:t xml:space="preserve">public </w:t>
      </w:r>
      <w:r w:rsidR="0052087C" w:rsidRPr="00E56407">
        <w:t xml:space="preserve">unit </w:t>
      </w:r>
      <w:r w:rsidR="00DB7F9B" w:rsidRPr="00E56407">
        <w:t xml:space="preserve">costs to </w:t>
      </w:r>
      <w:r w:rsidR="00B64CF8" w:rsidRPr="00E56407">
        <w:t xml:space="preserve">the </w:t>
      </w:r>
      <w:r w:rsidR="00742730" w:rsidRPr="00E56407">
        <w:t>G</w:t>
      </w:r>
      <w:r w:rsidR="00DB7F9B" w:rsidRPr="00E56407">
        <w:t xml:space="preserve">overnment across </w:t>
      </w:r>
      <w:r w:rsidR="00D22EBE" w:rsidRPr="00E56407">
        <w:t>acute services</w:t>
      </w:r>
      <w:r w:rsidR="00DB7F9B" w:rsidRPr="00E56407">
        <w:t xml:space="preserve">. This </w:t>
      </w:r>
      <w:r w:rsidR="0052087C" w:rsidRPr="00E56407">
        <w:t xml:space="preserve">can be used </w:t>
      </w:r>
      <w:r w:rsidR="00D22EBE" w:rsidRPr="00E56407">
        <w:t>for</w:t>
      </w:r>
      <w:r w:rsidR="00DB7F9B" w:rsidRPr="00E56407">
        <w:t xml:space="preserve"> avoided cost and financial analysis</w:t>
      </w:r>
      <w:r w:rsidR="005A2346" w:rsidRPr="00E56407">
        <w:t xml:space="preserve"> (Section C</w:t>
      </w:r>
      <w:r w:rsidR="00270E30" w:rsidRPr="00E56407">
        <w:t>.</w:t>
      </w:r>
      <w:r w:rsidR="005A2346" w:rsidRPr="00E56407">
        <w:t>2)</w:t>
      </w:r>
    </w:p>
    <w:p w14:paraId="0CD14164" w14:textId="3C85F0E9" w:rsidR="0001594B" w:rsidRPr="00E56407" w:rsidRDefault="0001594B" w:rsidP="00AE13F9">
      <w:pPr>
        <w:pStyle w:val="Bullet1"/>
      </w:pPr>
      <w:r w:rsidRPr="00E56407">
        <w:t>assistance on how administrative datasets may be able to support outcomes measurement (Section C.3), and</w:t>
      </w:r>
    </w:p>
    <w:p w14:paraId="7C80168B" w14:textId="1D5F651B" w:rsidR="009151DE" w:rsidRPr="00E56407" w:rsidRDefault="007330EA" w:rsidP="00AE13F9">
      <w:pPr>
        <w:pStyle w:val="Bullet1"/>
      </w:pPr>
      <w:r w:rsidRPr="00E56407">
        <w:t>i</w:t>
      </w:r>
      <w:r w:rsidR="009151DE" w:rsidRPr="00E56407">
        <w:t>nformation on</w:t>
      </w:r>
      <w:r w:rsidR="007F2229" w:rsidRPr="00E56407">
        <w:t xml:space="preserve"> developing a counterfactual to measure outcomes of a proposal (Section</w:t>
      </w:r>
      <w:r w:rsidR="005A2346" w:rsidRPr="00E56407">
        <w:t xml:space="preserve"> C</w:t>
      </w:r>
      <w:r w:rsidR="00E5700C" w:rsidRPr="00E56407">
        <w:t>.</w:t>
      </w:r>
      <w:r w:rsidR="0001594B" w:rsidRPr="00E56407">
        <w:t>4</w:t>
      </w:r>
      <w:r w:rsidR="00270E30" w:rsidRPr="00E56407">
        <w:t>.</w:t>
      </w:r>
      <w:r w:rsidR="005A2346" w:rsidRPr="00E56407">
        <w:t>)</w:t>
      </w:r>
    </w:p>
    <w:p w14:paraId="0756C6F3" w14:textId="21A8C4EE" w:rsidR="00DB7F9B" w:rsidRPr="00E56407" w:rsidRDefault="007330EA" w:rsidP="00AE13F9">
      <w:pPr>
        <w:pStyle w:val="Bullet1"/>
      </w:pPr>
      <w:r w:rsidRPr="00E56407">
        <w:t>l</w:t>
      </w:r>
      <w:r w:rsidR="00DB7F9B" w:rsidRPr="00E56407">
        <w:t xml:space="preserve">inks to information to support further research and analysis (Section </w:t>
      </w:r>
      <w:r w:rsidR="005A2346" w:rsidRPr="00E56407">
        <w:t>C</w:t>
      </w:r>
      <w:r w:rsidR="00270E30" w:rsidRPr="00E56407">
        <w:t>.</w:t>
      </w:r>
      <w:r w:rsidR="005A2346" w:rsidRPr="00E56407">
        <w:t>5</w:t>
      </w:r>
      <w:r w:rsidR="00DB7F9B" w:rsidRPr="00E56407">
        <w:t>).</w:t>
      </w:r>
    </w:p>
    <w:p w14:paraId="74523309" w14:textId="4FAF5681" w:rsidR="00C33AFF" w:rsidRPr="00E56407" w:rsidRDefault="0070265C" w:rsidP="00193076">
      <w:pPr>
        <w:pStyle w:val="Heading2numbered"/>
        <w:numPr>
          <w:ilvl w:val="0"/>
          <w:numId w:val="0"/>
        </w:numPr>
        <w:spacing w:before="180"/>
        <w:ind w:left="794" w:hanging="794"/>
      </w:pPr>
      <w:bookmarkStart w:id="1230" w:name="_Toc179886483"/>
      <w:bookmarkStart w:id="1231" w:name="_Toc82435077"/>
      <w:bookmarkStart w:id="1232" w:name="_Toc85624398"/>
      <w:r w:rsidRPr="00E56407">
        <w:t>C</w:t>
      </w:r>
      <w:r w:rsidR="00DB7F9B" w:rsidRPr="00E56407">
        <w:t>.1</w:t>
      </w:r>
      <w:r w:rsidR="0072684F" w:rsidRPr="00E56407">
        <w:tab/>
      </w:r>
      <w:r w:rsidR="001C1518" w:rsidRPr="00E56407">
        <w:t xml:space="preserve">Minimum </w:t>
      </w:r>
      <w:r w:rsidR="00D36FF0" w:rsidRPr="00E56407">
        <w:t>avoided cost modelling data requirements template</w:t>
      </w:r>
      <w:bookmarkEnd w:id="1230"/>
      <w:r w:rsidR="00D36FF0" w:rsidRPr="00E56407">
        <w:t xml:space="preserve"> </w:t>
      </w:r>
    </w:p>
    <w:p w14:paraId="6AFB2647" w14:textId="409F367F" w:rsidR="001B7752" w:rsidRPr="00E56407" w:rsidRDefault="0033133B" w:rsidP="00450CB7">
      <w:pPr>
        <w:pStyle w:val="NormalIndent"/>
      </w:pPr>
      <w:r w:rsidRPr="00E56407">
        <w:t xml:space="preserve">Data and information relating to the intervention parameters and expected outcomes </w:t>
      </w:r>
      <w:r w:rsidR="001B7752" w:rsidRPr="00E56407">
        <w:t xml:space="preserve">are required in </w:t>
      </w:r>
      <w:r w:rsidR="00763601" w:rsidRPr="00E56407">
        <w:t>proposals</w:t>
      </w:r>
      <w:r w:rsidR="001B7752" w:rsidRPr="00E56407">
        <w:t xml:space="preserve"> </w:t>
      </w:r>
      <w:r w:rsidR="00D93ACD" w:rsidRPr="00E56407">
        <w:t>to</w:t>
      </w:r>
      <w:r w:rsidRPr="00E56407">
        <w:t xml:space="preserve"> enable the RFP Evaluation Team to undertake </w:t>
      </w:r>
      <w:r w:rsidR="00885497" w:rsidRPr="00E56407">
        <w:t xml:space="preserve">an </w:t>
      </w:r>
      <w:r w:rsidRPr="00E56407">
        <w:t>economic feasibility analysis of the intervention and estimate avoided cost</w:t>
      </w:r>
      <w:r w:rsidR="00AB1D3F" w:rsidRPr="00E56407">
        <w:t>s</w:t>
      </w:r>
      <w:r w:rsidRPr="00E56407">
        <w:t xml:space="preserve"> for </w:t>
      </w:r>
      <w:r w:rsidR="002112E9" w:rsidRPr="00E56407">
        <w:t>g</w:t>
      </w:r>
      <w:r w:rsidRPr="00E56407">
        <w:t xml:space="preserve">overnment. </w:t>
      </w:r>
      <w:r w:rsidR="001B7752" w:rsidRPr="00E56407">
        <w:t>This includes, outcome measures, payable outcome measures, proposed success rates and other program details.</w:t>
      </w:r>
    </w:p>
    <w:p w14:paraId="59FF37A5" w14:textId="0F0BC4F9" w:rsidR="001E1AA9" w:rsidRPr="00E56407" w:rsidRDefault="0033133B" w:rsidP="00450CB7">
      <w:pPr>
        <w:pStyle w:val="NormalIndent"/>
      </w:pPr>
      <w:r w:rsidRPr="00E56407">
        <w:t xml:space="preserve">This information is to be provided in </w:t>
      </w:r>
      <w:r w:rsidR="00763601" w:rsidRPr="00E56407">
        <w:t>proposals</w:t>
      </w:r>
      <w:r w:rsidRPr="00E56407">
        <w:t xml:space="preserve"> through the ‘Minimum Avoided Cost Modelling Data Requirements Template’</w:t>
      </w:r>
      <w:r w:rsidR="006C69EE" w:rsidRPr="00E56407">
        <w:t xml:space="preserve">. This template will be </w:t>
      </w:r>
      <w:r w:rsidR="006A0E3B" w:rsidRPr="00E56407">
        <w:t>released as an attachment to the RFP.</w:t>
      </w:r>
    </w:p>
    <w:p w14:paraId="271B18DE" w14:textId="5BDDBAD3" w:rsidR="00DB7F9B" w:rsidRPr="00E56407" w:rsidRDefault="00737D97" w:rsidP="00193076">
      <w:pPr>
        <w:pStyle w:val="Heading2numbered"/>
        <w:numPr>
          <w:ilvl w:val="0"/>
          <w:numId w:val="0"/>
        </w:numPr>
        <w:spacing w:before="180"/>
        <w:ind w:left="794" w:hanging="794"/>
      </w:pPr>
      <w:bookmarkStart w:id="1233" w:name="_Toc179886484"/>
      <w:r w:rsidRPr="00E56407">
        <w:t>C.2</w:t>
      </w:r>
      <w:r w:rsidRPr="00E56407">
        <w:tab/>
      </w:r>
      <w:r w:rsidR="00DB7F9B" w:rsidRPr="00E56407">
        <w:t xml:space="preserve">Data on costs avoided by </w:t>
      </w:r>
      <w:bookmarkEnd w:id="1231"/>
      <w:bookmarkEnd w:id="1232"/>
      <w:r w:rsidR="002112E9" w:rsidRPr="00E56407">
        <w:t>g</w:t>
      </w:r>
      <w:r w:rsidR="00DB7F9B" w:rsidRPr="00E56407">
        <w:t>overnment</w:t>
      </w:r>
      <w:bookmarkEnd w:id="1233"/>
    </w:p>
    <w:p w14:paraId="1F1A6619" w14:textId="77777777" w:rsidR="00A201F1" w:rsidRPr="00E56407" w:rsidRDefault="00A201F1" w:rsidP="00193076">
      <w:pPr>
        <w:pStyle w:val="NormalIndent"/>
      </w:pPr>
      <w:r w:rsidRPr="00E56407">
        <w:t xml:space="preserve">Interested parties are encouraged to prepare their submissions using: </w:t>
      </w:r>
    </w:p>
    <w:p w14:paraId="52CB8A86" w14:textId="77777777" w:rsidR="00A201F1" w:rsidRPr="00E56407" w:rsidRDefault="00A201F1" w:rsidP="00193076">
      <w:pPr>
        <w:pStyle w:val="Listnumindent"/>
        <w:spacing w:before="40" w:after="40"/>
        <w:ind w:left="1299" w:hanging="505"/>
        <w:contextualSpacing/>
      </w:pPr>
      <w:r w:rsidRPr="00E56407">
        <w:t>their own (internal) data</w:t>
      </w:r>
    </w:p>
    <w:p w14:paraId="658E0E6B" w14:textId="77777777" w:rsidR="00A201F1" w:rsidRPr="00E56407" w:rsidRDefault="00A201F1" w:rsidP="00193076">
      <w:pPr>
        <w:pStyle w:val="Listnumindent"/>
        <w:spacing w:before="40" w:after="40"/>
        <w:ind w:left="1299" w:hanging="505"/>
        <w:contextualSpacing/>
      </w:pPr>
      <w:r w:rsidRPr="00E56407">
        <w:t>data included in the SOI and forthcoming RFP</w:t>
      </w:r>
    </w:p>
    <w:p w14:paraId="15CC139D" w14:textId="3859974D" w:rsidR="00A201F1" w:rsidRPr="00E56407" w:rsidRDefault="00A201F1" w:rsidP="00193076">
      <w:pPr>
        <w:pStyle w:val="Listnumindent"/>
        <w:spacing w:before="40" w:after="40"/>
        <w:ind w:left="1299" w:hanging="505"/>
        <w:contextualSpacing/>
      </w:pPr>
      <w:r w:rsidRPr="00E56407">
        <w:t xml:space="preserve">publicly available online data </w:t>
      </w:r>
      <w:r w:rsidR="0001594B" w:rsidRPr="00E56407">
        <w:t>and</w:t>
      </w:r>
      <w:r w:rsidRPr="00E56407">
        <w:t xml:space="preserve"> data contained in published reports</w:t>
      </w:r>
      <w:r w:rsidR="00AC7E90" w:rsidRPr="00E56407">
        <w:t>,</w:t>
      </w:r>
      <w:r w:rsidRPr="00E56407">
        <w:t xml:space="preserve"> including the recently published Client Pathway reports available at </w:t>
      </w:r>
      <w:hyperlink r:id="rId59" w:history="1">
        <w:r w:rsidR="008D3E52" w:rsidRPr="00761DC7">
          <w:rPr>
            <w:rStyle w:val="Hyperlink"/>
          </w:rPr>
          <w:t>https://www.dtf.vic.gov.au/client-pathways-reports</w:t>
        </w:r>
      </w:hyperlink>
      <w:r w:rsidR="008D3E52">
        <w:t xml:space="preserve"> </w:t>
      </w:r>
    </w:p>
    <w:p w14:paraId="5119215C" w14:textId="19FEFE90" w:rsidR="00A201F1" w:rsidRPr="00E56407" w:rsidRDefault="00A201F1" w:rsidP="00193076">
      <w:pPr>
        <w:pStyle w:val="Listnumindent"/>
        <w:spacing w:before="40" w:after="40"/>
        <w:ind w:left="1299" w:hanging="505"/>
        <w:contextualSpacing/>
      </w:pPr>
      <w:r w:rsidRPr="00E56407">
        <w:t>data held by other parties</w:t>
      </w:r>
      <w:r w:rsidR="0001594B" w:rsidRPr="00E56407">
        <w:t xml:space="preserve"> including</w:t>
      </w:r>
      <w:r w:rsidRPr="00E56407">
        <w:t xml:space="preserve"> administrative data sets.</w:t>
      </w:r>
    </w:p>
    <w:p w14:paraId="13844178" w14:textId="694A354A" w:rsidR="00523E5C" w:rsidRPr="00E56407" w:rsidRDefault="00DB7F9B" w:rsidP="00E2460E">
      <w:pPr>
        <w:pStyle w:val="NormalIndent"/>
      </w:pPr>
      <w:r w:rsidRPr="00E56407">
        <w:lastRenderedPageBreak/>
        <w:t>The pay</w:t>
      </w:r>
      <w:r w:rsidR="009367D6" w:rsidRPr="00E56407">
        <w:t>able</w:t>
      </w:r>
      <w:r w:rsidRPr="00E56407">
        <w:t xml:space="preserve"> outcomes under the PAD should link to the future savings for the Victorian Government that the proposed intervention is expected to achieve. To estimate future savings, </w:t>
      </w:r>
      <w:r w:rsidR="006B790C" w:rsidRPr="00E56407">
        <w:t xml:space="preserve">there needs to be </w:t>
      </w:r>
      <w:r w:rsidR="002E6A13" w:rsidRPr="00E56407">
        <w:t xml:space="preserve">an </w:t>
      </w:r>
      <w:r w:rsidR="006B790C" w:rsidRPr="00E56407">
        <w:t>understanding of</w:t>
      </w:r>
      <w:r w:rsidRPr="00E56407">
        <w:t xml:space="preserve"> the costs incurred when some social and government services are used. </w:t>
      </w:r>
    </w:p>
    <w:p w14:paraId="6DDFA746" w14:textId="532F350E" w:rsidR="00221DB0" w:rsidRPr="00E56407" w:rsidRDefault="00DB7F9B" w:rsidP="00450CB7">
      <w:pPr>
        <w:pStyle w:val="NormalIndent"/>
      </w:pPr>
      <w:r w:rsidRPr="00E56407">
        <w:t xml:space="preserve">While these costs do not necessarily translate into immediately realisable and cashable savings to </w:t>
      </w:r>
      <w:r w:rsidR="003570F3" w:rsidRPr="00E56407">
        <w:t xml:space="preserve">the </w:t>
      </w:r>
      <w:r w:rsidR="00A60602" w:rsidRPr="00E56407">
        <w:t>G</w:t>
      </w:r>
      <w:r w:rsidRPr="00E56407">
        <w:t xml:space="preserve">overnment, they do represent appropriate costings that can be used for the purposes of </w:t>
      </w:r>
      <w:r w:rsidR="006B790C" w:rsidRPr="00E56407">
        <w:t>demonstrating</w:t>
      </w:r>
      <w:r w:rsidRPr="00E56407">
        <w:t xml:space="preserve"> the merits of an intervention.</w:t>
      </w:r>
      <w:r w:rsidR="00543968" w:rsidRPr="00E56407">
        <w:t xml:space="preserve"> </w:t>
      </w:r>
    </w:p>
    <w:p w14:paraId="501C2BEF" w14:textId="04E717A3" w:rsidR="00A70B68" w:rsidRPr="00E56407" w:rsidRDefault="00E2460E" w:rsidP="00450CB7">
      <w:pPr>
        <w:pStyle w:val="NormalIndent"/>
      </w:pPr>
      <w:r w:rsidRPr="00E56407">
        <w:t>Noting</w:t>
      </w:r>
      <w:r w:rsidR="00F150C4" w:rsidRPr="00E56407">
        <w:t xml:space="preserve"> </w:t>
      </w:r>
      <w:r w:rsidR="00CE4C3C" w:rsidRPr="00E56407">
        <w:t>submitters</w:t>
      </w:r>
      <w:r w:rsidRPr="00E56407">
        <w:t xml:space="preserve"> do </w:t>
      </w:r>
      <w:r w:rsidR="00756980" w:rsidRPr="00E56407">
        <w:t>n</w:t>
      </w:r>
      <w:r w:rsidRPr="00E56407">
        <w:t xml:space="preserve">ot need to </w:t>
      </w:r>
      <w:r w:rsidR="00756980" w:rsidRPr="00E56407">
        <w:t>provide</w:t>
      </w:r>
      <w:r w:rsidRPr="00E56407">
        <w:t xml:space="preserve"> </w:t>
      </w:r>
      <w:r w:rsidR="00756980" w:rsidRPr="00E56407">
        <w:t>avoided</w:t>
      </w:r>
      <w:r w:rsidRPr="00E56407">
        <w:t xml:space="preserve"> cost modelling information beyond the minimum </w:t>
      </w:r>
      <w:r w:rsidR="00756980" w:rsidRPr="00E56407">
        <w:t>information</w:t>
      </w:r>
      <w:r w:rsidRPr="00E56407">
        <w:t xml:space="preserve"> to be collected in </w:t>
      </w:r>
      <w:r w:rsidR="00333B2D" w:rsidRPr="00E56407">
        <w:t xml:space="preserve">Attachment B: </w:t>
      </w:r>
      <w:r w:rsidRPr="00E56407">
        <w:t xml:space="preserve">the Minimum Avoided Cost Modelling Data Requirements Template, this section provides further data and guidance to any </w:t>
      </w:r>
      <w:r w:rsidR="00DF4A44" w:rsidRPr="00E56407">
        <w:t>interested parties</w:t>
      </w:r>
      <w:r w:rsidR="00AA191C" w:rsidRPr="00E56407">
        <w:t xml:space="preserve"> </w:t>
      </w:r>
      <w:r w:rsidRPr="00E56407">
        <w:t xml:space="preserve">who </w:t>
      </w:r>
      <w:r w:rsidR="00756980" w:rsidRPr="00E56407">
        <w:t>w</w:t>
      </w:r>
      <w:r w:rsidRPr="00E56407">
        <w:t xml:space="preserve">ish to conduct their own </w:t>
      </w:r>
      <w:r w:rsidR="00523E5C" w:rsidRPr="00E56407">
        <w:t xml:space="preserve">avoided cost </w:t>
      </w:r>
      <w:r w:rsidRPr="00E56407">
        <w:t>modelling.</w:t>
      </w:r>
    </w:p>
    <w:p w14:paraId="0BEC01D5" w14:textId="4D6D0EEB" w:rsidR="009D17C4" w:rsidRPr="00E56407" w:rsidRDefault="00184AA0" w:rsidP="00450CB7">
      <w:pPr>
        <w:pStyle w:val="NormalIndent"/>
      </w:pPr>
      <w:r w:rsidRPr="00E56407">
        <w:t xml:space="preserve">The </w:t>
      </w:r>
      <w:r w:rsidR="00B5501D" w:rsidRPr="00E56407">
        <w:t>Government</w:t>
      </w:r>
      <w:r w:rsidR="00756980" w:rsidRPr="00E56407">
        <w:t xml:space="preserve"> will work with a </w:t>
      </w:r>
      <w:r w:rsidR="00AA191C" w:rsidRPr="00E56407">
        <w:t>successful Invitee</w:t>
      </w:r>
      <w:r w:rsidR="00756980" w:rsidRPr="00E56407">
        <w:t xml:space="preserve"> through the JDP to </w:t>
      </w:r>
      <w:r w:rsidR="00B5501D" w:rsidRPr="00E56407">
        <w:t>confirm</w:t>
      </w:r>
      <w:r w:rsidR="00756980" w:rsidRPr="00E56407">
        <w:t xml:space="preserve"> payable outcome measures and apply avoided cost modelling.</w:t>
      </w:r>
    </w:p>
    <w:p w14:paraId="52692A7D" w14:textId="321C9B6B" w:rsidR="00113730" w:rsidRPr="00E56407" w:rsidRDefault="00DB7F9B" w:rsidP="00450CB7">
      <w:pPr>
        <w:pStyle w:val="NormalIndent"/>
      </w:pPr>
      <w:r w:rsidRPr="00E56407">
        <w:t xml:space="preserve">Table </w:t>
      </w:r>
      <w:r w:rsidR="00392B7A" w:rsidRPr="00E56407">
        <w:t>C</w:t>
      </w:r>
      <w:r w:rsidR="00D14756" w:rsidRPr="00E56407">
        <w:t>.</w:t>
      </w:r>
      <w:r w:rsidR="00392B7A" w:rsidRPr="00E56407">
        <w:t>2</w:t>
      </w:r>
      <w:r w:rsidRPr="00E56407">
        <w:t xml:space="preserve">.1 below provides a list of </w:t>
      </w:r>
      <w:r w:rsidR="00CD2283" w:rsidRPr="00E56407">
        <w:t xml:space="preserve">publicly sourced </w:t>
      </w:r>
      <w:r w:rsidRPr="00E56407">
        <w:t xml:space="preserve">government service unit costs that could be considered as part of </w:t>
      </w:r>
      <w:r w:rsidR="00307211" w:rsidRPr="00E56407">
        <w:t xml:space="preserve">any </w:t>
      </w:r>
      <w:r w:rsidRPr="00E56407">
        <w:t xml:space="preserve">avoided cost and financial modelling. The list should be treated as a guide only and does not represent the </w:t>
      </w:r>
      <w:r w:rsidR="00DB0160" w:rsidRPr="00E56407">
        <w:t>G</w:t>
      </w:r>
      <w:r w:rsidRPr="00E56407">
        <w:t>overnment’s preference in any future funding decisions</w:t>
      </w:r>
      <w:r w:rsidR="00264C10" w:rsidRPr="00E56407">
        <w:t xml:space="preserve"> based on </w:t>
      </w:r>
      <w:r w:rsidR="00B94A66" w:rsidRPr="00E56407">
        <w:t>publicly</w:t>
      </w:r>
      <w:r w:rsidR="00264C10" w:rsidRPr="00E56407">
        <w:t xml:space="preserve"> available </w:t>
      </w:r>
      <w:r w:rsidR="00B94A66" w:rsidRPr="00E56407">
        <w:t>information</w:t>
      </w:r>
      <w:r w:rsidR="00264C10" w:rsidRPr="00E56407">
        <w:t>.</w:t>
      </w:r>
    </w:p>
    <w:p w14:paraId="382111DB" w14:textId="6EF7E675" w:rsidR="00DB7F9B" w:rsidRPr="00E56407" w:rsidRDefault="00DB7F9B" w:rsidP="00450CB7">
      <w:pPr>
        <w:pStyle w:val="NormalIndent"/>
      </w:pPr>
      <w:r w:rsidRPr="00E56407">
        <w:t xml:space="preserve">This list is not exhaustive, there will be costs to </w:t>
      </w:r>
      <w:r w:rsidR="00021845" w:rsidRPr="00E56407">
        <w:t xml:space="preserve">the </w:t>
      </w:r>
      <w:r w:rsidR="006324C9" w:rsidRPr="00E56407">
        <w:t>G</w:t>
      </w:r>
      <w:r w:rsidRPr="00E56407">
        <w:t>overnment that have not been included in the RFP</w:t>
      </w:r>
      <w:r w:rsidR="00021845" w:rsidRPr="00E56407">
        <w:t>. T</w:t>
      </w:r>
      <w:r w:rsidR="00113730" w:rsidRPr="00E56407">
        <w:t xml:space="preserve">he </w:t>
      </w:r>
      <w:r w:rsidR="006324C9" w:rsidRPr="00E56407">
        <w:t>G</w:t>
      </w:r>
      <w:r w:rsidR="00113730" w:rsidRPr="00E56407">
        <w:t xml:space="preserve">overnment may use additional </w:t>
      </w:r>
      <w:r w:rsidR="002F2173" w:rsidRPr="00E56407">
        <w:t>service unit costs to support the avoided cost modelling and assessment of economic feasibility of proposals</w:t>
      </w:r>
      <w:r w:rsidRPr="00E56407">
        <w:t xml:space="preserve">. </w:t>
      </w:r>
      <w:r w:rsidR="002F2173" w:rsidRPr="00E56407">
        <w:t>Proposals can also suggest c</w:t>
      </w:r>
      <w:r w:rsidRPr="00E56407">
        <w:t xml:space="preserve">ostings that are obtained from sources other than this document </w:t>
      </w:r>
      <w:r w:rsidR="002F2173" w:rsidRPr="00E56407">
        <w:t>if</w:t>
      </w:r>
      <w:r w:rsidR="0054513A" w:rsidRPr="00E56407">
        <w:t xml:space="preserve"> </w:t>
      </w:r>
      <w:r w:rsidRPr="00E56407">
        <w:t xml:space="preserve">they </w:t>
      </w:r>
      <w:r w:rsidR="002F2173" w:rsidRPr="00E56407">
        <w:t>are</w:t>
      </w:r>
      <w:r w:rsidRPr="00E56407">
        <w:t xml:space="preserve"> appropriately referenced, and the assumptions clearly specified. </w:t>
      </w:r>
    </w:p>
    <w:p w14:paraId="7DF8EAB6" w14:textId="77777777" w:rsidR="0001594B" w:rsidRPr="00E56407" w:rsidRDefault="0001594B" w:rsidP="00450CB7">
      <w:pPr>
        <w:pStyle w:val="NormalIndent"/>
      </w:pPr>
    </w:p>
    <w:p w14:paraId="0F387904" w14:textId="77777777" w:rsidR="00DB7F9B" w:rsidRPr="00E56407" w:rsidRDefault="00DB7F9B" w:rsidP="0048610A"/>
    <w:p w14:paraId="0C8FC9FA" w14:textId="77777777" w:rsidR="0001594B" w:rsidRPr="00E56407" w:rsidRDefault="0001594B" w:rsidP="0048610A">
      <w:pPr>
        <w:sectPr w:rsidR="0001594B" w:rsidRPr="00E56407" w:rsidSect="00FF0549">
          <w:pgSz w:w="11906" w:h="16838" w:code="9"/>
          <w:pgMar w:top="2160" w:right="1440" w:bottom="1354" w:left="1440" w:header="706" w:footer="461" w:gutter="0"/>
          <w:cols w:space="708"/>
          <w:docGrid w:linePitch="360"/>
        </w:sectPr>
      </w:pPr>
    </w:p>
    <w:p w14:paraId="03442303" w14:textId="1C121397" w:rsidR="00CB6524" w:rsidRPr="00E56407" w:rsidRDefault="00CB6524" w:rsidP="00CB6524">
      <w:pPr>
        <w:pStyle w:val="Caption"/>
      </w:pPr>
      <w:r w:rsidRPr="00E56407">
        <w:lastRenderedPageBreak/>
        <w:t xml:space="preserve">Table </w:t>
      </w:r>
      <w:r w:rsidR="006430BE" w:rsidRPr="00E56407">
        <w:t>C</w:t>
      </w:r>
      <w:r w:rsidR="008B4A0D" w:rsidRPr="00E56407">
        <w:t>.</w:t>
      </w:r>
      <w:r w:rsidR="00392B7A" w:rsidRPr="00E56407">
        <w:t>2</w:t>
      </w:r>
      <w:r w:rsidRPr="00E56407">
        <w:t>.</w:t>
      </w:r>
      <w:r w:rsidR="004711B6" w:rsidRPr="00E56407">
        <w:t>1</w:t>
      </w:r>
      <w:r w:rsidRPr="00E56407">
        <w:t xml:space="preserve">: Estimated </w:t>
      </w:r>
      <w:r w:rsidR="00CC0203" w:rsidRPr="00E56407">
        <w:t>g</w:t>
      </w:r>
      <w:r w:rsidRPr="00E56407">
        <w:t>overnment service delivery unit costs in housing, justice, health and mental health services</w:t>
      </w:r>
      <w:r w:rsidRPr="00E56407">
        <w:rPr>
          <w:vertAlign w:val="superscript"/>
        </w:rPr>
        <w:footnoteReference w:id="67"/>
      </w:r>
    </w:p>
    <w:tbl>
      <w:tblPr>
        <w:tblStyle w:val="DTFtexttable"/>
        <w:tblW w:w="14601" w:type="dxa"/>
        <w:tblLayout w:type="fixed"/>
        <w:tblLook w:val="0620" w:firstRow="1" w:lastRow="0" w:firstColumn="0" w:lastColumn="0" w:noHBand="1" w:noVBand="1"/>
      </w:tblPr>
      <w:tblGrid>
        <w:gridCol w:w="2256"/>
        <w:gridCol w:w="2257"/>
        <w:gridCol w:w="2257"/>
        <w:gridCol w:w="1877"/>
        <w:gridCol w:w="2354"/>
        <w:gridCol w:w="3600"/>
      </w:tblGrid>
      <w:tr w:rsidR="00984349" w:rsidRPr="00E56407" w14:paraId="4AED60E0" w14:textId="77777777" w:rsidTr="008137F8">
        <w:trPr>
          <w:cnfStyle w:val="100000000000" w:firstRow="1" w:lastRow="0" w:firstColumn="0" w:lastColumn="0" w:oddVBand="0" w:evenVBand="0" w:oddHBand="0" w:evenHBand="0" w:firstRowFirstColumn="0" w:firstRowLastColumn="0" w:lastRowFirstColumn="0" w:lastRowLastColumn="0"/>
          <w:tblHeader/>
        </w:trPr>
        <w:tc>
          <w:tcPr>
            <w:tcW w:w="2256" w:type="dxa"/>
            <w:vAlign w:val="bottom"/>
          </w:tcPr>
          <w:p w14:paraId="0BFDEECB" w14:textId="5FCD614C" w:rsidR="00116EE2" w:rsidRPr="00E56407" w:rsidRDefault="00116EE2" w:rsidP="008137F8">
            <w:pPr>
              <w:pStyle w:val="Tableheader"/>
              <w:spacing w:before="60" w:after="20"/>
              <w:rPr>
                <w:rFonts w:cstheme="minorHAnsi"/>
                <w:color w:val="000000"/>
                <w:sz w:val="16"/>
                <w:szCs w:val="16"/>
              </w:rPr>
            </w:pPr>
            <w:r w:rsidRPr="00E56407">
              <w:t>Activity/service</w:t>
            </w:r>
          </w:p>
        </w:tc>
        <w:tc>
          <w:tcPr>
            <w:tcW w:w="2257" w:type="dxa"/>
            <w:vAlign w:val="bottom"/>
          </w:tcPr>
          <w:p w14:paraId="27BEA7EB" w14:textId="651A835D" w:rsidR="00116EE2" w:rsidRPr="00E56407" w:rsidRDefault="00116EE2" w:rsidP="008137F8">
            <w:pPr>
              <w:pStyle w:val="Tableheader"/>
              <w:spacing w:before="60" w:after="20"/>
              <w:rPr>
                <w:rFonts w:cstheme="minorHAnsi"/>
                <w:color w:val="000000"/>
                <w:sz w:val="16"/>
                <w:szCs w:val="16"/>
              </w:rPr>
            </w:pPr>
            <w:r w:rsidRPr="00E56407">
              <w:t>Description</w:t>
            </w:r>
          </w:p>
        </w:tc>
        <w:tc>
          <w:tcPr>
            <w:tcW w:w="2257" w:type="dxa"/>
            <w:vAlign w:val="bottom"/>
          </w:tcPr>
          <w:p w14:paraId="583CAD1C" w14:textId="452E700F" w:rsidR="00116EE2" w:rsidRPr="00E56407" w:rsidRDefault="00116EE2" w:rsidP="008137F8">
            <w:pPr>
              <w:pStyle w:val="Tableheader"/>
              <w:spacing w:before="60" w:after="20"/>
              <w:rPr>
                <w:rFonts w:cstheme="minorHAnsi"/>
                <w:color w:val="000000"/>
                <w:sz w:val="16"/>
                <w:szCs w:val="16"/>
              </w:rPr>
            </w:pPr>
            <w:r w:rsidRPr="00E56407">
              <w:t>Original cost year</w:t>
            </w:r>
          </w:p>
        </w:tc>
        <w:tc>
          <w:tcPr>
            <w:tcW w:w="1877" w:type="dxa"/>
            <w:vAlign w:val="bottom"/>
          </w:tcPr>
          <w:p w14:paraId="2AC9FF5A" w14:textId="537072B7" w:rsidR="00116EE2" w:rsidRPr="00E56407" w:rsidRDefault="00116EE2" w:rsidP="008137F8">
            <w:pPr>
              <w:pStyle w:val="Tableheader"/>
              <w:spacing w:before="60" w:after="20"/>
              <w:rPr>
                <w:rFonts w:cstheme="minorHAnsi"/>
                <w:color w:val="000000"/>
                <w:sz w:val="16"/>
                <w:szCs w:val="16"/>
              </w:rPr>
            </w:pPr>
            <w:r w:rsidRPr="00E56407">
              <w:t>Cost</w:t>
            </w:r>
            <w:r w:rsidR="00BF5B0D" w:rsidRPr="00E56407">
              <w:t xml:space="preserve"> </w:t>
            </w:r>
            <w:r w:rsidRPr="00E56407">
              <w:t>(</w:t>
            </w:r>
            <w:r w:rsidR="00A67A71" w:rsidRPr="00E56407">
              <w:t>in</w:t>
            </w:r>
            <w:r w:rsidR="00BA7D49" w:rsidRPr="00E56407">
              <w:t xml:space="preserve"> $ of original cost year)</w:t>
            </w:r>
          </w:p>
        </w:tc>
        <w:tc>
          <w:tcPr>
            <w:tcW w:w="2354" w:type="dxa"/>
            <w:vAlign w:val="bottom"/>
          </w:tcPr>
          <w:p w14:paraId="2255D858" w14:textId="589DBFF9" w:rsidR="00116EE2" w:rsidRPr="00E56407" w:rsidRDefault="00116EE2" w:rsidP="008137F8">
            <w:pPr>
              <w:pStyle w:val="Tableheader"/>
              <w:spacing w:before="60" w:after="20"/>
              <w:rPr>
                <w:rFonts w:cstheme="minorHAnsi"/>
                <w:color w:val="000000"/>
                <w:sz w:val="16"/>
                <w:szCs w:val="16"/>
              </w:rPr>
            </w:pPr>
            <w:r w:rsidRPr="00E56407">
              <w:t>Unit</w:t>
            </w:r>
          </w:p>
        </w:tc>
        <w:tc>
          <w:tcPr>
            <w:tcW w:w="3600" w:type="dxa"/>
            <w:vAlign w:val="bottom"/>
          </w:tcPr>
          <w:p w14:paraId="525967BB" w14:textId="36DAA87F" w:rsidR="00116EE2" w:rsidRPr="00E56407" w:rsidRDefault="00116EE2" w:rsidP="008137F8">
            <w:pPr>
              <w:pStyle w:val="Tableheader"/>
              <w:spacing w:before="60" w:after="20"/>
              <w:rPr>
                <w:rFonts w:cstheme="minorHAnsi"/>
                <w:color w:val="000000"/>
                <w:sz w:val="16"/>
                <w:szCs w:val="16"/>
              </w:rPr>
            </w:pPr>
            <w:r w:rsidRPr="00E56407">
              <w:t>Source</w:t>
            </w:r>
          </w:p>
        </w:tc>
      </w:tr>
      <w:tr w:rsidR="002428C4" w:rsidRPr="00E56407" w14:paraId="34D70956" w14:textId="77777777" w:rsidTr="00193076">
        <w:tc>
          <w:tcPr>
            <w:tcW w:w="2256" w:type="dxa"/>
            <w:shd w:val="clear" w:color="auto" w:fill="E0F5FC" w:themeFill="accent2" w:themeFillTint="33"/>
          </w:tcPr>
          <w:p w14:paraId="297B0806" w14:textId="440F2A30" w:rsidR="00116EE2" w:rsidRPr="00E56407" w:rsidRDefault="00116EE2" w:rsidP="008137F8">
            <w:pPr>
              <w:pStyle w:val="Tabletext"/>
              <w:keepNext/>
              <w:rPr>
                <w:b/>
                <w:bCs/>
              </w:rPr>
            </w:pPr>
            <w:r w:rsidRPr="00E56407">
              <w:rPr>
                <w:b/>
                <w:bCs/>
              </w:rPr>
              <w:t>Housing</w:t>
            </w:r>
          </w:p>
        </w:tc>
        <w:tc>
          <w:tcPr>
            <w:tcW w:w="2257" w:type="dxa"/>
            <w:shd w:val="clear" w:color="auto" w:fill="E0F5FC" w:themeFill="accent2" w:themeFillTint="33"/>
          </w:tcPr>
          <w:p w14:paraId="6FEF888C" w14:textId="77777777" w:rsidR="00116EE2" w:rsidRPr="00E56407" w:rsidRDefault="00116EE2" w:rsidP="00BF5B0D">
            <w:pPr>
              <w:pStyle w:val="Tabletext"/>
              <w:rPr>
                <w:b/>
                <w:bCs/>
              </w:rPr>
            </w:pPr>
          </w:p>
        </w:tc>
        <w:tc>
          <w:tcPr>
            <w:tcW w:w="2257" w:type="dxa"/>
            <w:shd w:val="clear" w:color="auto" w:fill="E0F5FC" w:themeFill="accent2" w:themeFillTint="33"/>
          </w:tcPr>
          <w:p w14:paraId="53564FCE" w14:textId="77777777" w:rsidR="00116EE2" w:rsidRPr="00E56407" w:rsidRDefault="00116EE2" w:rsidP="00BF5B0D">
            <w:pPr>
              <w:pStyle w:val="Tabletext"/>
              <w:rPr>
                <w:b/>
                <w:bCs/>
              </w:rPr>
            </w:pPr>
          </w:p>
        </w:tc>
        <w:tc>
          <w:tcPr>
            <w:tcW w:w="1877" w:type="dxa"/>
            <w:shd w:val="clear" w:color="auto" w:fill="E0F5FC" w:themeFill="accent2" w:themeFillTint="33"/>
          </w:tcPr>
          <w:p w14:paraId="31406FDF" w14:textId="77777777" w:rsidR="00116EE2" w:rsidRPr="00E56407" w:rsidRDefault="00116EE2" w:rsidP="00BA0CEF">
            <w:pPr>
              <w:pStyle w:val="Tabletext"/>
              <w:rPr>
                <w:b/>
                <w:bCs/>
              </w:rPr>
            </w:pPr>
          </w:p>
        </w:tc>
        <w:tc>
          <w:tcPr>
            <w:tcW w:w="2354" w:type="dxa"/>
            <w:shd w:val="clear" w:color="auto" w:fill="E0F5FC" w:themeFill="accent2" w:themeFillTint="33"/>
          </w:tcPr>
          <w:p w14:paraId="10109648" w14:textId="77777777" w:rsidR="00116EE2" w:rsidRPr="00E56407" w:rsidRDefault="00116EE2" w:rsidP="00BF5B0D">
            <w:pPr>
              <w:pStyle w:val="Tabletext"/>
              <w:rPr>
                <w:b/>
                <w:bCs/>
              </w:rPr>
            </w:pPr>
          </w:p>
        </w:tc>
        <w:tc>
          <w:tcPr>
            <w:tcW w:w="3600" w:type="dxa"/>
            <w:shd w:val="clear" w:color="auto" w:fill="E0F5FC" w:themeFill="accent2" w:themeFillTint="33"/>
          </w:tcPr>
          <w:p w14:paraId="6761FA95" w14:textId="77777777" w:rsidR="00116EE2" w:rsidRPr="00E56407" w:rsidRDefault="00116EE2" w:rsidP="00BF5B0D">
            <w:pPr>
              <w:pStyle w:val="Tabletext"/>
              <w:rPr>
                <w:b/>
                <w:bCs/>
              </w:rPr>
            </w:pPr>
          </w:p>
        </w:tc>
      </w:tr>
      <w:tr w:rsidR="00BF5B0D" w:rsidRPr="00E56407" w14:paraId="2E921722" w14:textId="77777777" w:rsidTr="00193076">
        <w:tc>
          <w:tcPr>
            <w:tcW w:w="2256" w:type="dxa"/>
          </w:tcPr>
          <w:p w14:paraId="6BBCC5DA" w14:textId="77777777" w:rsidR="00116EE2" w:rsidRPr="00E56407" w:rsidRDefault="00116EE2" w:rsidP="00BF5B0D">
            <w:pPr>
              <w:pStyle w:val="Tabletext"/>
              <w:rPr>
                <w:sz w:val="16"/>
                <w:szCs w:val="16"/>
              </w:rPr>
            </w:pPr>
            <w:r w:rsidRPr="00E56407">
              <w:rPr>
                <w:sz w:val="16"/>
                <w:szCs w:val="16"/>
              </w:rPr>
              <w:t>Estimated cost per client accessing homelessness services</w:t>
            </w:r>
          </w:p>
        </w:tc>
        <w:tc>
          <w:tcPr>
            <w:tcW w:w="2257" w:type="dxa"/>
          </w:tcPr>
          <w:p w14:paraId="43FF1BCE" w14:textId="77777777" w:rsidR="00116EE2" w:rsidRPr="00E56407" w:rsidRDefault="00116EE2" w:rsidP="00BF5B0D">
            <w:pPr>
              <w:pStyle w:val="Tabletext"/>
              <w:rPr>
                <w:sz w:val="16"/>
                <w:szCs w:val="16"/>
              </w:rPr>
            </w:pPr>
            <w:r w:rsidRPr="00E56407">
              <w:rPr>
                <w:sz w:val="16"/>
                <w:szCs w:val="16"/>
              </w:rPr>
              <w:t>Estimated real recurrent cost per client accessing homelessness services</w:t>
            </w:r>
          </w:p>
        </w:tc>
        <w:tc>
          <w:tcPr>
            <w:tcW w:w="2257" w:type="dxa"/>
          </w:tcPr>
          <w:p w14:paraId="2CDA7EFC" w14:textId="3171A5B7" w:rsidR="00116EE2" w:rsidRPr="00E56407" w:rsidRDefault="00A93F89" w:rsidP="00BF5B0D">
            <w:pPr>
              <w:pStyle w:val="Tabletext"/>
              <w:rPr>
                <w:sz w:val="16"/>
                <w:szCs w:val="16"/>
              </w:rPr>
            </w:pPr>
            <w:r w:rsidRPr="00E56407">
              <w:rPr>
                <w:sz w:val="16"/>
                <w:szCs w:val="16"/>
              </w:rPr>
              <w:t>2022-23</w:t>
            </w:r>
          </w:p>
        </w:tc>
        <w:tc>
          <w:tcPr>
            <w:tcW w:w="1877" w:type="dxa"/>
          </w:tcPr>
          <w:p w14:paraId="55465885" w14:textId="38EABBB5" w:rsidR="00116EE2" w:rsidRPr="00E56407" w:rsidRDefault="00223CF3" w:rsidP="0005714D">
            <w:pPr>
              <w:pStyle w:val="Tabletext"/>
              <w:rPr>
                <w:sz w:val="16"/>
                <w:szCs w:val="16"/>
              </w:rPr>
            </w:pPr>
            <w:r w:rsidRPr="00E56407">
              <w:rPr>
                <w:sz w:val="16"/>
                <w:szCs w:val="16"/>
              </w:rPr>
              <w:t xml:space="preserve"> 5</w:t>
            </w:r>
            <w:r w:rsidR="0018426C" w:rsidRPr="00E56407">
              <w:rPr>
                <w:sz w:val="16"/>
                <w:szCs w:val="16"/>
              </w:rPr>
              <w:t xml:space="preserve"> </w:t>
            </w:r>
            <w:r w:rsidRPr="00E56407">
              <w:rPr>
                <w:sz w:val="16"/>
                <w:szCs w:val="16"/>
              </w:rPr>
              <w:t>160</w:t>
            </w:r>
          </w:p>
        </w:tc>
        <w:tc>
          <w:tcPr>
            <w:tcW w:w="2354" w:type="dxa"/>
          </w:tcPr>
          <w:p w14:paraId="06BED165" w14:textId="4AF55E17" w:rsidR="00116EE2" w:rsidRPr="00E56407" w:rsidRDefault="00BF5B0D" w:rsidP="00BF5B0D">
            <w:pPr>
              <w:pStyle w:val="Tabletext"/>
              <w:rPr>
                <w:sz w:val="16"/>
                <w:szCs w:val="16"/>
              </w:rPr>
            </w:pPr>
            <w:r w:rsidRPr="00E56407">
              <w:rPr>
                <w:sz w:val="16"/>
                <w:szCs w:val="16"/>
              </w:rPr>
              <w:t xml:space="preserve">Per </w:t>
            </w:r>
            <w:r w:rsidR="00116EE2" w:rsidRPr="00E56407">
              <w:rPr>
                <w:sz w:val="16"/>
                <w:szCs w:val="16"/>
              </w:rPr>
              <w:t>client</w:t>
            </w:r>
          </w:p>
        </w:tc>
        <w:tc>
          <w:tcPr>
            <w:tcW w:w="3600" w:type="dxa"/>
          </w:tcPr>
          <w:p w14:paraId="6173B275" w14:textId="1F8965E7" w:rsidR="00116EE2" w:rsidRPr="00E56407" w:rsidRDefault="00116EE2" w:rsidP="00BF5B0D">
            <w:pPr>
              <w:pStyle w:val="Tabletext"/>
              <w:rPr>
                <w:sz w:val="16"/>
                <w:szCs w:val="16"/>
              </w:rPr>
            </w:pPr>
            <w:proofErr w:type="spellStart"/>
            <w:r w:rsidRPr="00E56407">
              <w:rPr>
                <w:sz w:val="16"/>
                <w:szCs w:val="16"/>
              </w:rPr>
              <w:t>RoGS</w:t>
            </w:r>
            <w:proofErr w:type="spellEnd"/>
            <w:r w:rsidRPr="00E56407">
              <w:rPr>
                <w:sz w:val="16"/>
                <w:szCs w:val="16"/>
              </w:rPr>
              <w:t xml:space="preserve"> 202</w:t>
            </w:r>
            <w:r w:rsidR="00676D45" w:rsidRPr="00E56407">
              <w:rPr>
                <w:sz w:val="16"/>
                <w:szCs w:val="16"/>
              </w:rPr>
              <w:t>4</w:t>
            </w:r>
            <w:r w:rsidRPr="00E56407">
              <w:rPr>
                <w:sz w:val="16"/>
                <w:szCs w:val="16"/>
              </w:rPr>
              <w:t>Part G Section 19 Table 19A.18</w:t>
            </w:r>
          </w:p>
        </w:tc>
      </w:tr>
      <w:tr w:rsidR="00BF5B0D" w:rsidRPr="00E56407" w14:paraId="3CB2CCC6" w14:textId="77777777" w:rsidTr="00193076">
        <w:tc>
          <w:tcPr>
            <w:tcW w:w="2256" w:type="dxa"/>
          </w:tcPr>
          <w:p w14:paraId="358E4B05" w14:textId="77777777" w:rsidR="00116EE2" w:rsidRPr="00E56407" w:rsidRDefault="00116EE2" w:rsidP="00BF5B0D">
            <w:pPr>
              <w:pStyle w:val="Tabletext"/>
              <w:rPr>
                <w:sz w:val="16"/>
                <w:szCs w:val="16"/>
              </w:rPr>
            </w:pPr>
            <w:r w:rsidRPr="00E56407">
              <w:rPr>
                <w:sz w:val="16"/>
                <w:szCs w:val="16"/>
              </w:rPr>
              <w:t>Estimated cost per day of homelessness support</w:t>
            </w:r>
          </w:p>
        </w:tc>
        <w:tc>
          <w:tcPr>
            <w:tcW w:w="2257" w:type="dxa"/>
          </w:tcPr>
          <w:p w14:paraId="2EE0C639" w14:textId="77777777" w:rsidR="00116EE2" w:rsidRPr="00E56407" w:rsidRDefault="00116EE2" w:rsidP="00BF5B0D">
            <w:pPr>
              <w:pStyle w:val="Tabletext"/>
              <w:rPr>
                <w:sz w:val="16"/>
                <w:szCs w:val="16"/>
              </w:rPr>
            </w:pPr>
            <w:r w:rsidRPr="00E56407">
              <w:rPr>
                <w:sz w:val="16"/>
                <w:szCs w:val="16"/>
              </w:rPr>
              <w:t>Estimated real recurrent cost per day of support for clients</w:t>
            </w:r>
          </w:p>
        </w:tc>
        <w:tc>
          <w:tcPr>
            <w:tcW w:w="2257" w:type="dxa"/>
          </w:tcPr>
          <w:p w14:paraId="00215685" w14:textId="47CE89C1" w:rsidR="00116EE2" w:rsidRPr="00E56407" w:rsidRDefault="00A93F89" w:rsidP="00BF5B0D">
            <w:pPr>
              <w:pStyle w:val="Tabletext"/>
              <w:rPr>
                <w:sz w:val="16"/>
                <w:szCs w:val="16"/>
              </w:rPr>
            </w:pPr>
            <w:r w:rsidRPr="00E56407">
              <w:rPr>
                <w:sz w:val="16"/>
                <w:szCs w:val="16"/>
              </w:rPr>
              <w:t>2022-23</w:t>
            </w:r>
          </w:p>
        </w:tc>
        <w:tc>
          <w:tcPr>
            <w:tcW w:w="1877" w:type="dxa"/>
          </w:tcPr>
          <w:p w14:paraId="1A00EFAE" w14:textId="471F9818" w:rsidR="00116EE2" w:rsidRPr="00E56407" w:rsidRDefault="00A93F89" w:rsidP="0005714D">
            <w:pPr>
              <w:pStyle w:val="Tabletext"/>
              <w:rPr>
                <w:sz w:val="16"/>
                <w:szCs w:val="16"/>
              </w:rPr>
            </w:pPr>
            <w:r w:rsidRPr="00E56407">
              <w:rPr>
                <w:sz w:val="16"/>
                <w:szCs w:val="16"/>
              </w:rPr>
              <w:t>52.04</w:t>
            </w:r>
          </w:p>
        </w:tc>
        <w:tc>
          <w:tcPr>
            <w:tcW w:w="2354" w:type="dxa"/>
          </w:tcPr>
          <w:p w14:paraId="30F7A501" w14:textId="67350F25" w:rsidR="00116EE2" w:rsidRPr="00E56407" w:rsidRDefault="00BF5B0D" w:rsidP="00BF5B0D">
            <w:pPr>
              <w:pStyle w:val="Tabletext"/>
              <w:rPr>
                <w:sz w:val="16"/>
                <w:szCs w:val="16"/>
              </w:rPr>
            </w:pPr>
            <w:r w:rsidRPr="00E56407">
              <w:rPr>
                <w:sz w:val="16"/>
                <w:szCs w:val="16"/>
              </w:rPr>
              <w:t xml:space="preserve">Per </w:t>
            </w:r>
            <w:r w:rsidR="00116EE2" w:rsidRPr="00E56407">
              <w:rPr>
                <w:sz w:val="16"/>
                <w:szCs w:val="16"/>
              </w:rPr>
              <w:t>client per day</w:t>
            </w:r>
          </w:p>
        </w:tc>
        <w:tc>
          <w:tcPr>
            <w:tcW w:w="3600" w:type="dxa"/>
          </w:tcPr>
          <w:p w14:paraId="2781E173" w14:textId="3A219E3C" w:rsidR="00116EE2" w:rsidRPr="00E56407" w:rsidRDefault="00116EE2" w:rsidP="00BF5B0D">
            <w:pPr>
              <w:pStyle w:val="Tabletext"/>
              <w:rPr>
                <w:sz w:val="16"/>
                <w:szCs w:val="16"/>
              </w:rPr>
            </w:pPr>
            <w:proofErr w:type="spellStart"/>
            <w:r w:rsidRPr="00E56407">
              <w:rPr>
                <w:sz w:val="16"/>
                <w:szCs w:val="16"/>
              </w:rPr>
              <w:t>RoGS</w:t>
            </w:r>
            <w:proofErr w:type="spellEnd"/>
            <w:r w:rsidRPr="00E56407">
              <w:rPr>
                <w:sz w:val="16"/>
                <w:szCs w:val="16"/>
              </w:rPr>
              <w:t xml:space="preserve"> 202</w:t>
            </w:r>
            <w:r w:rsidR="00A93F89" w:rsidRPr="00E56407">
              <w:rPr>
                <w:sz w:val="16"/>
                <w:szCs w:val="16"/>
              </w:rPr>
              <w:t xml:space="preserve">4 </w:t>
            </w:r>
            <w:r w:rsidRPr="00E56407">
              <w:rPr>
                <w:sz w:val="16"/>
                <w:szCs w:val="16"/>
              </w:rPr>
              <w:t>Part G Section 19 Table 19A.16</w:t>
            </w:r>
          </w:p>
        </w:tc>
      </w:tr>
      <w:tr w:rsidR="00BF5B0D" w:rsidRPr="00E56407" w14:paraId="41D3865D" w14:textId="77777777" w:rsidTr="00193076">
        <w:tc>
          <w:tcPr>
            <w:tcW w:w="2256" w:type="dxa"/>
          </w:tcPr>
          <w:p w14:paraId="32669329" w14:textId="3953992B" w:rsidR="00116EE2" w:rsidRPr="00E56407" w:rsidRDefault="00116EE2" w:rsidP="00BF5B0D">
            <w:pPr>
              <w:pStyle w:val="Tabletext"/>
              <w:rPr>
                <w:sz w:val="16"/>
                <w:szCs w:val="16"/>
              </w:rPr>
            </w:pPr>
            <w:r w:rsidRPr="00E56407">
              <w:rPr>
                <w:sz w:val="16"/>
                <w:szCs w:val="16"/>
              </w:rPr>
              <w:t>Public housing expenditure</w:t>
            </w:r>
          </w:p>
        </w:tc>
        <w:tc>
          <w:tcPr>
            <w:tcW w:w="2257" w:type="dxa"/>
          </w:tcPr>
          <w:p w14:paraId="24284D75" w14:textId="77777777" w:rsidR="00116EE2" w:rsidRPr="00E56407" w:rsidRDefault="00116EE2" w:rsidP="00BF5B0D">
            <w:pPr>
              <w:pStyle w:val="Tabletext"/>
              <w:rPr>
                <w:sz w:val="16"/>
                <w:szCs w:val="16"/>
              </w:rPr>
            </w:pPr>
            <w:r w:rsidRPr="00E56407">
              <w:rPr>
                <w:sz w:val="16"/>
                <w:szCs w:val="16"/>
              </w:rPr>
              <w:t>Government recurrent expenditure per public dwelling</w:t>
            </w:r>
          </w:p>
        </w:tc>
        <w:tc>
          <w:tcPr>
            <w:tcW w:w="2257" w:type="dxa"/>
          </w:tcPr>
          <w:p w14:paraId="393058DF" w14:textId="79E9439B" w:rsidR="00116EE2" w:rsidRPr="00E56407" w:rsidRDefault="00586BF8" w:rsidP="00BF5B0D">
            <w:pPr>
              <w:pStyle w:val="Tabletext"/>
              <w:rPr>
                <w:sz w:val="16"/>
                <w:szCs w:val="16"/>
              </w:rPr>
            </w:pPr>
            <w:r w:rsidRPr="00E56407">
              <w:rPr>
                <w:sz w:val="16"/>
                <w:szCs w:val="16"/>
              </w:rPr>
              <w:t xml:space="preserve"> 2022-23</w:t>
            </w:r>
          </w:p>
        </w:tc>
        <w:tc>
          <w:tcPr>
            <w:tcW w:w="1877" w:type="dxa"/>
          </w:tcPr>
          <w:p w14:paraId="0ECE34E9" w14:textId="57E485E0" w:rsidR="00116EE2" w:rsidRPr="00E56407" w:rsidRDefault="00077C3A" w:rsidP="0005714D">
            <w:pPr>
              <w:pStyle w:val="Tabletext"/>
              <w:rPr>
                <w:sz w:val="16"/>
                <w:szCs w:val="16"/>
              </w:rPr>
            </w:pPr>
            <w:r w:rsidRPr="00E56407">
              <w:rPr>
                <w:sz w:val="16"/>
                <w:szCs w:val="16"/>
              </w:rPr>
              <w:t xml:space="preserve"> </w:t>
            </w:r>
            <w:r w:rsidR="001C6B80" w:rsidRPr="00E56407">
              <w:rPr>
                <w:sz w:val="16"/>
                <w:szCs w:val="16"/>
              </w:rPr>
              <w:t>50</w:t>
            </w:r>
            <w:r w:rsidR="0018426C" w:rsidRPr="00E56407">
              <w:rPr>
                <w:sz w:val="16"/>
                <w:szCs w:val="16"/>
              </w:rPr>
              <w:t xml:space="preserve"> </w:t>
            </w:r>
            <w:r w:rsidR="001C6B80" w:rsidRPr="00E56407">
              <w:rPr>
                <w:sz w:val="16"/>
                <w:szCs w:val="16"/>
              </w:rPr>
              <w:t>958</w:t>
            </w:r>
            <w:r w:rsidRPr="00E56407">
              <w:rPr>
                <w:sz w:val="16"/>
                <w:szCs w:val="16"/>
              </w:rPr>
              <w:t xml:space="preserve"> </w:t>
            </w:r>
          </w:p>
        </w:tc>
        <w:tc>
          <w:tcPr>
            <w:tcW w:w="2354" w:type="dxa"/>
          </w:tcPr>
          <w:p w14:paraId="17D09694" w14:textId="0230B582" w:rsidR="00116EE2" w:rsidRPr="00E56407" w:rsidRDefault="00BF5B0D" w:rsidP="00BF5B0D">
            <w:pPr>
              <w:pStyle w:val="Tabletext"/>
              <w:rPr>
                <w:sz w:val="16"/>
                <w:szCs w:val="16"/>
              </w:rPr>
            </w:pPr>
            <w:r w:rsidRPr="00E56407">
              <w:rPr>
                <w:sz w:val="16"/>
                <w:szCs w:val="16"/>
              </w:rPr>
              <w:t xml:space="preserve">Per </w:t>
            </w:r>
            <w:r w:rsidR="00116EE2" w:rsidRPr="00E56407">
              <w:rPr>
                <w:sz w:val="16"/>
                <w:szCs w:val="16"/>
              </w:rPr>
              <w:t>dwelling</w:t>
            </w:r>
          </w:p>
        </w:tc>
        <w:tc>
          <w:tcPr>
            <w:tcW w:w="3600" w:type="dxa"/>
          </w:tcPr>
          <w:p w14:paraId="382D6DA1" w14:textId="7B2EAE62" w:rsidR="00116EE2" w:rsidRPr="00E56407" w:rsidRDefault="00116EE2" w:rsidP="00BF5B0D">
            <w:pPr>
              <w:pStyle w:val="Tabletext"/>
              <w:rPr>
                <w:sz w:val="16"/>
                <w:szCs w:val="16"/>
              </w:rPr>
            </w:pPr>
            <w:proofErr w:type="spellStart"/>
            <w:r w:rsidRPr="00E56407">
              <w:rPr>
                <w:sz w:val="16"/>
                <w:szCs w:val="16"/>
              </w:rPr>
              <w:t>RoGS</w:t>
            </w:r>
            <w:proofErr w:type="spellEnd"/>
            <w:r w:rsidRPr="00E56407">
              <w:rPr>
                <w:sz w:val="16"/>
                <w:szCs w:val="16"/>
              </w:rPr>
              <w:t xml:space="preserve"> 20</w:t>
            </w:r>
            <w:r w:rsidR="00077C3A" w:rsidRPr="00E56407">
              <w:rPr>
                <w:sz w:val="16"/>
                <w:szCs w:val="16"/>
              </w:rPr>
              <w:t>24 Pa</w:t>
            </w:r>
            <w:r w:rsidR="00532738" w:rsidRPr="00E56407">
              <w:rPr>
                <w:sz w:val="16"/>
                <w:szCs w:val="16"/>
              </w:rPr>
              <w:t>rt G Section 18 Table 18A.48</w:t>
            </w:r>
          </w:p>
        </w:tc>
      </w:tr>
      <w:tr w:rsidR="00BF5B0D" w:rsidRPr="00E56407" w14:paraId="6F2D3378" w14:textId="77777777" w:rsidTr="00193076">
        <w:tc>
          <w:tcPr>
            <w:tcW w:w="2256" w:type="dxa"/>
          </w:tcPr>
          <w:p w14:paraId="6AD6858F" w14:textId="77777777" w:rsidR="00116EE2" w:rsidRPr="00E56407" w:rsidRDefault="00116EE2" w:rsidP="00BF5B0D">
            <w:pPr>
              <w:pStyle w:val="Tabletext"/>
              <w:rPr>
                <w:sz w:val="16"/>
                <w:szCs w:val="16"/>
              </w:rPr>
            </w:pPr>
            <w:r w:rsidRPr="00E56407">
              <w:rPr>
                <w:sz w:val="16"/>
                <w:szCs w:val="16"/>
              </w:rPr>
              <w:t>Public housing expenditure (excluding cost of capital)</w:t>
            </w:r>
          </w:p>
        </w:tc>
        <w:tc>
          <w:tcPr>
            <w:tcW w:w="2257" w:type="dxa"/>
          </w:tcPr>
          <w:p w14:paraId="42CEAEBE" w14:textId="77777777" w:rsidR="00116EE2" w:rsidRPr="00E56407" w:rsidRDefault="00116EE2" w:rsidP="00BF5B0D">
            <w:pPr>
              <w:pStyle w:val="Tabletext"/>
              <w:rPr>
                <w:sz w:val="16"/>
                <w:szCs w:val="16"/>
              </w:rPr>
            </w:pPr>
            <w:r w:rsidRPr="00E56407">
              <w:rPr>
                <w:sz w:val="16"/>
                <w:szCs w:val="16"/>
              </w:rPr>
              <w:t>Government recurrent expenditure per public dwelling excluding cost of capital</w:t>
            </w:r>
          </w:p>
        </w:tc>
        <w:tc>
          <w:tcPr>
            <w:tcW w:w="2257" w:type="dxa"/>
          </w:tcPr>
          <w:p w14:paraId="0E12892A" w14:textId="3DAA644F" w:rsidR="00116EE2" w:rsidRPr="00E56407" w:rsidRDefault="0067221C" w:rsidP="00BF5B0D">
            <w:pPr>
              <w:pStyle w:val="Tabletext"/>
              <w:rPr>
                <w:sz w:val="16"/>
                <w:szCs w:val="16"/>
              </w:rPr>
            </w:pPr>
            <w:r w:rsidRPr="00E56407">
              <w:rPr>
                <w:sz w:val="16"/>
                <w:szCs w:val="16"/>
              </w:rPr>
              <w:t>2022-23</w:t>
            </w:r>
          </w:p>
        </w:tc>
        <w:tc>
          <w:tcPr>
            <w:tcW w:w="1877" w:type="dxa"/>
          </w:tcPr>
          <w:p w14:paraId="7824D770" w14:textId="30EC29D1" w:rsidR="00116EE2" w:rsidRPr="00E56407" w:rsidRDefault="0067221C" w:rsidP="0005714D">
            <w:pPr>
              <w:pStyle w:val="Tabletext"/>
              <w:rPr>
                <w:sz w:val="16"/>
                <w:szCs w:val="16"/>
              </w:rPr>
            </w:pPr>
            <w:r w:rsidRPr="00E56407">
              <w:rPr>
                <w:sz w:val="16"/>
                <w:szCs w:val="16"/>
              </w:rPr>
              <w:t>9</w:t>
            </w:r>
            <w:r w:rsidR="0018426C" w:rsidRPr="00E56407">
              <w:rPr>
                <w:sz w:val="16"/>
                <w:szCs w:val="16"/>
              </w:rPr>
              <w:t xml:space="preserve"> </w:t>
            </w:r>
            <w:r w:rsidRPr="00E56407">
              <w:rPr>
                <w:sz w:val="16"/>
                <w:szCs w:val="16"/>
              </w:rPr>
              <w:t>265</w:t>
            </w:r>
          </w:p>
        </w:tc>
        <w:tc>
          <w:tcPr>
            <w:tcW w:w="2354" w:type="dxa"/>
          </w:tcPr>
          <w:p w14:paraId="3869D2F5" w14:textId="692A4B8D" w:rsidR="00116EE2" w:rsidRPr="00E56407" w:rsidRDefault="00BF5B0D" w:rsidP="00BF5B0D">
            <w:pPr>
              <w:pStyle w:val="Tabletext"/>
              <w:rPr>
                <w:sz w:val="16"/>
                <w:szCs w:val="16"/>
              </w:rPr>
            </w:pPr>
            <w:r w:rsidRPr="00E56407">
              <w:rPr>
                <w:sz w:val="16"/>
                <w:szCs w:val="16"/>
              </w:rPr>
              <w:t xml:space="preserve">Per </w:t>
            </w:r>
            <w:r w:rsidR="00116EE2" w:rsidRPr="00E56407">
              <w:rPr>
                <w:sz w:val="16"/>
                <w:szCs w:val="16"/>
              </w:rPr>
              <w:t>dwelling</w:t>
            </w:r>
          </w:p>
        </w:tc>
        <w:tc>
          <w:tcPr>
            <w:tcW w:w="3600" w:type="dxa"/>
          </w:tcPr>
          <w:p w14:paraId="4ECED0CD" w14:textId="0FAE6B42" w:rsidR="00116EE2" w:rsidRPr="00E56407" w:rsidRDefault="00116EE2" w:rsidP="00BF5B0D">
            <w:pPr>
              <w:pStyle w:val="Tabletext"/>
              <w:rPr>
                <w:sz w:val="16"/>
                <w:szCs w:val="16"/>
              </w:rPr>
            </w:pPr>
            <w:proofErr w:type="spellStart"/>
            <w:r w:rsidRPr="00E56407">
              <w:rPr>
                <w:sz w:val="16"/>
                <w:szCs w:val="16"/>
              </w:rPr>
              <w:t>RoGS</w:t>
            </w:r>
            <w:proofErr w:type="spellEnd"/>
            <w:r w:rsidRPr="00E56407">
              <w:rPr>
                <w:sz w:val="16"/>
                <w:szCs w:val="16"/>
              </w:rPr>
              <w:t xml:space="preserve"> </w:t>
            </w:r>
            <w:r w:rsidR="0067221C" w:rsidRPr="00E56407">
              <w:rPr>
                <w:sz w:val="16"/>
                <w:szCs w:val="16"/>
              </w:rPr>
              <w:t xml:space="preserve"> 2024 Part G Section 18 Table 18A.48</w:t>
            </w:r>
          </w:p>
        </w:tc>
      </w:tr>
      <w:tr w:rsidR="00BF5B0D" w:rsidRPr="00E56407" w14:paraId="4BA6A044" w14:textId="77777777" w:rsidTr="00193076">
        <w:tc>
          <w:tcPr>
            <w:tcW w:w="2256" w:type="dxa"/>
          </w:tcPr>
          <w:p w14:paraId="341C6B1F" w14:textId="77777777" w:rsidR="00116EE2" w:rsidRPr="00E56407" w:rsidRDefault="00116EE2" w:rsidP="00BF5B0D">
            <w:pPr>
              <w:pStyle w:val="Tabletext"/>
              <w:rPr>
                <w:sz w:val="16"/>
                <w:szCs w:val="16"/>
              </w:rPr>
            </w:pPr>
            <w:r w:rsidRPr="00E56407">
              <w:rPr>
                <w:sz w:val="16"/>
                <w:szCs w:val="16"/>
              </w:rPr>
              <w:t>Community housing expenditure</w:t>
            </w:r>
          </w:p>
        </w:tc>
        <w:tc>
          <w:tcPr>
            <w:tcW w:w="2257" w:type="dxa"/>
          </w:tcPr>
          <w:p w14:paraId="414646B9" w14:textId="77777777" w:rsidR="00116EE2" w:rsidRPr="00E56407" w:rsidRDefault="00116EE2" w:rsidP="00BF5B0D">
            <w:pPr>
              <w:pStyle w:val="Tabletext"/>
              <w:rPr>
                <w:sz w:val="16"/>
                <w:szCs w:val="16"/>
              </w:rPr>
            </w:pPr>
            <w:r w:rsidRPr="00E56407">
              <w:rPr>
                <w:sz w:val="16"/>
                <w:szCs w:val="16"/>
              </w:rPr>
              <w:t>Government recurrent expenditure per tenancy rental unit in community housing</w:t>
            </w:r>
          </w:p>
        </w:tc>
        <w:tc>
          <w:tcPr>
            <w:tcW w:w="2257" w:type="dxa"/>
          </w:tcPr>
          <w:p w14:paraId="40140578" w14:textId="17E330D7" w:rsidR="00116EE2" w:rsidRPr="00E56407" w:rsidRDefault="00F14B59" w:rsidP="00BF5B0D">
            <w:pPr>
              <w:pStyle w:val="Tabletext"/>
              <w:rPr>
                <w:sz w:val="16"/>
                <w:szCs w:val="16"/>
              </w:rPr>
            </w:pPr>
            <w:r w:rsidRPr="00E56407">
              <w:rPr>
                <w:sz w:val="16"/>
                <w:szCs w:val="16"/>
              </w:rPr>
              <w:t>2021-22</w:t>
            </w:r>
          </w:p>
        </w:tc>
        <w:tc>
          <w:tcPr>
            <w:tcW w:w="1877" w:type="dxa"/>
          </w:tcPr>
          <w:p w14:paraId="5B229366" w14:textId="5C5A0BAA" w:rsidR="00116EE2" w:rsidRPr="00E56407" w:rsidRDefault="00DA3D1C" w:rsidP="0005714D">
            <w:pPr>
              <w:pStyle w:val="Tabletext"/>
              <w:rPr>
                <w:sz w:val="16"/>
                <w:szCs w:val="16"/>
              </w:rPr>
            </w:pPr>
            <w:r w:rsidRPr="00E56407">
              <w:rPr>
                <w:sz w:val="16"/>
                <w:szCs w:val="16"/>
              </w:rPr>
              <w:t>16</w:t>
            </w:r>
            <w:r w:rsidR="0018426C" w:rsidRPr="00E56407">
              <w:rPr>
                <w:sz w:val="16"/>
                <w:szCs w:val="16"/>
              </w:rPr>
              <w:t xml:space="preserve"> </w:t>
            </w:r>
            <w:r w:rsidRPr="00E56407">
              <w:rPr>
                <w:sz w:val="16"/>
                <w:szCs w:val="16"/>
              </w:rPr>
              <w:t xml:space="preserve">941 </w:t>
            </w:r>
          </w:p>
        </w:tc>
        <w:tc>
          <w:tcPr>
            <w:tcW w:w="2354" w:type="dxa"/>
          </w:tcPr>
          <w:p w14:paraId="587DA2D8" w14:textId="49743188" w:rsidR="00116EE2" w:rsidRPr="00E56407" w:rsidRDefault="00BF5B0D" w:rsidP="00BF5B0D">
            <w:pPr>
              <w:pStyle w:val="Tabletext"/>
              <w:rPr>
                <w:sz w:val="16"/>
                <w:szCs w:val="16"/>
              </w:rPr>
            </w:pPr>
            <w:r w:rsidRPr="00E56407">
              <w:rPr>
                <w:sz w:val="16"/>
                <w:szCs w:val="16"/>
              </w:rPr>
              <w:t xml:space="preserve">Per </w:t>
            </w:r>
            <w:r w:rsidR="00116EE2" w:rsidRPr="00E56407">
              <w:rPr>
                <w:sz w:val="16"/>
                <w:szCs w:val="16"/>
              </w:rPr>
              <w:t>tenancy unit</w:t>
            </w:r>
          </w:p>
        </w:tc>
        <w:tc>
          <w:tcPr>
            <w:tcW w:w="3600" w:type="dxa"/>
          </w:tcPr>
          <w:p w14:paraId="66DD1CCC" w14:textId="0CFA7649" w:rsidR="00116EE2" w:rsidRPr="00E56407" w:rsidRDefault="00116EE2" w:rsidP="00BF5B0D">
            <w:pPr>
              <w:pStyle w:val="Tabletext"/>
              <w:rPr>
                <w:sz w:val="16"/>
                <w:szCs w:val="16"/>
              </w:rPr>
            </w:pPr>
            <w:proofErr w:type="spellStart"/>
            <w:r w:rsidRPr="00E56407">
              <w:rPr>
                <w:sz w:val="16"/>
                <w:szCs w:val="16"/>
              </w:rPr>
              <w:t>RoGS</w:t>
            </w:r>
            <w:proofErr w:type="spellEnd"/>
            <w:r w:rsidRPr="00E56407">
              <w:rPr>
                <w:sz w:val="16"/>
                <w:szCs w:val="16"/>
              </w:rPr>
              <w:t xml:space="preserve"> 202</w:t>
            </w:r>
            <w:r w:rsidR="00DA3D1C" w:rsidRPr="00E56407">
              <w:rPr>
                <w:sz w:val="16"/>
                <w:szCs w:val="16"/>
              </w:rPr>
              <w:t>4</w:t>
            </w:r>
            <w:r w:rsidRPr="00E56407">
              <w:rPr>
                <w:sz w:val="16"/>
                <w:szCs w:val="16"/>
              </w:rPr>
              <w:t xml:space="preserve"> Part G Section 18 Table 18A.</w:t>
            </w:r>
            <w:r w:rsidR="00DA3D1C" w:rsidRPr="00E56407">
              <w:rPr>
                <w:sz w:val="16"/>
                <w:szCs w:val="16"/>
              </w:rPr>
              <w:t>50</w:t>
            </w:r>
          </w:p>
        </w:tc>
      </w:tr>
      <w:tr w:rsidR="00BF5B0D" w:rsidRPr="00E56407" w14:paraId="67CA9BCD" w14:textId="77777777" w:rsidTr="00193076">
        <w:tc>
          <w:tcPr>
            <w:tcW w:w="2256" w:type="dxa"/>
          </w:tcPr>
          <w:p w14:paraId="525F2898" w14:textId="77777777" w:rsidR="00116EE2" w:rsidRPr="00E56407" w:rsidRDefault="00116EE2" w:rsidP="00BF5B0D">
            <w:pPr>
              <w:pStyle w:val="Tabletext"/>
              <w:rPr>
                <w:sz w:val="16"/>
                <w:szCs w:val="16"/>
              </w:rPr>
            </w:pPr>
            <w:r w:rsidRPr="00E56407">
              <w:rPr>
                <w:sz w:val="16"/>
                <w:szCs w:val="16"/>
              </w:rPr>
              <w:t>Indigenous Community housing expenditure</w:t>
            </w:r>
          </w:p>
        </w:tc>
        <w:tc>
          <w:tcPr>
            <w:tcW w:w="2257" w:type="dxa"/>
          </w:tcPr>
          <w:p w14:paraId="27A52B88" w14:textId="77777777" w:rsidR="00116EE2" w:rsidRPr="00E56407" w:rsidRDefault="00116EE2" w:rsidP="00BF5B0D">
            <w:pPr>
              <w:pStyle w:val="Tabletext"/>
              <w:rPr>
                <w:sz w:val="16"/>
                <w:szCs w:val="16"/>
              </w:rPr>
            </w:pPr>
            <w:r w:rsidRPr="00E56407">
              <w:rPr>
                <w:sz w:val="16"/>
                <w:szCs w:val="16"/>
              </w:rPr>
              <w:t>Government recurrent expenditure per dwelling in Indigenous community housing</w:t>
            </w:r>
          </w:p>
        </w:tc>
        <w:tc>
          <w:tcPr>
            <w:tcW w:w="2257" w:type="dxa"/>
          </w:tcPr>
          <w:p w14:paraId="0683D1DB" w14:textId="5EC6BFCB" w:rsidR="00116EE2" w:rsidRPr="00E56407" w:rsidRDefault="00116EE2" w:rsidP="00BF5B0D">
            <w:pPr>
              <w:pStyle w:val="Tabletext"/>
              <w:rPr>
                <w:sz w:val="16"/>
                <w:szCs w:val="16"/>
              </w:rPr>
            </w:pPr>
            <w:r w:rsidRPr="00E56407">
              <w:rPr>
                <w:sz w:val="16"/>
                <w:szCs w:val="16"/>
              </w:rPr>
              <w:t>20</w:t>
            </w:r>
            <w:r w:rsidR="005871C8" w:rsidRPr="00E56407">
              <w:rPr>
                <w:sz w:val="16"/>
                <w:szCs w:val="16"/>
              </w:rPr>
              <w:t>22-23</w:t>
            </w:r>
          </w:p>
        </w:tc>
        <w:tc>
          <w:tcPr>
            <w:tcW w:w="1877" w:type="dxa"/>
          </w:tcPr>
          <w:p w14:paraId="0A16830C" w14:textId="4F8AA6FD" w:rsidR="00116EE2" w:rsidRPr="00E56407" w:rsidRDefault="00116EE2" w:rsidP="0005714D">
            <w:pPr>
              <w:pStyle w:val="Tabletext"/>
              <w:rPr>
                <w:sz w:val="16"/>
                <w:szCs w:val="16"/>
              </w:rPr>
            </w:pPr>
            <w:r w:rsidRPr="00E56407">
              <w:rPr>
                <w:sz w:val="16"/>
                <w:szCs w:val="16"/>
              </w:rPr>
              <w:t>9</w:t>
            </w:r>
            <w:r w:rsidR="00592CE8" w:rsidRPr="00E56407">
              <w:rPr>
                <w:sz w:val="16"/>
                <w:szCs w:val="16"/>
              </w:rPr>
              <w:t xml:space="preserve"> </w:t>
            </w:r>
            <w:r w:rsidR="0018426C" w:rsidRPr="00E56407">
              <w:rPr>
                <w:sz w:val="16"/>
                <w:szCs w:val="16"/>
              </w:rPr>
              <w:t>5</w:t>
            </w:r>
            <w:r w:rsidR="005871C8" w:rsidRPr="00E56407">
              <w:rPr>
                <w:sz w:val="16"/>
                <w:szCs w:val="16"/>
              </w:rPr>
              <w:t>26</w:t>
            </w:r>
          </w:p>
        </w:tc>
        <w:tc>
          <w:tcPr>
            <w:tcW w:w="2354" w:type="dxa"/>
          </w:tcPr>
          <w:p w14:paraId="1CAE1796" w14:textId="20127127" w:rsidR="00116EE2" w:rsidRPr="00E56407" w:rsidRDefault="00BF5B0D" w:rsidP="00BF5B0D">
            <w:pPr>
              <w:pStyle w:val="Tabletext"/>
              <w:rPr>
                <w:sz w:val="16"/>
                <w:szCs w:val="16"/>
              </w:rPr>
            </w:pPr>
            <w:r w:rsidRPr="00E56407">
              <w:rPr>
                <w:sz w:val="16"/>
                <w:szCs w:val="16"/>
              </w:rPr>
              <w:t xml:space="preserve">Per </w:t>
            </w:r>
            <w:r w:rsidR="00116EE2" w:rsidRPr="00E56407">
              <w:rPr>
                <w:sz w:val="16"/>
                <w:szCs w:val="16"/>
              </w:rPr>
              <w:t>dwelling</w:t>
            </w:r>
          </w:p>
        </w:tc>
        <w:tc>
          <w:tcPr>
            <w:tcW w:w="3600" w:type="dxa"/>
          </w:tcPr>
          <w:p w14:paraId="5DCBA01F" w14:textId="5EEB6D53" w:rsidR="00116EE2" w:rsidRPr="00E56407" w:rsidRDefault="00116EE2" w:rsidP="00BF5B0D">
            <w:pPr>
              <w:pStyle w:val="Tabletext"/>
              <w:rPr>
                <w:sz w:val="16"/>
                <w:szCs w:val="16"/>
              </w:rPr>
            </w:pPr>
            <w:proofErr w:type="spellStart"/>
            <w:r w:rsidRPr="00E56407">
              <w:rPr>
                <w:sz w:val="16"/>
                <w:szCs w:val="16"/>
              </w:rPr>
              <w:t>RoGS</w:t>
            </w:r>
            <w:proofErr w:type="spellEnd"/>
            <w:r w:rsidRPr="00E56407">
              <w:rPr>
                <w:sz w:val="16"/>
                <w:szCs w:val="16"/>
              </w:rPr>
              <w:t xml:space="preserve"> 202</w:t>
            </w:r>
            <w:r w:rsidR="005871C8" w:rsidRPr="00E56407">
              <w:rPr>
                <w:sz w:val="16"/>
                <w:szCs w:val="16"/>
              </w:rPr>
              <w:t>4</w:t>
            </w:r>
            <w:r w:rsidRPr="00E56407">
              <w:rPr>
                <w:sz w:val="16"/>
                <w:szCs w:val="16"/>
              </w:rPr>
              <w:t xml:space="preserve"> Part G Section 18 Table 18A.</w:t>
            </w:r>
            <w:r w:rsidR="005871C8" w:rsidRPr="00E56407">
              <w:rPr>
                <w:sz w:val="16"/>
                <w:szCs w:val="16"/>
              </w:rPr>
              <w:t>51</w:t>
            </w:r>
          </w:p>
        </w:tc>
      </w:tr>
      <w:tr w:rsidR="00BF5B0D" w:rsidRPr="00E56407" w14:paraId="2DAD771A" w14:textId="77777777" w:rsidTr="00193076">
        <w:tc>
          <w:tcPr>
            <w:tcW w:w="14601" w:type="dxa"/>
            <w:gridSpan w:val="6"/>
            <w:shd w:val="clear" w:color="auto" w:fill="E0F5FC" w:themeFill="accent2" w:themeFillTint="33"/>
          </w:tcPr>
          <w:p w14:paraId="62C7FFCE" w14:textId="77777777" w:rsidR="00116EE2" w:rsidRPr="00E56407" w:rsidRDefault="00116EE2" w:rsidP="00193076">
            <w:pPr>
              <w:pStyle w:val="Tabletext"/>
              <w:keepNext/>
              <w:rPr>
                <w:b/>
                <w:bCs/>
                <w:sz w:val="16"/>
                <w:szCs w:val="16"/>
              </w:rPr>
            </w:pPr>
            <w:r w:rsidRPr="00E56407">
              <w:rPr>
                <w:b/>
                <w:bCs/>
                <w:sz w:val="16"/>
                <w:szCs w:val="16"/>
              </w:rPr>
              <w:lastRenderedPageBreak/>
              <w:t>Justice</w:t>
            </w:r>
          </w:p>
        </w:tc>
      </w:tr>
      <w:tr w:rsidR="00A80D88" w:rsidRPr="00E56407" w14:paraId="7AFD26D2" w14:textId="77777777" w:rsidTr="00193076">
        <w:tc>
          <w:tcPr>
            <w:tcW w:w="2256" w:type="dxa"/>
          </w:tcPr>
          <w:p w14:paraId="72BEDE2F" w14:textId="77777777" w:rsidR="00116EE2" w:rsidRPr="00E56407" w:rsidRDefault="00116EE2" w:rsidP="00BF5B0D">
            <w:pPr>
              <w:pStyle w:val="Tabletext"/>
              <w:rPr>
                <w:sz w:val="16"/>
                <w:szCs w:val="16"/>
              </w:rPr>
            </w:pPr>
            <w:r w:rsidRPr="00E56407">
              <w:rPr>
                <w:sz w:val="16"/>
                <w:szCs w:val="16"/>
              </w:rPr>
              <w:t>Average cost per court case (criminal)</w:t>
            </w:r>
          </w:p>
        </w:tc>
        <w:tc>
          <w:tcPr>
            <w:tcW w:w="2257" w:type="dxa"/>
          </w:tcPr>
          <w:p w14:paraId="1F5EA4B1" w14:textId="77777777" w:rsidR="00116EE2" w:rsidRPr="00E56407" w:rsidRDefault="00116EE2" w:rsidP="00BF5B0D">
            <w:pPr>
              <w:pStyle w:val="Tabletext"/>
              <w:rPr>
                <w:sz w:val="16"/>
                <w:szCs w:val="16"/>
              </w:rPr>
            </w:pPr>
            <w:r w:rsidRPr="00E56407">
              <w:rPr>
                <w:sz w:val="16"/>
                <w:szCs w:val="16"/>
              </w:rPr>
              <w:t>Per criminal matter disposed in the Magistrates' Court in Victoria</w:t>
            </w:r>
          </w:p>
        </w:tc>
        <w:tc>
          <w:tcPr>
            <w:tcW w:w="2257" w:type="dxa"/>
          </w:tcPr>
          <w:p w14:paraId="0CE0D845" w14:textId="1CBF9F8D" w:rsidR="00116EE2" w:rsidRPr="00E56407" w:rsidRDefault="00116EE2" w:rsidP="00BF5B0D">
            <w:pPr>
              <w:pStyle w:val="Tabletext"/>
              <w:rPr>
                <w:sz w:val="16"/>
                <w:szCs w:val="16"/>
              </w:rPr>
            </w:pPr>
            <w:r w:rsidRPr="00E56407">
              <w:rPr>
                <w:sz w:val="16"/>
                <w:szCs w:val="16"/>
              </w:rPr>
              <w:t>20</w:t>
            </w:r>
            <w:r w:rsidR="002F04E2" w:rsidRPr="00E56407">
              <w:rPr>
                <w:sz w:val="16"/>
                <w:szCs w:val="16"/>
              </w:rPr>
              <w:t>22-23</w:t>
            </w:r>
          </w:p>
        </w:tc>
        <w:tc>
          <w:tcPr>
            <w:tcW w:w="1877" w:type="dxa"/>
          </w:tcPr>
          <w:p w14:paraId="28D58ADC" w14:textId="55DBC8D8" w:rsidR="00116EE2" w:rsidRPr="00E56407" w:rsidRDefault="004F5829" w:rsidP="0005714D">
            <w:pPr>
              <w:pStyle w:val="Tabletext"/>
              <w:rPr>
                <w:sz w:val="16"/>
                <w:szCs w:val="16"/>
              </w:rPr>
            </w:pPr>
            <w:r w:rsidRPr="00E56407">
              <w:rPr>
                <w:sz w:val="16"/>
                <w:szCs w:val="16"/>
              </w:rPr>
              <w:t>1 462.1</w:t>
            </w:r>
          </w:p>
        </w:tc>
        <w:tc>
          <w:tcPr>
            <w:tcW w:w="2354" w:type="dxa"/>
          </w:tcPr>
          <w:p w14:paraId="233CF1D1" w14:textId="11332B15" w:rsidR="00116EE2" w:rsidRPr="00E56407" w:rsidRDefault="00BF5B0D" w:rsidP="00BF5B0D">
            <w:pPr>
              <w:pStyle w:val="Tabletext"/>
              <w:rPr>
                <w:sz w:val="16"/>
                <w:szCs w:val="16"/>
              </w:rPr>
            </w:pPr>
            <w:r w:rsidRPr="00E56407">
              <w:rPr>
                <w:sz w:val="16"/>
                <w:szCs w:val="16"/>
              </w:rPr>
              <w:t>Per case</w:t>
            </w:r>
          </w:p>
        </w:tc>
        <w:tc>
          <w:tcPr>
            <w:tcW w:w="3600" w:type="dxa"/>
          </w:tcPr>
          <w:p w14:paraId="741594DF" w14:textId="41AD16E7" w:rsidR="00116EE2" w:rsidRPr="00E56407" w:rsidRDefault="004F5829" w:rsidP="00193076">
            <w:pPr>
              <w:spacing w:before="0" w:after="0" w:line="240" w:lineRule="auto"/>
              <w:rPr>
                <w:sz w:val="16"/>
                <w:szCs w:val="16"/>
              </w:rPr>
            </w:pPr>
            <w:r w:rsidRPr="00E56407">
              <w:rPr>
                <w:rFonts w:ascii="VIC" w:hAnsi="VIC"/>
                <w:color w:val="232B39"/>
                <w:sz w:val="16"/>
                <w:szCs w:val="16"/>
              </w:rPr>
              <w:t>2024-25 Department Performance Statement (DTF) page 16</w:t>
            </w:r>
            <w:r w:rsidR="00316F5E" w:rsidRPr="00E56407">
              <w:rPr>
                <w:rFonts w:ascii="VIC" w:hAnsi="VIC"/>
                <w:color w:val="232B39"/>
                <w:sz w:val="16"/>
                <w:szCs w:val="16"/>
              </w:rPr>
              <w:t>8</w:t>
            </w:r>
          </w:p>
        </w:tc>
      </w:tr>
      <w:tr w:rsidR="00BF5B0D" w:rsidRPr="00E56407" w14:paraId="69666197" w14:textId="77777777" w:rsidTr="00193076">
        <w:tc>
          <w:tcPr>
            <w:tcW w:w="2256" w:type="dxa"/>
          </w:tcPr>
          <w:p w14:paraId="5CC73136" w14:textId="77777777" w:rsidR="00116EE2" w:rsidRPr="00E56407" w:rsidRDefault="00116EE2" w:rsidP="00BF5B0D">
            <w:pPr>
              <w:pStyle w:val="Tabletext"/>
              <w:rPr>
                <w:sz w:val="16"/>
                <w:szCs w:val="16"/>
              </w:rPr>
            </w:pPr>
            <w:r w:rsidRPr="00E56407">
              <w:rPr>
                <w:sz w:val="16"/>
                <w:szCs w:val="16"/>
              </w:rPr>
              <w:t>Average cost per court case (civil)</w:t>
            </w:r>
          </w:p>
        </w:tc>
        <w:tc>
          <w:tcPr>
            <w:tcW w:w="2257" w:type="dxa"/>
          </w:tcPr>
          <w:p w14:paraId="60B7C63F" w14:textId="77777777" w:rsidR="00116EE2" w:rsidRPr="00E56407" w:rsidRDefault="00116EE2" w:rsidP="00BF5B0D">
            <w:pPr>
              <w:pStyle w:val="Tabletext"/>
              <w:rPr>
                <w:sz w:val="16"/>
                <w:szCs w:val="16"/>
              </w:rPr>
            </w:pPr>
            <w:r w:rsidRPr="00E56407">
              <w:rPr>
                <w:sz w:val="16"/>
                <w:szCs w:val="16"/>
              </w:rPr>
              <w:t>Per civil matter disposed in the Magistrates' Court in Victoria</w:t>
            </w:r>
          </w:p>
        </w:tc>
        <w:tc>
          <w:tcPr>
            <w:tcW w:w="2257" w:type="dxa"/>
          </w:tcPr>
          <w:p w14:paraId="053D52BB" w14:textId="7A978188" w:rsidR="00116EE2" w:rsidRPr="00E56407" w:rsidRDefault="00116EE2" w:rsidP="00BF5B0D">
            <w:pPr>
              <w:pStyle w:val="Tabletext"/>
              <w:rPr>
                <w:sz w:val="16"/>
                <w:szCs w:val="16"/>
              </w:rPr>
            </w:pPr>
            <w:r w:rsidRPr="00E56407">
              <w:rPr>
                <w:sz w:val="16"/>
                <w:szCs w:val="16"/>
              </w:rPr>
              <w:t>202</w:t>
            </w:r>
            <w:r w:rsidR="0006609A" w:rsidRPr="00E56407">
              <w:rPr>
                <w:sz w:val="16"/>
                <w:szCs w:val="16"/>
              </w:rPr>
              <w:t>2-23</w:t>
            </w:r>
          </w:p>
        </w:tc>
        <w:tc>
          <w:tcPr>
            <w:tcW w:w="1877" w:type="dxa"/>
          </w:tcPr>
          <w:p w14:paraId="1C9B7C5E" w14:textId="2C77615A" w:rsidR="00116EE2" w:rsidRPr="00E56407" w:rsidRDefault="00316F5E" w:rsidP="0005714D">
            <w:pPr>
              <w:pStyle w:val="Tabletext"/>
              <w:rPr>
                <w:sz w:val="16"/>
                <w:szCs w:val="16"/>
              </w:rPr>
            </w:pPr>
            <w:r w:rsidRPr="00E56407">
              <w:rPr>
                <w:sz w:val="16"/>
                <w:szCs w:val="16"/>
              </w:rPr>
              <w:t xml:space="preserve">1 786.7 </w:t>
            </w:r>
          </w:p>
        </w:tc>
        <w:tc>
          <w:tcPr>
            <w:tcW w:w="2354" w:type="dxa"/>
          </w:tcPr>
          <w:p w14:paraId="13FEF0FA" w14:textId="28B4E14F" w:rsidR="00116EE2" w:rsidRPr="00E56407" w:rsidRDefault="00BF5B0D" w:rsidP="00BF5B0D">
            <w:pPr>
              <w:pStyle w:val="Tabletext"/>
              <w:rPr>
                <w:sz w:val="16"/>
                <w:szCs w:val="16"/>
              </w:rPr>
            </w:pPr>
            <w:r w:rsidRPr="00E56407">
              <w:rPr>
                <w:sz w:val="16"/>
                <w:szCs w:val="16"/>
              </w:rPr>
              <w:t>Per case</w:t>
            </w:r>
          </w:p>
        </w:tc>
        <w:tc>
          <w:tcPr>
            <w:tcW w:w="3600" w:type="dxa"/>
          </w:tcPr>
          <w:p w14:paraId="366F5D98" w14:textId="38D22780" w:rsidR="00116EE2" w:rsidRPr="00E56407" w:rsidRDefault="00316F5E" w:rsidP="001124F0">
            <w:pPr>
              <w:spacing w:before="0" w:after="0" w:line="240" w:lineRule="auto"/>
              <w:rPr>
                <w:rFonts w:ascii="VIC" w:hAnsi="VIC"/>
                <w:color w:val="232B39"/>
                <w:sz w:val="16"/>
                <w:szCs w:val="16"/>
              </w:rPr>
            </w:pPr>
            <w:r w:rsidRPr="00E56407">
              <w:rPr>
                <w:rFonts w:ascii="VIC" w:hAnsi="VIC"/>
                <w:color w:val="232B39"/>
                <w:sz w:val="16"/>
                <w:szCs w:val="16"/>
              </w:rPr>
              <w:t>2024-25 Department Performance Statement (DTF) page 167</w:t>
            </w:r>
          </w:p>
        </w:tc>
      </w:tr>
      <w:tr w:rsidR="00BF5B0D" w:rsidRPr="00E56407" w14:paraId="69F27D87" w14:textId="77777777" w:rsidTr="00193076">
        <w:tc>
          <w:tcPr>
            <w:tcW w:w="2256" w:type="dxa"/>
          </w:tcPr>
          <w:p w14:paraId="17BAC1BD" w14:textId="77777777" w:rsidR="00116EE2" w:rsidRPr="00E56407" w:rsidRDefault="00116EE2" w:rsidP="00BF5B0D">
            <w:pPr>
              <w:pStyle w:val="Tabletext"/>
              <w:rPr>
                <w:sz w:val="16"/>
                <w:szCs w:val="16"/>
              </w:rPr>
            </w:pPr>
            <w:r w:rsidRPr="00E56407">
              <w:rPr>
                <w:sz w:val="16"/>
                <w:szCs w:val="16"/>
              </w:rPr>
              <w:t>Average cost per community correction offender</w:t>
            </w:r>
          </w:p>
        </w:tc>
        <w:tc>
          <w:tcPr>
            <w:tcW w:w="2257" w:type="dxa"/>
          </w:tcPr>
          <w:p w14:paraId="72A72801" w14:textId="6A250464" w:rsidR="00116EE2" w:rsidRPr="00E56407" w:rsidRDefault="00116EE2" w:rsidP="00BF5B0D">
            <w:pPr>
              <w:pStyle w:val="Tabletext"/>
              <w:rPr>
                <w:sz w:val="16"/>
                <w:szCs w:val="16"/>
              </w:rPr>
            </w:pPr>
            <w:r w:rsidRPr="00E56407">
              <w:rPr>
                <w:sz w:val="16"/>
                <w:szCs w:val="16"/>
              </w:rPr>
              <w:t>Average cost per offender per year in community corrections (calculated using total real net operating expenditure</w:t>
            </w:r>
            <w:r w:rsidR="00ED48C6" w:rsidRPr="00E56407">
              <w:rPr>
                <w:sz w:val="16"/>
                <w:szCs w:val="16"/>
              </w:rPr>
              <w:t>/</w:t>
            </w:r>
            <w:r w:rsidR="00092A03" w:rsidRPr="00E56407">
              <w:rPr>
                <w:sz w:val="16"/>
                <w:szCs w:val="16"/>
              </w:rPr>
              <w:t xml:space="preserve">average </w:t>
            </w:r>
            <w:r w:rsidR="004017B9" w:rsidRPr="00E56407">
              <w:rPr>
                <w:sz w:val="16"/>
                <w:szCs w:val="16"/>
              </w:rPr>
              <w:t xml:space="preserve">daily </w:t>
            </w:r>
            <w:r w:rsidRPr="00E56407">
              <w:rPr>
                <w:sz w:val="16"/>
                <w:szCs w:val="16"/>
              </w:rPr>
              <w:t>offender population)</w:t>
            </w:r>
          </w:p>
        </w:tc>
        <w:tc>
          <w:tcPr>
            <w:tcW w:w="2257" w:type="dxa"/>
          </w:tcPr>
          <w:p w14:paraId="11B69EFC" w14:textId="1766F1C8" w:rsidR="00116EE2" w:rsidRPr="00E56407" w:rsidRDefault="00116EE2" w:rsidP="00BF5B0D">
            <w:pPr>
              <w:pStyle w:val="Tabletext"/>
              <w:rPr>
                <w:sz w:val="16"/>
                <w:szCs w:val="16"/>
              </w:rPr>
            </w:pPr>
            <w:r w:rsidRPr="00E56407">
              <w:rPr>
                <w:sz w:val="16"/>
                <w:szCs w:val="16"/>
              </w:rPr>
              <w:t>20</w:t>
            </w:r>
            <w:r w:rsidR="0006609A" w:rsidRPr="00E56407">
              <w:rPr>
                <w:sz w:val="16"/>
                <w:szCs w:val="16"/>
              </w:rPr>
              <w:t>22-23</w:t>
            </w:r>
          </w:p>
        </w:tc>
        <w:tc>
          <w:tcPr>
            <w:tcW w:w="1877" w:type="dxa"/>
          </w:tcPr>
          <w:p w14:paraId="25FDDD53" w14:textId="7388697E" w:rsidR="00116EE2" w:rsidRPr="00E56407" w:rsidRDefault="001E605A" w:rsidP="0005714D">
            <w:pPr>
              <w:pStyle w:val="Tabletext"/>
              <w:rPr>
                <w:sz w:val="16"/>
                <w:szCs w:val="16"/>
              </w:rPr>
            </w:pPr>
            <w:r w:rsidRPr="00E56407">
              <w:rPr>
                <w:sz w:val="16"/>
                <w:szCs w:val="16"/>
              </w:rPr>
              <w:t>18 81</w:t>
            </w:r>
            <w:r w:rsidR="00CF174B" w:rsidRPr="00E56407">
              <w:rPr>
                <w:sz w:val="16"/>
                <w:szCs w:val="16"/>
              </w:rPr>
              <w:t>2</w:t>
            </w:r>
            <w:r w:rsidRPr="00E56407">
              <w:rPr>
                <w:sz w:val="16"/>
                <w:szCs w:val="16"/>
              </w:rPr>
              <w:t xml:space="preserve"> </w:t>
            </w:r>
          </w:p>
        </w:tc>
        <w:tc>
          <w:tcPr>
            <w:tcW w:w="2354" w:type="dxa"/>
          </w:tcPr>
          <w:p w14:paraId="17208056" w14:textId="77F44B7F" w:rsidR="00116EE2" w:rsidRPr="00E56407" w:rsidRDefault="00BF5B0D" w:rsidP="00BF5B0D">
            <w:pPr>
              <w:pStyle w:val="Tabletext"/>
              <w:rPr>
                <w:sz w:val="16"/>
                <w:szCs w:val="16"/>
              </w:rPr>
            </w:pPr>
            <w:r w:rsidRPr="00E56407">
              <w:rPr>
                <w:sz w:val="16"/>
                <w:szCs w:val="16"/>
              </w:rPr>
              <w:t>Per offender per year</w:t>
            </w:r>
          </w:p>
        </w:tc>
        <w:tc>
          <w:tcPr>
            <w:tcW w:w="3600" w:type="dxa"/>
          </w:tcPr>
          <w:p w14:paraId="54E82C25" w14:textId="0D9DEE15" w:rsidR="00116EE2" w:rsidRPr="00E56407" w:rsidRDefault="00116EE2" w:rsidP="00BF5B0D">
            <w:pPr>
              <w:pStyle w:val="Tabletext"/>
              <w:rPr>
                <w:sz w:val="16"/>
                <w:szCs w:val="16"/>
              </w:rPr>
            </w:pPr>
            <w:proofErr w:type="spellStart"/>
            <w:r w:rsidRPr="00E56407">
              <w:rPr>
                <w:sz w:val="16"/>
                <w:szCs w:val="16"/>
              </w:rPr>
              <w:t>RoGS</w:t>
            </w:r>
            <w:proofErr w:type="spellEnd"/>
            <w:r w:rsidRPr="00E56407">
              <w:rPr>
                <w:sz w:val="16"/>
                <w:szCs w:val="16"/>
              </w:rPr>
              <w:t xml:space="preserve"> 202</w:t>
            </w:r>
            <w:r w:rsidR="00CF174B" w:rsidRPr="00E56407">
              <w:rPr>
                <w:sz w:val="16"/>
                <w:szCs w:val="16"/>
              </w:rPr>
              <w:t>4</w:t>
            </w:r>
            <w:r w:rsidRPr="00E56407">
              <w:rPr>
                <w:sz w:val="16"/>
                <w:szCs w:val="16"/>
              </w:rPr>
              <w:t xml:space="preserve"> Part C Section 8 Table 8A.</w:t>
            </w:r>
            <w:r w:rsidR="001E605A" w:rsidRPr="00E56407">
              <w:rPr>
                <w:sz w:val="16"/>
                <w:szCs w:val="16"/>
              </w:rPr>
              <w:t>6</w:t>
            </w:r>
            <w:r w:rsidR="00193076" w:rsidRPr="00E56407">
              <w:rPr>
                <w:sz w:val="16"/>
                <w:szCs w:val="16"/>
              </w:rPr>
              <w:t xml:space="preserve"> </w:t>
            </w:r>
            <w:r w:rsidRPr="00E56407">
              <w:rPr>
                <w:sz w:val="16"/>
                <w:szCs w:val="16"/>
              </w:rPr>
              <w:t>and Table 8A.2</w:t>
            </w:r>
          </w:p>
        </w:tc>
      </w:tr>
      <w:tr w:rsidR="00A80D88" w:rsidRPr="00E56407" w14:paraId="0CEFE845" w14:textId="77777777" w:rsidTr="00193076">
        <w:tc>
          <w:tcPr>
            <w:tcW w:w="2256" w:type="dxa"/>
          </w:tcPr>
          <w:p w14:paraId="16C68813" w14:textId="77777777" w:rsidR="00116EE2" w:rsidRPr="00E56407" w:rsidRDefault="00116EE2" w:rsidP="00BF5B0D">
            <w:pPr>
              <w:pStyle w:val="Tabletext"/>
              <w:rPr>
                <w:sz w:val="16"/>
                <w:szCs w:val="16"/>
              </w:rPr>
            </w:pPr>
            <w:r w:rsidRPr="00E56407">
              <w:rPr>
                <w:sz w:val="16"/>
                <w:szCs w:val="16"/>
              </w:rPr>
              <w:t>Prison cost per day per prisoner</w:t>
            </w:r>
          </w:p>
        </w:tc>
        <w:tc>
          <w:tcPr>
            <w:tcW w:w="2257" w:type="dxa"/>
          </w:tcPr>
          <w:p w14:paraId="595F072F" w14:textId="77777777" w:rsidR="00116EE2" w:rsidRPr="00E56407" w:rsidRDefault="00116EE2" w:rsidP="00BF5B0D">
            <w:pPr>
              <w:pStyle w:val="Tabletext"/>
              <w:rPr>
                <w:sz w:val="16"/>
                <w:szCs w:val="16"/>
              </w:rPr>
            </w:pPr>
            <w:r w:rsidRPr="00E56407">
              <w:rPr>
                <w:sz w:val="16"/>
                <w:szCs w:val="16"/>
              </w:rPr>
              <w:t>Real net operating expenditure per prisoner per day</w:t>
            </w:r>
          </w:p>
        </w:tc>
        <w:tc>
          <w:tcPr>
            <w:tcW w:w="2257" w:type="dxa"/>
          </w:tcPr>
          <w:p w14:paraId="2DA37E73" w14:textId="4E06038A" w:rsidR="00116EE2" w:rsidRPr="00E56407" w:rsidRDefault="00116EE2" w:rsidP="00BF5B0D">
            <w:pPr>
              <w:pStyle w:val="Tabletext"/>
              <w:rPr>
                <w:sz w:val="16"/>
                <w:szCs w:val="16"/>
              </w:rPr>
            </w:pPr>
            <w:r w:rsidRPr="00E56407">
              <w:rPr>
                <w:sz w:val="16"/>
                <w:szCs w:val="16"/>
              </w:rPr>
              <w:t>20</w:t>
            </w:r>
            <w:r w:rsidR="0006609A" w:rsidRPr="00E56407">
              <w:rPr>
                <w:sz w:val="16"/>
                <w:szCs w:val="16"/>
              </w:rPr>
              <w:t>22-23</w:t>
            </w:r>
          </w:p>
        </w:tc>
        <w:tc>
          <w:tcPr>
            <w:tcW w:w="1877" w:type="dxa"/>
          </w:tcPr>
          <w:p w14:paraId="7436DC96" w14:textId="34AA9116" w:rsidR="00116EE2" w:rsidRPr="00E56407" w:rsidRDefault="009953F5" w:rsidP="0005714D">
            <w:pPr>
              <w:pStyle w:val="Tabletext"/>
              <w:rPr>
                <w:sz w:val="16"/>
                <w:szCs w:val="16"/>
              </w:rPr>
            </w:pPr>
            <w:r w:rsidRPr="00E56407">
              <w:rPr>
                <w:sz w:val="16"/>
                <w:szCs w:val="16"/>
              </w:rPr>
              <w:t>40</w:t>
            </w:r>
            <w:r w:rsidR="0052734D" w:rsidRPr="00E56407">
              <w:rPr>
                <w:sz w:val="16"/>
                <w:szCs w:val="16"/>
              </w:rPr>
              <w:t>1</w:t>
            </w:r>
          </w:p>
        </w:tc>
        <w:tc>
          <w:tcPr>
            <w:tcW w:w="2354" w:type="dxa"/>
          </w:tcPr>
          <w:p w14:paraId="77B96C63" w14:textId="6DE8AACD" w:rsidR="00116EE2" w:rsidRPr="00E56407" w:rsidRDefault="00BF5B0D" w:rsidP="00BF5B0D">
            <w:pPr>
              <w:pStyle w:val="Tabletext"/>
              <w:rPr>
                <w:sz w:val="16"/>
                <w:szCs w:val="16"/>
              </w:rPr>
            </w:pPr>
            <w:r w:rsidRPr="00E56407">
              <w:rPr>
                <w:sz w:val="16"/>
                <w:szCs w:val="16"/>
              </w:rPr>
              <w:t xml:space="preserve">Per </w:t>
            </w:r>
            <w:r w:rsidR="00116EE2" w:rsidRPr="00E56407">
              <w:rPr>
                <w:sz w:val="16"/>
                <w:szCs w:val="16"/>
              </w:rPr>
              <w:t>prisoner per day</w:t>
            </w:r>
          </w:p>
        </w:tc>
        <w:tc>
          <w:tcPr>
            <w:tcW w:w="3600" w:type="dxa"/>
          </w:tcPr>
          <w:p w14:paraId="1F800296" w14:textId="7EBEAA26" w:rsidR="00116EE2" w:rsidRPr="00E56407" w:rsidRDefault="00116EE2" w:rsidP="00BF5B0D">
            <w:pPr>
              <w:pStyle w:val="Tabletext"/>
              <w:rPr>
                <w:sz w:val="16"/>
                <w:szCs w:val="16"/>
              </w:rPr>
            </w:pPr>
            <w:proofErr w:type="spellStart"/>
            <w:r w:rsidRPr="00E56407">
              <w:rPr>
                <w:sz w:val="16"/>
                <w:szCs w:val="16"/>
              </w:rPr>
              <w:t>RoGS</w:t>
            </w:r>
            <w:proofErr w:type="spellEnd"/>
            <w:r w:rsidRPr="00E56407">
              <w:rPr>
                <w:sz w:val="16"/>
                <w:szCs w:val="16"/>
              </w:rPr>
              <w:t xml:space="preserve"> 202</w:t>
            </w:r>
            <w:r w:rsidR="0006609A" w:rsidRPr="00E56407">
              <w:rPr>
                <w:sz w:val="16"/>
                <w:szCs w:val="16"/>
              </w:rPr>
              <w:t>4</w:t>
            </w:r>
            <w:r w:rsidRPr="00E56407">
              <w:rPr>
                <w:sz w:val="16"/>
                <w:szCs w:val="16"/>
              </w:rPr>
              <w:t xml:space="preserve"> Part C Section 8 Table 8A.20</w:t>
            </w:r>
          </w:p>
        </w:tc>
      </w:tr>
      <w:tr w:rsidR="002428C4" w:rsidRPr="00E56407" w14:paraId="07EC437C" w14:textId="77777777" w:rsidTr="00193076">
        <w:tc>
          <w:tcPr>
            <w:tcW w:w="2256" w:type="dxa"/>
            <w:shd w:val="clear" w:color="auto" w:fill="E0F5FC" w:themeFill="accent2" w:themeFillTint="33"/>
          </w:tcPr>
          <w:p w14:paraId="6E0A73E9" w14:textId="77777777" w:rsidR="00116EE2" w:rsidRPr="00E56407" w:rsidRDefault="00116EE2" w:rsidP="008137F8">
            <w:pPr>
              <w:pStyle w:val="Tabletext"/>
              <w:keepNext/>
              <w:rPr>
                <w:b/>
                <w:bCs/>
                <w:sz w:val="16"/>
                <w:szCs w:val="16"/>
              </w:rPr>
            </w:pPr>
            <w:r w:rsidRPr="00E56407">
              <w:rPr>
                <w:b/>
                <w:bCs/>
                <w:sz w:val="16"/>
                <w:szCs w:val="16"/>
              </w:rPr>
              <w:lastRenderedPageBreak/>
              <w:t>Health</w:t>
            </w:r>
          </w:p>
        </w:tc>
        <w:tc>
          <w:tcPr>
            <w:tcW w:w="2257" w:type="dxa"/>
            <w:shd w:val="clear" w:color="auto" w:fill="E0F5FC" w:themeFill="accent2" w:themeFillTint="33"/>
          </w:tcPr>
          <w:p w14:paraId="220DAC4E" w14:textId="77777777" w:rsidR="00116EE2" w:rsidRPr="00E56407" w:rsidRDefault="00116EE2" w:rsidP="00BF5B0D">
            <w:pPr>
              <w:pStyle w:val="Tabletext"/>
              <w:rPr>
                <w:b/>
                <w:bCs/>
                <w:sz w:val="16"/>
                <w:szCs w:val="16"/>
              </w:rPr>
            </w:pPr>
          </w:p>
        </w:tc>
        <w:tc>
          <w:tcPr>
            <w:tcW w:w="2257" w:type="dxa"/>
            <w:shd w:val="clear" w:color="auto" w:fill="E0F5FC" w:themeFill="accent2" w:themeFillTint="33"/>
          </w:tcPr>
          <w:p w14:paraId="0197ED27" w14:textId="77777777" w:rsidR="00116EE2" w:rsidRPr="00E56407" w:rsidRDefault="00116EE2" w:rsidP="00BF5B0D">
            <w:pPr>
              <w:pStyle w:val="Tabletext"/>
              <w:rPr>
                <w:b/>
                <w:bCs/>
                <w:sz w:val="16"/>
                <w:szCs w:val="16"/>
              </w:rPr>
            </w:pPr>
          </w:p>
        </w:tc>
        <w:tc>
          <w:tcPr>
            <w:tcW w:w="1877" w:type="dxa"/>
            <w:shd w:val="clear" w:color="auto" w:fill="E0F5FC" w:themeFill="accent2" w:themeFillTint="33"/>
          </w:tcPr>
          <w:p w14:paraId="3C71A937" w14:textId="77777777" w:rsidR="00116EE2" w:rsidRPr="00E56407" w:rsidRDefault="00116EE2" w:rsidP="00BA0CEF">
            <w:pPr>
              <w:pStyle w:val="Tabletext"/>
              <w:rPr>
                <w:b/>
                <w:bCs/>
                <w:sz w:val="16"/>
                <w:szCs w:val="16"/>
              </w:rPr>
            </w:pPr>
          </w:p>
        </w:tc>
        <w:tc>
          <w:tcPr>
            <w:tcW w:w="2354" w:type="dxa"/>
            <w:shd w:val="clear" w:color="auto" w:fill="E0F5FC" w:themeFill="accent2" w:themeFillTint="33"/>
          </w:tcPr>
          <w:p w14:paraId="6F7577B9" w14:textId="77777777" w:rsidR="00116EE2" w:rsidRPr="00E56407" w:rsidRDefault="00116EE2" w:rsidP="00BF5B0D">
            <w:pPr>
              <w:pStyle w:val="Tabletext"/>
              <w:rPr>
                <w:b/>
                <w:bCs/>
                <w:sz w:val="16"/>
                <w:szCs w:val="16"/>
              </w:rPr>
            </w:pPr>
          </w:p>
        </w:tc>
        <w:tc>
          <w:tcPr>
            <w:tcW w:w="3600" w:type="dxa"/>
            <w:shd w:val="clear" w:color="auto" w:fill="E0F5FC" w:themeFill="accent2" w:themeFillTint="33"/>
          </w:tcPr>
          <w:p w14:paraId="087EEA39" w14:textId="77777777" w:rsidR="00116EE2" w:rsidRPr="00E56407" w:rsidRDefault="00116EE2" w:rsidP="00BF5B0D">
            <w:pPr>
              <w:pStyle w:val="Tabletext"/>
              <w:rPr>
                <w:b/>
                <w:bCs/>
                <w:sz w:val="16"/>
                <w:szCs w:val="16"/>
              </w:rPr>
            </w:pPr>
          </w:p>
        </w:tc>
      </w:tr>
      <w:tr w:rsidR="00BF5B0D" w:rsidRPr="00E56407" w14:paraId="6D51AAE0" w14:textId="77777777" w:rsidTr="00193076">
        <w:tc>
          <w:tcPr>
            <w:tcW w:w="2256" w:type="dxa"/>
          </w:tcPr>
          <w:p w14:paraId="0DE5970F" w14:textId="29020B63" w:rsidR="00116EE2" w:rsidRPr="00E56407" w:rsidRDefault="00116EE2" w:rsidP="008137F8">
            <w:pPr>
              <w:pStyle w:val="Tabletext"/>
              <w:keepNext/>
              <w:rPr>
                <w:sz w:val="16"/>
                <w:szCs w:val="16"/>
              </w:rPr>
            </w:pPr>
            <w:r w:rsidRPr="00E56407">
              <w:rPr>
                <w:sz w:val="16"/>
                <w:szCs w:val="16"/>
              </w:rPr>
              <w:t>Hospital admitted acute separations</w:t>
            </w:r>
          </w:p>
        </w:tc>
        <w:tc>
          <w:tcPr>
            <w:tcW w:w="2257" w:type="dxa"/>
          </w:tcPr>
          <w:p w14:paraId="3BE0D7F7" w14:textId="7278D440" w:rsidR="00116EE2" w:rsidRPr="00E56407" w:rsidRDefault="00116EE2" w:rsidP="00BF5B0D">
            <w:pPr>
              <w:pStyle w:val="Tabletext"/>
              <w:rPr>
                <w:sz w:val="16"/>
                <w:szCs w:val="16"/>
              </w:rPr>
            </w:pPr>
            <w:r w:rsidRPr="00E56407">
              <w:rPr>
                <w:sz w:val="16"/>
                <w:szCs w:val="16"/>
              </w:rPr>
              <w:t>Average cost per admitted acute care patient separation (formal admission to hospital to receive short</w:t>
            </w:r>
            <w:r w:rsidR="00AD5449" w:rsidRPr="00E56407">
              <w:rPr>
                <w:sz w:val="16"/>
                <w:szCs w:val="16"/>
              </w:rPr>
              <w:noBreakHyphen/>
            </w:r>
            <w:r w:rsidRPr="00E56407">
              <w:rPr>
                <w:sz w:val="16"/>
                <w:szCs w:val="16"/>
              </w:rPr>
              <w:t>term treatment)</w:t>
            </w:r>
          </w:p>
        </w:tc>
        <w:tc>
          <w:tcPr>
            <w:tcW w:w="2257" w:type="dxa"/>
          </w:tcPr>
          <w:p w14:paraId="3BC9FD71" w14:textId="41CBE994" w:rsidR="00116EE2" w:rsidRPr="00E56407" w:rsidRDefault="00116EE2" w:rsidP="00BF5B0D">
            <w:pPr>
              <w:pStyle w:val="Tabletext"/>
              <w:rPr>
                <w:sz w:val="16"/>
                <w:szCs w:val="16"/>
              </w:rPr>
            </w:pPr>
            <w:r w:rsidRPr="00E56407">
              <w:rPr>
                <w:sz w:val="16"/>
                <w:szCs w:val="16"/>
              </w:rPr>
              <w:t>20</w:t>
            </w:r>
            <w:r w:rsidR="00F33DDE" w:rsidRPr="00E56407">
              <w:rPr>
                <w:sz w:val="16"/>
                <w:szCs w:val="16"/>
              </w:rPr>
              <w:t>20-21</w:t>
            </w:r>
          </w:p>
        </w:tc>
        <w:tc>
          <w:tcPr>
            <w:tcW w:w="1877" w:type="dxa"/>
          </w:tcPr>
          <w:p w14:paraId="4F0CA24E" w14:textId="02D407ED" w:rsidR="00116EE2" w:rsidRPr="00E56407" w:rsidRDefault="003B43FD" w:rsidP="0005714D">
            <w:pPr>
              <w:pStyle w:val="Tabletext"/>
              <w:rPr>
                <w:sz w:val="16"/>
                <w:szCs w:val="16"/>
              </w:rPr>
            </w:pPr>
            <w:r w:rsidRPr="00E56407">
              <w:rPr>
                <w:sz w:val="16"/>
                <w:szCs w:val="16"/>
              </w:rPr>
              <w:t>5 315</w:t>
            </w:r>
          </w:p>
        </w:tc>
        <w:tc>
          <w:tcPr>
            <w:tcW w:w="2354" w:type="dxa"/>
          </w:tcPr>
          <w:p w14:paraId="32BB6467" w14:textId="28A95C2D" w:rsidR="00116EE2" w:rsidRPr="00E56407" w:rsidRDefault="00BF5B0D" w:rsidP="00BF5B0D">
            <w:pPr>
              <w:pStyle w:val="Tabletext"/>
              <w:rPr>
                <w:sz w:val="16"/>
                <w:szCs w:val="16"/>
              </w:rPr>
            </w:pPr>
            <w:r w:rsidRPr="00E56407">
              <w:rPr>
                <w:sz w:val="16"/>
                <w:szCs w:val="16"/>
              </w:rPr>
              <w:t>Per separation</w:t>
            </w:r>
          </w:p>
        </w:tc>
        <w:tc>
          <w:tcPr>
            <w:tcW w:w="3600" w:type="dxa"/>
          </w:tcPr>
          <w:p w14:paraId="5A0783A1" w14:textId="5D57DAF3" w:rsidR="00116EE2" w:rsidRPr="00E56407" w:rsidRDefault="00116EE2" w:rsidP="00BF5B0D">
            <w:pPr>
              <w:pStyle w:val="Tabletext"/>
              <w:rPr>
                <w:sz w:val="16"/>
                <w:szCs w:val="16"/>
              </w:rPr>
            </w:pPr>
            <w:r w:rsidRPr="00E56407">
              <w:rPr>
                <w:sz w:val="16"/>
                <w:szCs w:val="16"/>
              </w:rPr>
              <w:t>IHPA National Hospital Cost Data Collection: Public Sector</w:t>
            </w:r>
            <w:r w:rsidR="00FF7AA4" w:rsidRPr="00E56407">
              <w:rPr>
                <w:sz w:val="16"/>
                <w:szCs w:val="16"/>
              </w:rPr>
              <w:t xml:space="preserve"> Report</w:t>
            </w:r>
            <w:r w:rsidRPr="00E56407">
              <w:rPr>
                <w:sz w:val="16"/>
                <w:szCs w:val="16"/>
              </w:rPr>
              <w:t xml:space="preserve">, </w:t>
            </w:r>
            <w:r w:rsidR="00193076" w:rsidRPr="00E56407">
              <w:rPr>
                <w:sz w:val="16"/>
                <w:szCs w:val="16"/>
              </w:rPr>
              <w:br/>
            </w:r>
            <w:r w:rsidR="002C7429" w:rsidRPr="00E56407">
              <w:rPr>
                <w:sz w:val="16"/>
                <w:szCs w:val="16"/>
              </w:rPr>
              <w:t>2020-21 Financial Yea</w:t>
            </w:r>
            <w:r w:rsidR="00FF7AA4" w:rsidRPr="00E56407">
              <w:rPr>
                <w:sz w:val="16"/>
                <w:szCs w:val="16"/>
              </w:rPr>
              <w:t>r</w:t>
            </w:r>
          </w:p>
        </w:tc>
      </w:tr>
      <w:tr w:rsidR="00BF5B0D" w:rsidRPr="00E56407" w14:paraId="66627659" w14:textId="77777777" w:rsidTr="00193076">
        <w:tc>
          <w:tcPr>
            <w:tcW w:w="2256" w:type="dxa"/>
          </w:tcPr>
          <w:p w14:paraId="71154916" w14:textId="7E84A9AE" w:rsidR="00116EE2" w:rsidRPr="00E56407" w:rsidRDefault="00116EE2" w:rsidP="00BF5B0D">
            <w:pPr>
              <w:pStyle w:val="Tabletext"/>
              <w:rPr>
                <w:sz w:val="16"/>
                <w:szCs w:val="16"/>
              </w:rPr>
            </w:pPr>
            <w:r w:rsidRPr="00E56407">
              <w:rPr>
                <w:sz w:val="16"/>
                <w:szCs w:val="16"/>
              </w:rPr>
              <w:t>Non</w:t>
            </w:r>
            <w:r w:rsidR="00AD5449" w:rsidRPr="00E56407">
              <w:rPr>
                <w:sz w:val="16"/>
                <w:szCs w:val="16"/>
              </w:rPr>
              <w:noBreakHyphen/>
            </w:r>
            <w:r w:rsidRPr="00E56407">
              <w:rPr>
                <w:sz w:val="16"/>
                <w:szCs w:val="16"/>
              </w:rPr>
              <w:t>admitted patient service</w:t>
            </w:r>
          </w:p>
        </w:tc>
        <w:tc>
          <w:tcPr>
            <w:tcW w:w="2257" w:type="dxa"/>
          </w:tcPr>
          <w:p w14:paraId="58A1B89E" w14:textId="1C75C952" w:rsidR="00116EE2" w:rsidRPr="00E56407" w:rsidRDefault="00116EE2" w:rsidP="00BF5B0D">
            <w:pPr>
              <w:pStyle w:val="Tabletext"/>
              <w:rPr>
                <w:sz w:val="16"/>
                <w:szCs w:val="16"/>
              </w:rPr>
            </w:pPr>
            <w:r w:rsidRPr="00E56407">
              <w:rPr>
                <w:sz w:val="16"/>
                <w:szCs w:val="16"/>
              </w:rPr>
              <w:t>Average cost per non</w:t>
            </w:r>
            <w:r w:rsidR="00AD5449" w:rsidRPr="00E56407">
              <w:rPr>
                <w:sz w:val="16"/>
                <w:szCs w:val="16"/>
              </w:rPr>
              <w:noBreakHyphen/>
            </w:r>
            <w:r w:rsidRPr="00E56407">
              <w:rPr>
                <w:sz w:val="16"/>
                <w:szCs w:val="16"/>
              </w:rPr>
              <w:t>admitted patient service event (patient encounter that has not undergone the formal hospital admission process)</w:t>
            </w:r>
          </w:p>
        </w:tc>
        <w:tc>
          <w:tcPr>
            <w:tcW w:w="2257" w:type="dxa"/>
          </w:tcPr>
          <w:p w14:paraId="4F346754" w14:textId="2E4D13FA" w:rsidR="00116EE2" w:rsidRPr="00E56407" w:rsidRDefault="00116EE2" w:rsidP="00BF5B0D">
            <w:pPr>
              <w:pStyle w:val="Tabletext"/>
              <w:rPr>
                <w:sz w:val="16"/>
                <w:szCs w:val="16"/>
              </w:rPr>
            </w:pPr>
            <w:r w:rsidRPr="00E56407">
              <w:rPr>
                <w:sz w:val="16"/>
                <w:szCs w:val="16"/>
              </w:rPr>
              <w:t>20</w:t>
            </w:r>
            <w:r w:rsidR="00FF7AA4" w:rsidRPr="00E56407">
              <w:rPr>
                <w:sz w:val="16"/>
                <w:szCs w:val="16"/>
              </w:rPr>
              <w:t>20-21</w:t>
            </w:r>
          </w:p>
        </w:tc>
        <w:tc>
          <w:tcPr>
            <w:tcW w:w="1877" w:type="dxa"/>
          </w:tcPr>
          <w:p w14:paraId="286CEADE" w14:textId="19EED999" w:rsidR="00116EE2" w:rsidRPr="00E56407" w:rsidRDefault="00116EE2" w:rsidP="0005714D">
            <w:pPr>
              <w:pStyle w:val="Tabletext"/>
              <w:rPr>
                <w:sz w:val="16"/>
                <w:szCs w:val="16"/>
              </w:rPr>
            </w:pPr>
            <w:r w:rsidRPr="00E56407">
              <w:rPr>
                <w:sz w:val="16"/>
                <w:szCs w:val="16"/>
              </w:rPr>
              <w:t>3</w:t>
            </w:r>
            <w:r w:rsidR="00FF7AA4" w:rsidRPr="00E56407">
              <w:rPr>
                <w:sz w:val="16"/>
                <w:szCs w:val="16"/>
              </w:rPr>
              <w:t>42</w:t>
            </w:r>
          </w:p>
        </w:tc>
        <w:tc>
          <w:tcPr>
            <w:tcW w:w="2354" w:type="dxa"/>
          </w:tcPr>
          <w:p w14:paraId="757B08F5" w14:textId="6F352A52" w:rsidR="00116EE2" w:rsidRPr="00E56407" w:rsidRDefault="00BF5B0D" w:rsidP="00BF5B0D">
            <w:pPr>
              <w:pStyle w:val="Tabletext"/>
              <w:rPr>
                <w:sz w:val="16"/>
                <w:szCs w:val="16"/>
              </w:rPr>
            </w:pPr>
            <w:r w:rsidRPr="00E56407">
              <w:rPr>
                <w:sz w:val="16"/>
                <w:szCs w:val="16"/>
              </w:rPr>
              <w:t>Per service event</w:t>
            </w:r>
          </w:p>
        </w:tc>
        <w:tc>
          <w:tcPr>
            <w:tcW w:w="3600" w:type="dxa"/>
          </w:tcPr>
          <w:p w14:paraId="0C1395B2" w14:textId="2AAADB9E" w:rsidR="00116EE2" w:rsidRPr="00E56407" w:rsidRDefault="00116EE2" w:rsidP="00BF5B0D">
            <w:pPr>
              <w:pStyle w:val="Tabletext"/>
              <w:rPr>
                <w:sz w:val="16"/>
                <w:szCs w:val="16"/>
              </w:rPr>
            </w:pPr>
            <w:r w:rsidRPr="00E56407">
              <w:rPr>
                <w:sz w:val="16"/>
                <w:szCs w:val="16"/>
              </w:rPr>
              <w:t>IHPA National Hospital Cost Data Collection</w:t>
            </w:r>
            <w:r w:rsidR="00FF7AA4" w:rsidRPr="00E56407">
              <w:rPr>
                <w:sz w:val="16"/>
                <w:szCs w:val="16"/>
              </w:rPr>
              <w:t>:</w:t>
            </w:r>
            <w:r w:rsidRPr="00E56407">
              <w:rPr>
                <w:sz w:val="16"/>
                <w:szCs w:val="16"/>
              </w:rPr>
              <w:t xml:space="preserve"> </w:t>
            </w:r>
            <w:r w:rsidR="00FF7AA4" w:rsidRPr="00E56407">
              <w:rPr>
                <w:sz w:val="16"/>
                <w:szCs w:val="16"/>
              </w:rPr>
              <w:t xml:space="preserve">Public Sector </w:t>
            </w:r>
            <w:proofErr w:type="gramStart"/>
            <w:r w:rsidR="00FF7AA4" w:rsidRPr="00E56407">
              <w:rPr>
                <w:sz w:val="16"/>
                <w:szCs w:val="16"/>
              </w:rPr>
              <w:t xml:space="preserve">Report,   </w:t>
            </w:r>
            <w:proofErr w:type="gramEnd"/>
            <w:r w:rsidR="00FF7AA4" w:rsidRPr="00E56407">
              <w:rPr>
                <w:sz w:val="16"/>
                <w:szCs w:val="16"/>
              </w:rPr>
              <w:t>2020-21 Financial Year</w:t>
            </w:r>
            <w:r w:rsidR="00601DAF" w:rsidRPr="00E56407">
              <w:rPr>
                <w:sz w:val="16"/>
                <w:szCs w:val="16"/>
              </w:rPr>
              <w:t>, p.28</w:t>
            </w:r>
          </w:p>
        </w:tc>
      </w:tr>
      <w:tr w:rsidR="00BF5B0D" w:rsidRPr="00E56407" w14:paraId="430D9C6F" w14:textId="77777777" w:rsidTr="00193076">
        <w:tc>
          <w:tcPr>
            <w:tcW w:w="2256" w:type="dxa"/>
          </w:tcPr>
          <w:p w14:paraId="6A63265F" w14:textId="77777777" w:rsidR="00116EE2" w:rsidRPr="00E56407" w:rsidRDefault="00116EE2" w:rsidP="00BF5B0D">
            <w:pPr>
              <w:pStyle w:val="Tabletext"/>
              <w:rPr>
                <w:sz w:val="16"/>
                <w:szCs w:val="16"/>
              </w:rPr>
            </w:pPr>
            <w:r w:rsidRPr="00E56407">
              <w:rPr>
                <w:sz w:val="16"/>
                <w:szCs w:val="16"/>
              </w:rPr>
              <w:t>Emergency Department presentation (all)</w:t>
            </w:r>
          </w:p>
        </w:tc>
        <w:tc>
          <w:tcPr>
            <w:tcW w:w="2257" w:type="dxa"/>
          </w:tcPr>
          <w:p w14:paraId="78C3F5E1" w14:textId="77777777" w:rsidR="00116EE2" w:rsidRPr="00E56407" w:rsidRDefault="00116EE2" w:rsidP="00BF5B0D">
            <w:pPr>
              <w:pStyle w:val="Tabletext"/>
              <w:rPr>
                <w:sz w:val="16"/>
                <w:szCs w:val="16"/>
              </w:rPr>
            </w:pPr>
            <w:r w:rsidRPr="00E56407">
              <w:rPr>
                <w:sz w:val="16"/>
                <w:szCs w:val="16"/>
              </w:rPr>
              <w:t>Average cost per emergency department presentation</w:t>
            </w:r>
          </w:p>
        </w:tc>
        <w:tc>
          <w:tcPr>
            <w:tcW w:w="2257" w:type="dxa"/>
          </w:tcPr>
          <w:p w14:paraId="10BCC41C" w14:textId="58948297" w:rsidR="00116EE2" w:rsidRPr="00E56407" w:rsidRDefault="00B037E5" w:rsidP="00BF5B0D">
            <w:pPr>
              <w:pStyle w:val="Tabletext"/>
              <w:rPr>
                <w:sz w:val="16"/>
                <w:szCs w:val="16"/>
              </w:rPr>
            </w:pPr>
            <w:r w:rsidRPr="00E56407">
              <w:rPr>
                <w:sz w:val="16"/>
                <w:szCs w:val="16"/>
              </w:rPr>
              <w:t>2020-21</w:t>
            </w:r>
          </w:p>
        </w:tc>
        <w:tc>
          <w:tcPr>
            <w:tcW w:w="1877" w:type="dxa"/>
          </w:tcPr>
          <w:p w14:paraId="34BC13F4" w14:textId="0E92C8EF" w:rsidR="00116EE2" w:rsidRPr="00E56407" w:rsidRDefault="00116EE2" w:rsidP="0005714D">
            <w:pPr>
              <w:pStyle w:val="Tabletext"/>
              <w:rPr>
                <w:sz w:val="16"/>
                <w:szCs w:val="16"/>
              </w:rPr>
            </w:pPr>
            <w:r w:rsidRPr="00E56407">
              <w:rPr>
                <w:sz w:val="16"/>
                <w:szCs w:val="16"/>
              </w:rPr>
              <w:t>7</w:t>
            </w:r>
            <w:r w:rsidR="00B037E5" w:rsidRPr="00E56407">
              <w:rPr>
                <w:sz w:val="16"/>
                <w:szCs w:val="16"/>
              </w:rPr>
              <w:t>89</w:t>
            </w:r>
          </w:p>
        </w:tc>
        <w:tc>
          <w:tcPr>
            <w:tcW w:w="2354" w:type="dxa"/>
          </w:tcPr>
          <w:p w14:paraId="2E5650CF" w14:textId="1840C052" w:rsidR="00116EE2" w:rsidRPr="00E56407" w:rsidRDefault="00BF5B0D" w:rsidP="00BF5B0D">
            <w:pPr>
              <w:pStyle w:val="Tabletext"/>
              <w:rPr>
                <w:sz w:val="16"/>
                <w:szCs w:val="16"/>
              </w:rPr>
            </w:pPr>
            <w:r w:rsidRPr="00E56407">
              <w:rPr>
                <w:sz w:val="16"/>
                <w:szCs w:val="16"/>
              </w:rPr>
              <w:t>Per presentation</w:t>
            </w:r>
          </w:p>
        </w:tc>
        <w:tc>
          <w:tcPr>
            <w:tcW w:w="3600" w:type="dxa"/>
          </w:tcPr>
          <w:p w14:paraId="4066CE85" w14:textId="20D186D5" w:rsidR="00116EE2" w:rsidRPr="00E56407" w:rsidRDefault="00116EE2" w:rsidP="00BF5B0D">
            <w:pPr>
              <w:pStyle w:val="Tabletext"/>
              <w:rPr>
                <w:sz w:val="16"/>
                <w:szCs w:val="16"/>
              </w:rPr>
            </w:pPr>
            <w:r w:rsidRPr="00E56407">
              <w:rPr>
                <w:sz w:val="16"/>
                <w:szCs w:val="16"/>
              </w:rPr>
              <w:t>IHPA National Hospital Cost Data Collection</w:t>
            </w:r>
            <w:r w:rsidR="008C73F0" w:rsidRPr="00E56407">
              <w:rPr>
                <w:sz w:val="16"/>
                <w:szCs w:val="16"/>
              </w:rPr>
              <w:t>:</w:t>
            </w:r>
            <w:r w:rsidRPr="00E56407">
              <w:rPr>
                <w:sz w:val="16"/>
                <w:szCs w:val="16"/>
              </w:rPr>
              <w:t xml:space="preserve"> </w:t>
            </w:r>
            <w:r w:rsidR="008C73F0" w:rsidRPr="00E56407">
              <w:rPr>
                <w:sz w:val="16"/>
                <w:szCs w:val="16"/>
              </w:rPr>
              <w:t xml:space="preserve">Public Sector </w:t>
            </w:r>
            <w:proofErr w:type="gramStart"/>
            <w:r w:rsidR="008C73F0" w:rsidRPr="00E56407">
              <w:rPr>
                <w:sz w:val="16"/>
                <w:szCs w:val="16"/>
              </w:rPr>
              <w:t xml:space="preserve">Report,   </w:t>
            </w:r>
            <w:proofErr w:type="gramEnd"/>
            <w:r w:rsidR="008C73F0" w:rsidRPr="00E56407">
              <w:rPr>
                <w:sz w:val="16"/>
                <w:szCs w:val="16"/>
              </w:rPr>
              <w:t>2020-21 Financial Year, p.33</w:t>
            </w:r>
          </w:p>
        </w:tc>
      </w:tr>
      <w:tr w:rsidR="00BF5B0D" w:rsidRPr="00E56407" w14:paraId="58B5A431" w14:textId="77777777" w:rsidTr="00193076">
        <w:tc>
          <w:tcPr>
            <w:tcW w:w="2256" w:type="dxa"/>
          </w:tcPr>
          <w:p w14:paraId="7C37192D" w14:textId="77777777" w:rsidR="00116EE2" w:rsidRPr="00E56407" w:rsidRDefault="00116EE2" w:rsidP="00BF5B0D">
            <w:pPr>
              <w:pStyle w:val="Tabletext"/>
              <w:rPr>
                <w:sz w:val="16"/>
                <w:szCs w:val="16"/>
              </w:rPr>
            </w:pPr>
            <w:r w:rsidRPr="00E56407">
              <w:rPr>
                <w:sz w:val="16"/>
                <w:szCs w:val="16"/>
              </w:rPr>
              <w:t>Emergency Department presentation (admitted)</w:t>
            </w:r>
          </w:p>
        </w:tc>
        <w:tc>
          <w:tcPr>
            <w:tcW w:w="2257" w:type="dxa"/>
          </w:tcPr>
          <w:p w14:paraId="68CDBECB" w14:textId="77777777" w:rsidR="00116EE2" w:rsidRPr="00E56407" w:rsidRDefault="00116EE2" w:rsidP="00BF5B0D">
            <w:pPr>
              <w:pStyle w:val="Tabletext"/>
              <w:rPr>
                <w:sz w:val="16"/>
                <w:szCs w:val="16"/>
              </w:rPr>
            </w:pPr>
            <w:r w:rsidRPr="00E56407">
              <w:rPr>
                <w:sz w:val="16"/>
                <w:szCs w:val="16"/>
              </w:rPr>
              <w:t>Average cost per admitted emergency department presentation</w:t>
            </w:r>
          </w:p>
        </w:tc>
        <w:tc>
          <w:tcPr>
            <w:tcW w:w="2257" w:type="dxa"/>
          </w:tcPr>
          <w:p w14:paraId="381D5DDE" w14:textId="29142B88" w:rsidR="00116EE2" w:rsidRPr="00E56407" w:rsidRDefault="00C358F0" w:rsidP="00BF5B0D">
            <w:pPr>
              <w:pStyle w:val="Tabletext"/>
              <w:rPr>
                <w:sz w:val="16"/>
                <w:szCs w:val="16"/>
              </w:rPr>
            </w:pPr>
            <w:r w:rsidRPr="00E56407">
              <w:rPr>
                <w:sz w:val="16"/>
                <w:szCs w:val="16"/>
              </w:rPr>
              <w:t>2020-21</w:t>
            </w:r>
          </w:p>
        </w:tc>
        <w:tc>
          <w:tcPr>
            <w:tcW w:w="1877" w:type="dxa"/>
          </w:tcPr>
          <w:p w14:paraId="59A6EB9B" w14:textId="112A4DDF" w:rsidR="00116EE2" w:rsidRPr="00E56407" w:rsidRDefault="00C358F0" w:rsidP="0005714D">
            <w:pPr>
              <w:pStyle w:val="Tabletext"/>
              <w:rPr>
                <w:sz w:val="16"/>
                <w:szCs w:val="16"/>
              </w:rPr>
            </w:pPr>
            <w:r w:rsidRPr="00E56407">
              <w:rPr>
                <w:sz w:val="16"/>
                <w:szCs w:val="16"/>
              </w:rPr>
              <w:t>1,235</w:t>
            </w:r>
          </w:p>
        </w:tc>
        <w:tc>
          <w:tcPr>
            <w:tcW w:w="2354" w:type="dxa"/>
          </w:tcPr>
          <w:p w14:paraId="73A990F7" w14:textId="42440062" w:rsidR="00116EE2" w:rsidRPr="00E56407" w:rsidRDefault="00BF5B0D" w:rsidP="00BF5B0D">
            <w:pPr>
              <w:pStyle w:val="Tabletext"/>
              <w:rPr>
                <w:sz w:val="16"/>
                <w:szCs w:val="16"/>
              </w:rPr>
            </w:pPr>
            <w:r w:rsidRPr="00E56407">
              <w:rPr>
                <w:sz w:val="16"/>
                <w:szCs w:val="16"/>
              </w:rPr>
              <w:t>Per presentation</w:t>
            </w:r>
          </w:p>
        </w:tc>
        <w:tc>
          <w:tcPr>
            <w:tcW w:w="3600" w:type="dxa"/>
          </w:tcPr>
          <w:p w14:paraId="4B2B5701" w14:textId="5746A6AE" w:rsidR="00116EE2" w:rsidRPr="00E56407" w:rsidRDefault="00116EE2" w:rsidP="00BF5B0D">
            <w:pPr>
              <w:pStyle w:val="Tabletext"/>
              <w:rPr>
                <w:sz w:val="16"/>
                <w:szCs w:val="16"/>
              </w:rPr>
            </w:pPr>
            <w:r w:rsidRPr="00E56407">
              <w:rPr>
                <w:sz w:val="16"/>
                <w:szCs w:val="16"/>
              </w:rPr>
              <w:t>IHPA National Hospital Cost Data Collection</w:t>
            </w:r>
            <w:r w:rsidR="008B400C" w:rsidRPr="00E56407">
              <w:rPr>
                <w:sz w:val="16"/>
                <w:szCs w:val="16"/>
              </w:rPr>
              <w:t xml:space="preserve">: Financial </w:t>
            </w:r>
            <w:r w:rsidR="00471B2A" w:rsidRPr="00E56407">
              <w:rPr>
                <w:sz w:val="16"/>
                <w:szCs w:val="16"/>
              </w:rPr>
              <w:t>Year 2020-21 Infographic</w:t>
            </w:r>
            <w:r w:rsidR="0066175C" w:rsidRPr="00E56407">
              <w:rPr>
                <w:sz w:val="16"/>
                <w:szCs w:val="16"/>
              </w:rPr>
              <w:t>, p.6</w:t>
            </w:r>
            <w:r w:rsidRPr="00E56407">
              <w:rPr>
                <w:sz w:val="16"/>
                <w:szCs w:val="16"/>
              </w:rPr>
              <w:t xml:space="preserve"> </w:t>
            </w:r>
          </w:p>
        </w:tc>
      </w:tr>
      <w:tr w:rsidR="00BF5B0D" w:rsidRPr="00E56407" w14:paraId="49140385" w14:textId="77777777" w:rsidTr="00193076">
        <w:tc>
          <w:tcPr>
            <w:tcW w:w="2256" w:type="dxa"/>
          </w:tcPr>
          <w:p w14:paraId="4B68DC0B" w14:textId="7A4CF959" w:rsidR="00116EE2" w:rsidRPr="00E56407" w:rsidRDefault="00116EE2" w:rsidP="00BF5B0D">
            <w:pPr>
              <w:pStyle w:val="Tabletext"/>
              <w:rPr>
                <w:sz w:val="16"/>
                <w:szCs w:val="16"/>
              </w:rPr>
            </w:pPr>
            <w:r w:rsidRPr="00E56407">
              <w:rPr>
                <w:sz w:val="16"/>
                <w:szCs w:val="16"/>
              </w:rPr>
              <w:t>Emergency Department presentation (non</w:t>
            </w:r>
            <w:r w:rsidR="00AD5449" w:rsidRPr="00E56407">
              <w:rPr>
                <w:sz w:val="16"/>
                <w:szCs w:val="16"/>
              </w:rPr>
              <w:noBreakHyphen/>
            </w:r>
            <w:r w:rsidRPr="00E56407">
              <w:rPr>
                <w:sz w:val="16"/>
                <w:szCs w:val="16"/>
              </w:rPr>
              <w:t>admitted)</w:t>
            </w:r>
          </w:p>
        </w:tc>
        <w:tc>
          <w:tcPr>
            <w:tcW w:w="2257" w:type="dxa"/>
          </w:tcPr>
          <w:p w14:paraId="10CE6F96" w14:textId="7EAC8DA6" w:rsidR="00116EE2" w:rsidRPr="00E56407" w:rsidRDefault="00116EE2" w:rsidP="00BF5B0D">
            <w:pPr>
              <w:pStyle w:val="Tabletext"/>
              <w:rPr>
                <w:sz w:val="16"/>
                <w:szCs w:val="16"/>
              </w:rPr>
            </w:pPr>
            <w:r w:rsidRPr="00E56407">
              <w:rPr>
                <w:sz w:val="16"/>
                <w:szCs w:val="16"/>
              </w:rPr>
              <w:t>Average cost per non</w:t>
            </w:r>
            <w:r w:rsidR="00AD5449" w:rsidRPr="00E56407">
              <w:rPr>
                <w:sz w:val="16"/>
                <w:szCs w:val="16"/>
              </w:rPr>
              <w:noBreakHyphen/>
            </w:r>
            <w:r w:rsidRPr="00E56407">
              <w:rPr>
                <w:sz w:val="16"/>
                <w:szCs w:val="16"/>
              </w:rPr>
              <w:t>admitted emergency department presentation</w:t>
            </w:r>
          </w:p>
        </w:tc>
        <w:tc>
          <w:tcPr>
            <w:tcW w:w="2257" w:type="dxa"/>
          </w:tcPr>
          <w:p w14:paraId="5A9B7BF2" w14:textId="0D7FCC6C" w:rsidR="00116EE2" w:rsidRPr="00E56407" w:rsidRDefault="0066175C" w:rsidP="00BF5B0D">
            <w:pPr>
              <w:pStyle w:val="Tabletext"/>
              <w:rPr>
                <w:sz w:val="16"/>
                <w:szCs w:val="16"/>
              </w:rPr>
            </w:pPr>
            <w:r w:rsidRPr="00E56407">
              <w:rPr>
                <w:sz w:val="16"/>
                <w:szCs w:val="16"/>
              </w:rPr>
              <w:t>2020-21</w:t>
            </w:r>
          </w:p>
        </w:tc>
        <w:tc>
          <w:tcPr>
            <w:tcW w:w="1877" w:type="dxa"/>
          </w:tcPr>
          <w:p w14:paraId="19EEE46F" w14:textId="545581E2" w:rsidR="00116EE2" w:rsidRPr="00E56407" w:rsidRDefault="00E6397C" w:rsidP="0005714D">
            <w:pPr>
              <w:pStyle w:val="Tabletext"/>
              <w:rPr>
                <w:sz w:val="16"/>
                <w:szCs w:val="16"/>
              </w:rPr>
            </w:pPr>
            <w:r w:rsidRPr="00E56407">
              <w:rPr>
                <w:sz w:val="16"/>
                <w:szCs w:val="16"/>
              </w:rPr>
              <w:t>611</w:t>
            </w:r>
          </w:p>
        </w:tc>
        <w:tc>
          <w:tcPr>
            <w:tcW w:w="2354" w:type="dxa"/>
          </w:tcPr>
          <w:p w14:paraId="7CBE30EA" w14:textId="4506AF2A" w:rsidR="00116EE2" w:rsidRPr="00E56407" w:rsidRDefault="00BF5B0D" w:rsidP="00BF5B0D">
            <w:pPr>
              <w:pStyle w:val="Tabletext"/>
              <w:rPr>
                <w:sz w:val="16"/>
                <w:szCs w:val="16"/>
              </w:rPr>
            </w:pPr>
            <w:r w:rsidRPr="00E56407">
              <w:rPr>
                <w:sz w:val="16"/>
                <w:szCs w:val="16"/>
              </w:rPr>
              <w:t>Per presentation</w:t>
            </w:r>
          </w:p>
        </w:tc>
        <w:tc>
          <w:tcPr>
            <w:tcW w:w="3600" w:type="dxa"/>
          </w:tcPr>
          <w:p w14:paraId="276782DC" w14:textId="38D4687A" w:rsidR="00116EE2" w:rsidRPr="00E56407" w:rsidRDefault="00116EE2" w:rsidP="00BF5B0D">
            <w:pPr>
              <w:pStyle w:val="Tabletext"/>
              <w:rPr>
                <w:sz w:val="16"/>
                <w:szCs w:val="16"/>
              </w:rPr>
            </w:pPr>
            <w:r w:rsidRPr="00E56407">
              <w:rPr>
                <w:sz w:val="16"/>
                <w:szCs w:val="16"/>
              </w:rPr>
              <w:t>IHPA National Hospital Cost Data Collection</w:t>
            </w:r>
            <w:r w:rsidR="00E6397C" w:rsidRPr="00E56407">
              <w:rPr>
                <w:sz w:val="16"/>
                <w:szCs w:val="16"/>
              </w:rPr>
              <w:t>:</w:t>
            </w:r>
            <w:r w:rsidRPr="00E56407">
              <w:rPr>
                <w:sz w:val="16"/>
                <w:szCs w:val="16"/>
              </w:rPr>
              <w:t xml:space="preserve"> </w:t>
            </w:r>
            <w:r w:rsidR="00E6397C" w:rsidRPr="00E56407">
              <w:rPr>
                <w:sz w:val="16"/>
                <w:szCs w:val="16"/>
              </w:rPr>
              <w:t>Financial Year 2020-21 Infographic, p.6</w:t>
            </w:r>
          </w:p>
        </w:tc>
      </w:tr>
      <w:tr w:rsidR="00BF5B0D" w:rsidRPr="00E56407" w14:paraId="63FA03DC" w14:textId="77777777" w:rsidTr="00193076">
        <w:tc>
          <w:tcPr>
            <w:tcW w:w="2256" w:type="dxa"/>
          </w:tcPr>
          <w:p w14:paraId="1FD7D7BD" w14:textId="77777777" w:rsidR="00116EE2" w:rsidRPr="00E56407" w:rsidRDefault="00116EE2" w:rsidP="00BF5B0D">
            <w:pPr>
              <w:pStyle w:val="Tabletext"/>
              <w:rPr>
                <w:sz w:val="16"/>
                <w:szCs w:val="16"/>
              </w:rPr>
            </w:pPr>
            <w:r w:rsidRPr="00E56407">
              <w:rPr>
                <w:sz w:val="16"/>
                <w:szCs w:val="16"/>
              </w:rPr>
              <w:t>Ambulance services (metro)</w:t>
            </w:r>
          </w:p>
        </w:tc>
        <w:tc>
          <w:tcPr>
            <w:tcW w:w="2257" w:type="dxa"/>
          </w:tcPr>
          <w:p w14:paraId="367C4002" w14:textId="77777777" w:rsidR="00116EE2" w:rsidRPr="00E56407" w:rsidRDefault="00116EE2" w:rsidP="00BF5B0D">
            <w:pPr>
              <w:pStyle w:val="Tabletext"/>
              <w:rPr>
                <w:sz w:val="16"/>
                <w:szCs w:val="16"/>
              </w:rPr>
            </w:pPr>
            <w:r w:rsidRPr="00E56407">
              <w:rPr>
                <w:sz w:val="16"/>
                <w:szCs w:val="16"/>
              </w:rPr>
              <w:t>Cost per emergency ambulance attendance via transport in metropolitan Melbourne</w:t>
            </w:r>
          </w:p>
        </w:tc>
        <w:tc>
          <w:tcPr>
            <w:tcW w:w="2257" w:type="dxa"/>
          </w:tcPr>
          <w:p w14:paraId="57B0581A" w14:textId="3437E24D" w:rsidR="00116EE2" w:rsidRPr="00E56407" w:rsidRDefault="001E01C5" w:rsidP="00BF5B0D">
            <w:pPr>
              <w:pStyle w:val="Tabletext"/>
              <w:rPr>
                <w:sz w:val="16"/>
                <w:szCs w:val="16"/>
              </w:rPr>
            </w:pPr>
            <w:r w:rsidRPr="00E56407">
              <w:rPr>
                <w:sz w:val="16"/>
                <w:szCs w:val="16"/>
              </w:rPr>
              <w:t>2024-25</w:t>
            </w:r>
          </w:p>
        </w:tc>
        <w:tc>
          <w:tcPr>
            <w:tcW w:w="1877" w:type="dxa"/>
          </w:tcPr>
          <w:p w14:paraId="2330D34F" w14:textId="60E20581" w:rsidR="00116EE2" w:rsidRPr="00E56407" w:rsidRDefault="00116EE2" w:rsidP="0005714D">
            <w:pPr>
              <w:pStyle w:val="Tabletext"/>
              <w:rPr>
                <w:sz w:val="16"/>
                <w:szCs w:val="16"/>
              </w:rPr>
            </w:pPr>
            <w:r w:rsidRPr="00E56407" w:rsidDel="001E01C5">
              <w:rPr>
                <w:sz w:val="16"/>
                <w:szCs w:val="16"/>
              </w:rPr>
              <w:t>1</w:t>
            </w:r>
            <w:r w:rsidR="00592CE8" w:rsidRPr="00E56407" w:rsidDel="001E01C5">
              <w:rPr>
                <w:sz w:val="16"/>
                <w:szCs w:val="16"/>
              </w:rPr>
              <w:t xml:space="preserve"> </w:t>
            </w:r>
            <w:r w:rsidR="001E01C5" w:rsidRPr="00E56407">
              <w:rPr>
                <w:sz w:val="16"/>
                <w:szCs w:val="16"/>
              </w:rPr>
              <w:t>396</w:t>
            </w:r>
          </w:p>
        </w:tc>
        <w:tc>
          <w:tcPr>
            <w:tcW w:w="2354" w:type="dxa"/>
          </w:tcPr>
          <w:p w14:paraId="23274CD3" w14:textId="79FB5401" w:rsidR="00116EE2" w:rsidRPr="00E56407" w:rsidRDefault="00BF5B0D" w:rsidP="00BF5B0D">
            <w:pPr>
              <w:pStyle w:val="Tabletext"/>
              <w:rPr>
                <w:sz w:val="16"/>
                <w:szCs w:val="16"/>
              </w:rPr>
            </w:pPr>
            <w:r w:rsidRPr="00E56407">
              <w:rPr>
                <w:sz w:val="16"/>
                <w:szCs w:val="16"/>
              </w:rPr>
              <w:t>Per service event</w:t>
            </w:r>
          </w:p>
        </w:tc>
        <w:tc>
          <w:tcPr>
            <w:tcW w:w="3600" w:type="dxa"/>
          </w:tcPr>
          <w:p w14:paraId="35BB0D4D" w14:textId="7EF720C0" w:rsidR="00116EE2" w:rsidRPr="00E56407" w:rsidRDefault="00D93F72" w:rsidP="00BF5B0D">
            <w:pPr>
              <w:pStyle w:val="Tabletext"/>
              <w:rPr>
                <w:sz w:val="16"/>
                <w:szCs w:val="16"/>
              </w:rPr>
            </w:pPr>
            <w:r w:rsidRPr="00E56407">
              <w:rPr>
                <w:sz w:val="16"/>
                <w:szCs w:val="16"/>
              </w:rPr>
              <w:t>Department of Health Ambulance Fees Website</w:t>
            </w:r>
          </w:p>
        </w:tc>
      </w:tr>
      <w:tr w:rsidR="00BF5B0D" w:rsidRPr="00E56407" w14:paraId="50F4CB13" w14:textId="77777777" w:rsidTr="00193076">
        <w:tc>
          <w:tcPr>
            <w:tcW w:w="2256" w:type="dxa"/>
          </w:tcPr>
          <w:p w14:paraId="0972F44E" w14:textId="77777777" w:rsidR="00116EE2" w:rsidRPr="00E56407" w:rsidRDefault="00116EE2" w:rsidP="00BF5B0D">
            <w:pPr>
              <w:pStyle w:val="Tabletext"/>
              <w:rPr>
                <w:sz w:val="16"/>
                <w:szCs w:val="16"/>
              </w:rPr>
            </w:pPr>
            <w:r w:rsidRPr="00E56407">
              <w:rPr>
                <w:sz w:val="16"/>
                <w:szCs w:val="16"/>
              </w:rPr>
              <w:t>Ambulance services (rural)</w:t>
            </w:r>
          </w:p>
        </w:tc>
        <w:tc>
          <w:tcPr>
            <w:tcW w:w="2257" w:type="dxa"/>
          </w:tcPr>
          <w:p w14:paraId="1A12FE99" w14:textId="77777777" w:rsidR="00116EE2" w:rsidRPr="00E56407" w:rsidRDefault="00116EE2" w:rsidP="00BF5B0D">
            <w:pPr>
              <w:pStyle w:val="Tabletext"/>
              <w:rPr>
                <w:sz w:val="16"/>
                <w:szCs w:val="16"/>
              </w:rPr>
            </w:pPr>
            <w:r w:rsidRPr="00E56407">
              <w:rPr>
                <w:sz w:val="16"/>
                <w:szCs w:val="16"/>
              </w:rPr>
              <w:t>Cost per emergency ambulance attendance via transport in rural Victoria</w:t>
            </w:r>
          </w:p>
        </w:tc>
        <w:tc>
          <w:tcPr>
            <w:tcW w:w="2257" w:type="dxa"/>
          </w:tcPr>
          <w:p w14:paraId="65BDF824" w14:textId="59A54ACA" w:rsidR="00116EE2" w:rsidRPr="00E56407" w:rsidRDefault="00D93F72" w:rsidP="00BF5B0D">
            <w:pPr>
              <w:pStyle w:val="Tabletext"/>
              <w:rPr>
                <w:sz w:val="16"/>
                <w:szCs w:val="16"/>
              </w:rPr>
            </w:pPr>
            <w:r w:rsidRPr="00E56407">
              <w:rPr>
                <w:sz w:val="16"/>
                <w:szCs w:val="16"/>
              </w:rPr>
              <w:t>2024-25</w:t>
            </w:r>
          </w:p>
        </w:tc>
        <w:tc>
          <w:tcPr>
            <w:tcW w:w="1877" w:type="dxa"/>
          </w:tcPr>
          <w:p w14:paraId="43E55EA3" w14:textId="7A30262C" w:rsidR="00116EE2" w:rsidRPr="00E56407" w:rsidRDefault="00342750" w:rsidP="0005714D">
            <w:pPr>
              <w:pStyle w:val="Tabletext"/>
              <w:rPr>
                <w:sz w:val="16"/>
                <w:szCs w:val="16"/>
              </w:rPr>
            </w:pPr>
            <w:r w:rsidRPr="00E56407">
              <w:rPr>
                <w:sz w:val="16"/>
                <w:szCs w:val="16"/>
              </w:rPr>
              <w:t>2 059</w:t>
            </w:r>
          </w:p>
        </w:tc>
        <w:tc>
          <w:tcPr>
            <w:tcW w:w="2354" w:type="dxa"/>
          </w:tcPr>
          <w:p w14:paraId="516C59B9" w14:textId="5E121A99" w:rsidR="00116EE2" w:rsidRPr="00E56407" w:rsidRDefault="00BF5B0D" w:rsidP="00BF5B0D">
            <w:pPr>
              <w:pStyle w:val="Tabletext"/>
              <w:rPr>
                <w:sz w:val="16"/>
                <w:szCs w:val="16"/>
              </w:rPr>
            </w:pPr>
            <w:r w:rsidRPr="00E56407">
              <w:rPr>
                <w:sz w:val="16"/>
                <w:szCs w:val="16"/>
              </w:rPr>
              <w:t>Per service event</w:t>
            </w:r>
          </w:p>
        </w:tc>
        <w:tc>
          <w:tcPr>
            <w:tcW w:w="3600" w:type="dxa"/>
          </w:tcPr>
          <w:p w14:paraId="44BAE520" w14:textId="79163819" w:rsidR="00116EE2" w:rsidRPr="00E56407" w:rsidRDefault="00342750" w:rsidP="00BF5B0D">
            <w:pPr>
              <w:pStyle w:val="Tabletext"/>
              <w:rPr>
                <w:sz w:val="16"/>
                <w:szCs w:val="16"/>
              </w:rPr>
            </w:pPr>
            <w:r w:rsidRPr="00E56407">
              <w:rPr>
                <w:sz w:val="16"/>
                <w:szCs w:val="16"/>
              </w:rPr>
              <w:t xml:space="preserve"> Department of Health Ambulance Fees Website</w:t>
            </w:r>
          </w:p>
        </w:tc>
      </w:tr>
      <w:tr w:rsidR="002428C4" w:rsidRPr="00E56407" w14:paraId="456B9199" w14:textId="77777777" w:rsidTr="00193076">
        <w:tc>
          <w:tcPr>
            <w:tcW w:w="2256" w:type="dxa"/>
            <w:shd w:val="clear" w:color="auto" w:fill="E0F5FC" w:themeFill="accent2" w:themeFillTint="33"/>
          </w:tcPr>
          <w:p w14:paraId="5A1F788F" w14:textId="6E405CD7" w:rsidR="00116EE2" w:rsidRPr="00E56407" w:rsidRDefault="00116EE2" w:rsidP="008137F8">
            <w:pPr>
              <w:pStyle w:val="Tabletext"/>
              <w:keepNext/>
              <w:rPr>
                <w:b/>
                <w:bCs/>
                <w:sz w:val="16"/>
                <w:szCs w:val="16"/>
              </w:rPr>
            </w:pPr>
            <w:r w:rsidRPr="00E56407">
              <w:rPr>
                <w:b/>
                <w:bCs/>
                <w:sz w:val="16"/>
                <w:szCs w:val="16"/>
              </w:rPr>
              <w:lastRenderedPageBreak/>
              <w:t xml:space="preserve">Mental </w:t>
            </w:r>
            <w:r w:rsidR="00BF5B0D" w:rsidRPr="00E56407">
              <w:rPr>
                <w:b/>
                <w:bCs/>
                <w:sz w:val="16"/>
                <w:szCs w:val="16"/>
              </w:rPr>
              <w:t>health</w:t>
            </w:r>
          </w:p>
        </w:tc>
        <w:tc>
          <w:tcPr>
            <w:tcW w:w="2257" w:type="dxa"/>
            <w:shd w:val="clear" w:color="auto" w:fill="E0F5FC" w:themeFill="accent2" w:themeFillTint="33"/>
          </w:tcPr>
          <w:p w14:paraId="0460EBEE" w14:textId="77777777" w:rsidR="00116EE2" w:rsidRPr="00E56407" w:rsidRDefault="00116EE2" w:rsidP="00BF5B0D">
            <w:pPr>
              <w:pStyle w:val="Tabletext"/>
              <w:rPr>
                <w:b/>
                <w:bCs/>
                <w:sz w:val="16"/>
                <w:szCs w:val="16"/>
              </w:rPr>
            </w:pPr>
          </w:p>
        </w:tc>
        <w:tc>
          <w:tcPr>
            <w:tcW w:w="2257" w:type="dxa"/>
            <w:shd w:val="clear" w:color="auto" w:fill="E0F5FC" w:themeFill="accent2" w:themeFillTint="33"/>
          </w:tcPr>
          <w:p w14:paraId="1547C51B" w14:textId="77777777" w:rsidR="00116EE2" w:rsidRPr="00E56407" w:rsidRDefault="00116EE2" w:rsidP="00BF5B0D">
            <w:pPr>
              <w:pStyle w:val="Tabletext"/>
              <w:rPr>
                <w:b/>
                <w:bCs/>
                <w:sz w:val="16"/>
                <w:szCs w:val="16"/>
              </w:rPr>
            </w:pPr>
          </w:p>
        </w:tc>
        <w:tc>
          <w:tcPr>
            <w:tcW w:w="1877" w:type="dxa"/>
            <w:shd w:val="clear" w:color="auto" w:fill="E0F5FC" w:themeFill="accent2" w:themeFillTint="33"/>
          </w:tcPr>
          <w:p w14:paraId="7D6166C2" w14:textId="77777777" w:rsidR="00116EE2" w:rsidRPr="00E56407" w:rsidRDefault="00116EE2" w:rsidP="00BA0CEF">
            <w:pPr>
              <w:pStyle w:val="Tabletext"/>
              <w:rPr>
                <w:b/>
                <w:bCs/>
                <w:sz w:val="16"/>
                <w:szCs w:val="16"/>
              </w:rPr>
            </w:pPr>
          </w:p>
        </w:tc>
        <w:tc>
          <w:tcPr>
            <w:tcW w:w="2354" w:type="dxa"/>
            <w:shd w:val="clear" w:color="auto" w:fill="E0F5FC" w:themeFill="accent2" w:themeFillTint="33"/>
          </w:tcPr>
          <w:p w14:paraId="1CB02B65" w14:textId="77777777" w:rsidR="00116EE2" w:rsidRPr="00E56407" w:rsidRDefault="00116EE2" w:rsidP="00BF5B0D">
            <w:pPr>
              <w:pStyle w:val="Tabletext"/>
              <w:rPr>
                <w:b/>
                <w:bCs/>
                <w:sz w:val="16"/>
                <w:szCs w:val="16"/>
              </w:rPr>
            </w:pPr>
          </w:p>
        </w:tc>
        <w:tc>
          <w:tcPr>
            <w:tcW w:w="3600" w:type="dxa"/>
            <w:shd w:val="clear" w:color="auto" w:fill="E0F5FC" w:themeFill="accent2" w:themeFillTint="33"/>
          </w:tcPr>
          <w:p w14:paraId="2D7D928A" w14:textId="77777777" w:rsidR="00116EE2" w:rsidRPr="00E56407" w:rsidRDefault="00116EE2" w:rsidP="00BF5B0D">
            <w:pPr>
              <w:pStyle w:val="Tabletext"/>
              <w:rPr>
                <w:b/>
                <w:bCs/>
                <w:sz w:val="16"/>
                <w:szCs w:val="16"/>
              </w:rPr>
            </w:pPr>
          </w:p>
        </w:tc>
      </w:tr>
      <w:tr w:rsidR="00BF5B0D" w:rsidRPr="00E56407" w14:paraId="24009D38" w14:textId="77777777" w:rsidTr="00193076">
        <w:tc>
          <w:tcPr>
            <w:tcW w:w="2256" w:type="dxa"/>
          </w:tcPr>
          <w:p w14:paraId="4ABD6FC6" w14:textId="77777777" w:rsidR="00116EE2" w:rsidRPr="00E56407" w:rsidRDefault="00116EE2" w:rsidP="00BF5B0D">
            <w:pPr>
              <w:pStyle w:val="Tabletext"/>
              <w:rPr>
                <w:sz w:val="16"/>
                <w:szCs w:val="16"/>
              </w:rPr>
            </w:pPr>
            <w:r w:rsidRPr="00E56407">
              <w:rPr>
                <w:sz w:val="16"/>
                <w:szCs w:val="16"/>
              </w:rPr>
              <w:t>Admitted mental health care</w:t>
            </w:r>
          </w:p>
        </w:tc>
        <w:tc>
          <w:tcPr>
            <w:tcW w:w="2257" w:type="dxa"/>
          </w:tcPr>
          <w:p w14:paraId="6075ECEC" w14:textId="77777777" w:rsidR="00116EE2" w:rsidRPr="00E56407" w:rsidRDefault="00116EE2" w:rsidP="00BF5B0D">
            <w:pPr>
              <w:pStyle w:val="Tabletext"/>
              <w:rPr>
                <w:sz w:val="16"/>
                <w:szCs w:val="16"/>
              </w:rPr>
            </w:pPr>
            <w:r w:rsidRPr="00E56407">
              <w:rPr>
                <w:sz w:val="16"/>
                <w:szCs w:val="16"/>
              </w:rPr>
              <w:t>Average cost per phase of admitted mental health care</w:t>
            </w:r>
          </w:p>
        </w:tc>
        <w:tc>
          <w:tcPr>
            <w:tcW w:w="2257" w:type="dxa"/>
          </w:tcPr>
          <w:p w14:paraId="270F0C74" w14:textId="49F2BA31" w:rsidR="00116EE2" w:rsidRPr="00E56407" w:rsidRDefault="00A35793" w:rsidP="00BF5B0D">
            <w:pPr>
              <w:pStyle w:val="Tabletext"/>
              <w:rPr>
                <w:sz w:val="16"/>
                <w:szCs w:val="16"/>
              </w:rPr>
            </w:pPr>
            <w:r w:rsidRPr="00E56407">
              <w:rPr>
                <w:sz w:val="16"/>
                <w:szCs w:val="16"/>
              </w:rPr>
              <w:t>2020-21</w:t>
            </w:r>
          </w:p>
        </w:tc>
        <w:tc>
          <w:tcPr>
            <w:tcW w:w="1877" w:type="dxa"/>
          </w:tcPr>
          <w:p w14:paraId="075D7524" w14:textId="0CA0AA63" w:rsidR="00116EE2" w:rsidRPr="00E56407" w:rsidRDefault="00A35793" w:rsidP="0005714D">
            <w:pPr>
              <w:pStyle w:val="Tabletext"/>
              <w:rPr>
                <w:sz w:val="16"/>
                <w:szCs w:val="16"/>
              </w:rPr>
            </w:pPr>
            <w:r w:rsidRPr="00E56407">
              <w:rPr>
                <w:sz w:val="16"/>
                <w:szCs w:val="16"/>
              </w:rPr>
              <w:t>19 984</w:t>
            </w:r>
          </w:p>
        </w:tc>
        <w:tc>
          <w:tcPr>
            <w:tcW w:w="2354" w:type="dxa"/>
          </w:tcPr>
          <w:p w14:paraId="2763A5FE" w14:textId="07C8A28E" w:rsidR="00116EE2" w:rsidRPr="00E56407" w:rsidRDefault="00BF5B0D" w:rsidP="00BF5B0D">
            <w:pPr>
              <w:pStyle w:val="Tabletext"/>
              <w:rPr>
                <w:sz w:val="16"/>
                <w:szCs w:val="16"/>
              </w:rPr>
            </w:pPr>
            <w:r w:rsidRPr="00E56407">
              <w:rPr>
                <w:sz w:val="16"/>
                <w:szCs w:val="16"/>
              </w:rPr>
              <w:t>Per phase</w:t>
            </w:r>
          </w:p>
        </w:tc>
        <w:tc>
          <w:tcPr>
            <w:tcW w:w="3600" w:type="dxa"/>
          </w:tcPr>
          <w:p w14:paraId="34E3D8CA" w14:textId="5D20294F" w:rsidR="00116EE2" w:rsidRPr="00E56407" w:rsidRDefault="00116EE2" w:rsidP="00BF5B0D">
            <w:pPr>
              <w:pStyle w:val="Tabletext"/>
              <w:rPr>
                <w:sz w:val="16"/>
                <w:szCs w:val="16"/>
              </w:rPr>
            </w:pPr>
            <w:r w:rsidRPr="00E56407">
              <w:rPr>
                <w:sz w:val="16"/>
                <w:szCs w:val="16"/>
              </w:rPr>
              <w:t>IHPA National Hospital Cost Data Collection</w:t>
            </w:r>
            <w:r w:rsidR="00A35793" w:rsidRPr="00E56407">
              <w:rPr>
                <w:sz w:val="16"/>
                <w:szCs w:val="16"/>
              </w:rPr>
              <w:t>:</w:t>
            </w:r>
            <w:r w:rsidRPr="00E56407" w:rsidDel="00A35793">
              <w:rPr>
                <w:sz w:val="16"/>
                <w:szCs w:val="16"/>
              </w:rPr>
              <w:t xml:space="preserve"> </w:t>
            </w:r>
            <w:r w:rsidR="00A35793" w:rsidRPr="00E56407">
              <w:rPr>
                <w:sz w:val="16"/>
                <w:szCs w:val="16"/>
              </w:rPr>
              <w:t xml:space="preserve">Public Sector Report, </w:t>
            </w:r>
            <w:r w:rsidR="00193076" w:rsidRPr="00E56407">
              <w:rPr>
                <w:sz w:val="16"/>
                <w:szCs w:val="16"/>
              </w:rPr>
              <w:br/>
            </w:r>
            <w:r w:rsidR="00A35793" w:rsidRPr="00E56407">
              <w:rPr>
                <w:sz w:val="16"/>
                <w:szCs w:val="16"/>
              </w:rPr>
              <w:t>2020-21 Financial Year, p.3</w:t>
            </w:r>
            <w:r w:rsidR="00B87FEB" w:rsidRPr="00E56407">
              <w:rPr>
                <w:sz w:val="16"/>
                <w:szCs w:val="16"/>
              </w:rPr>
              <w:t>8</w:t>
            </w:r>
          </w:p>
        </w:tc>
      </w:tr>
      <w:tr w:rsidR="00BF5B0D" w:rsidRPr="00E56407" w14:paraId="2F0D35EF" w14:textId="77777777" w:rsidTr="00193076">
        <w:tc>
          <w:tcPr>
            <w:tcW w:w="2256" w:type="dxa"/>
          </w:tcPr>
          <w:p w14:paraId="469C2D08" w14:textId="77777777" w:rsidR="00116EE2" w:rsidRPr="00E56407" w:rsidRDefault="00116EE2" w:rsidP="00BF5B0D">
            <w:pPr>
              <w:pStyle w:val="Tabletext"/>
              <w:rPr>
                <w:sz w:val="16"/>
                <w:szCs w:val="16"/>
              </w:rPr>
            </w:pPr>
            <w:r w:rsidRPr="00E56407">
              <w:rPr>
                <w:sz w:val="16"/>
                <w:szCs w:val="16"/>
              </w:rPr>
              <w:t>Community mental health care</w:t>
            </w:r>
          </w:p>
        </w:tc>
        <w:tc>
          <w:tcPr>
            <w:tcW w:w="2257" w:type="dxa"/>
          </w:tcPr>
          <w:p w14:paraId="707874E1" w14:textId="77777777" w:rsidR="00116EE2" w:rsidRPr="00E56407" w:rsidRDefault="00116EE2" w:rsidP="00BF5B0D">
            <w:pPr>
              <w:pStyle w:val="Tabletext"/>
              <w:rPr>
                <w:sz w:val="16"/>
                <w:szCs w:val="16"/>
              </w:rPr>
            </w:pPr>
            <w:r w:rsidRPr="00E56407">
              <w:rPr>
                <w:sz w:val="16"/>
                <w:szCs w:val="16"/>
              </w:rPr>
              <w:t>Average cost per phase of community mental health care</w:t>
            </w:r>
          </w:p>
        </w:tc>
        <w:tc>
          <w:tcPr>
            <w:tcW w:w="2257" w:type="dxa"/>
          </w:tcPr>
          <w:p w14:paraId="5828C7EF" w14:textId="3D162C20" w:rsidR="00116EE2" w:rsidRPr="00E56407" w:rsidRDefault="00DD55C8" w:rsidP="00BF5B0D">
            <w:pPr>
              <w:pStyle w:val="Tabletext"/>
              <w:rPr>
                <w:sz w:val="16"/>
                <w:szCs w:val="16"/>
              </w:rPr>
            </w:pPr>
            <w:r w:rsidRPr="00E56407">
              <w:rPr>
                <w:sz w:val="16"/>
                <w:szCs w:val="16"/>
              </w:rPr>
              <w:t>2020-21</w:t>
            </w:r>
          </w:p>
        </w:tc>
        <w:tc>
          <w:tcPr>
            <w:tcW w:w="1877" w:type="dxa"/>
          </w:tcPr>
          <w:p w14:paraId="2F8B00C1" w14:textId="3FBD64F4" w:rsidR="00116EE2" w:rsidRPr="00E56407" w:rsidRDefault="00DD55C8" w:rsidP="0005714D">
            <w:pPr>
              <w:pStyle w:val="Tabletext"/>
              <w:rPr>
                <w:sz w:val="16"/>
                <w:szCs w:val="16"/>
              </w:rPr>
            </w:pPr>
            <w:r w:rsidRPr="00E56407">
              <w:rPr>
                <w:sz w:val="16"/>
                <w:szCs w:val="16"/>
              </w:rPr>
              <w:t>2 876</w:t>
            </w:r>
          </w:p>
        </w:tc>
        <w:tc>
          <w:tcPr>
            <w:tcW w:w="2354" w:type="dxa"/>
          </w:tcPr>
          <w:p w14:paraId="02A8B94B" w14:textId="1DE4204E" w:rsidR="00116EE2" w:rsidRPr="00E56407" w:rsidRDefault="00BF5B0D" w:rsidP="00BF5B0D">
            <w:pPr>
              <w:pStyle w:val="Tabletext"/>
              <w:rPr>
                <w:sz w:val="16"/>
                <w:szCs w:val="16"/>
              </w:rPr>
            </w:pPr>
            <w:r w:rsidRPr="00E56407">
              <w:rPr>
                <w:sz w:val="16"/>
                <w:szCs w:val="16"/>
              </w:rPr>
              <w:t>Per phase</w:t>
            </w:r>
          </w:p>
        </w:tc>
        <w:tc>
          <w:tcPr>
            <w:tcW w:w="3600" w:type="dxa"/>
          </w:tcPr>
          <w:p w14:paraId="1DD9292C" w14:textId="097C9013" w:rsidR="00116EE2" w:rsidRPr="00E56407" w:rsidRDefault="00116EE2" w:rsidP="00193076">
            <w:pPr>
              <w:pStyle w:val="Tabletext"/>
              <w:rPr>
                <w:sz w:val="16"/>
                <w:szCs w:val="16"/>
              </w:rPr>
            </w:pPr>
            <w:r w:rsidRPr="00E56407">
              <w:rPr>
                <w:sz w:val="16"/>
                <w:szCs w:val="16"/>
              </w:rPr>
              <w:t>IHPA National Hospital Cost Data Collection</w:t>
            </w:r>
            <w:r w:rsidR="00DD55C8" w:rsidRPr="00E56407">
              <w:rPr>
                <w:sz w:val="16"/>
                <w:szCs w:val="16"/>
              </w:rPr>
              <w:t>: Public Sector Report,</w:t>
            </w:r>
            <w:r w:rsidR="00193076" w:rsidRPr="00E56407">
              <w:rPr>
                <w:sz w:val="16"/>
                <w:szCs w:val="16"/>
              </w:rPr>
              <w:br/>
            </w:r>
            <w:r w:rsidR="00DD55C8" w:rsidRPr="00E56407">
              <w:rPr>
                <w:sz w:val="16"/>
                <w:szCs w:val="16"/>
              </w:rPr>
              <w:t>2020-21 Financial Year, p.41</w:t>
            </w:r>
          </w:p>
        </w:tc>
      </w:tr>
      <w:tr w:rsidR="00BF5B0D" w:rsidRPr="00E56407" w14:paraId="6A544FE3" w14:textId="77777777" w:rsidTr="00193076">
        <w:tc>
          <w:tcPr>
            <w:tcW w:w="2256" w:type="dxa"/>
          </w:tcPr>
          <w:p w14:paraId="28DADE1A" w14:textId="77777777" w:rsidR="00116EE2" w:rsidRPr="00E56407" w:rsidRDefault="00116EE2" w:rsidP="00BF5B0D">
            <w:pPr>
              <w:pStyle w:val="Tabletext"/>
              <w:rPr>
                <w:sz w:val="16"/>
                <w:szCs w:val="16"/>
              </w:rPr>
            </w:pPr>
            <w:r w:rsidRPr="00E56407">
              <w:rPr>
                <w:sz w:val="16"/>
                <w:szCs w:val="16"/>
              </w:rPr>
              <w:t>General mental health services</w:t>
            </w:r>
          </w:p>
        </w:tc>
        <w:tc>
          <w:tcPr>
            <w:tcW w:w="2257" w:type="dxa"/>
          </w:tcPr>
          <w:p w14:paraId="6F8761D6" w14:textId="77777777" w:rsidR="00116EE2" w:rsidRPr="00E56407" w:rsidRDefault="00116EE2" w:rsidP="00BF5B0D">
            <w:pPr>
              <w:pStyle w:val="Tabletext"/>
              <w:rPr>
                <w:sz w:val="16"/>
                <w:szCs w:val="16"/>
              </w:rPr>
            </w:pPr>
            <w:r w:rsidRPr="00E56407">
              <w:rPr>
                <w:sz w:val="16"/>
                <w:szCs w:val="16"/>
              </w:rPr>
              <w:t>Average recurrent real costs per inpatient bed day in public hospitals for general mental health services</w:t>
            </w:r>
          </w:p>
        </w:tc>
        <w:tc>
          <w:tcPr>
            <w:tcW w:w="2257" w:type="dxa"/>
          </w:tcPr>
          <w:p w14:paraId="37C13924" w14:textId="199A37F4" w:rsidR="00116EE2" w:rsidRPr="00E56407" w:rsidRDefault="00F34A28" w:rsidP="00BF5B0D">
            <w:pPr>
              <w:pStyle w:val="Tabletext"/>
              <w:rPr>
                <w:sz w:val="16"/>
                <w:szCs w:val="16"/>
              </w:rPr>
            </w:pPr>
            <w:r w:rsidRPr="00E56407">
              <w:rPr>
                <w:sz w:val="16"/>
                <w:szCs w:val="16"/>
              </w:rPr>
              <w:t>2021-22</w:t>
            </w:r>
          </w:p>
        </w:tc>
        <w:tc>
          <w:tcPr>
            <w:tcW w:w="1877" w:type="dxa"/>
          </w:tcPr>
          <w:p w14:paraId="0AB9F139" w14:textId="160F8F22" w:rsidR="00116EE2" w:rsidRPr="00E56407" w:rsidRDefault="00F34A28" w:rsidP="0005714D">
            <w:pPr>
              <w:pStyle w:val="Tabletext"/>
              <w:rPr>
                <w:sz w:val="16"/>
                <w:szCs w:val="16"/>
              </w:rPr>
            </w:pPr>
            <w:r w:rsidRPr="00E56407">
              <w:rPr>
                <w:sz w:val="16"/>
                <w:szCs w:val="16"/>
              </w:rPr>
              <w:t>1 402.15</w:t>
            </w:r>
          </w:p>
        </w:tc>
        <w:tc>
          <w:tcPr>
            <w:tcW w:w="2354" w:type="dxa"/>
          </w:tcPr>
          <w:p w14:paraId="1A67D4B4" w14:textId="54E47AD4" w:rsidR="00116EE2" w:rsidRPr="00E56407" w:rsidRDefault="00BF5B0D" w:rsidP="00BF5B0D">
            <w:pPr>
              <w:pStyle w:val="Tabletext"/>
              <w:rPr>
                <w:sz w:val="16"/>
                <w:szCs w:val="16"/>
              </w:rPr>
            </w:pPr>
            <w:r w:rsidRPr="00E56407">
              <w:rPr>
                <w:sz w:val="16"/>
                <w:szCs w:val="16"/>
              </w:rPr>
              <w:t>Per patient bed day</w:t>
            </w:r>
          </w:p>
        </w:tc>
        <w:tc>
          <w:tcPr>
            <w:tcW w:w="3600" w:type="dxa"/>
          </w:tcPr>
          <w:p w14:paraId="1C57AB53" w14:textId="167F809B" w:rsidR="00116EE2" w:rsidRPr="00E56407" w:rsidRDefault="00116EE2" w:rsidP="00BF5B0D">
            <w:pPr>
              <w:pStyle w:val="Tabletext"/>
              <w:rPr>
                <w:sz w:val="16"/>
                <w:szCs w:val="16"/>
              </w:rPr>
            </w:pPr>
            <w:proofErr w:type="spellStart"/>
            <w:r w:rsidRPr="00E56407">
              <w:rPr>
                <w:sz w:val="16"/>
                <w:szCs w:val="16"/>
              </w:rPr>
              <w:t>RoGS</w:t>
            </w:r>
            <w:proofErr w:type="spellEnd"/>
            <w:r w:rsidRPr="00E56407">
              <w:rPr>
                <w:sz w:val="16"/>
                <w:szCs w:val="16"/>
              </w:rPr>
              <w:t xml:space="preserve"> 202</w:t>
            </w:r>
            <w:r w:rsidR="00F34A28" w:rsidRPr="00E56407">
              <w:rPr>
                <w:sz w:val="16"/>
                <w:szCs w:val="16"/>
              </w:rPr>
              <w:t>4</w:t>
            </w:r>
            <w:r w:rsidRPr="00E56407">
              <w:rPr>
                <w:sz w:val="16"/>
                <w:szCs w:val="16"/>
              </w:rPr>
              <w:t xml:space="preserve"> Part E Section 13 Table 13A.3</w:t>
            </w:r>
            <w:r w:rsidR="00F34A28" w:rsidRPr="00E56407">
              <w:rPr>
                <w:sz w:val="16"/>
                <w:szCs w:val="16"/>
              </w:rPr>
              <w:t>8</w:t>
            </w:r>
          </w:p>
        </w:tc>
      </w:tr>
      <w:tr w:rsidR="00BF5B0D" w:rsidRPr="00E56407" w14:paraId="12BFE301" w14:textId="77777777" w:rsidTr="00193076">
        <w:tc>
          <w:tcPr>
            <w:tcW w:w="2256" w:type="dxa"/>
          </w:tcPr>
          <w:p w14:paraId="3F89B545" w14:textId="77777777" w:rsidR="00116EE2" w:rsidRPr="00E56407" w:rsidRDefault="00116EE2" w:rsidP="00BF5B0D">
            <w:pPr>
              <w:pStyle w:val="Tabletext"/>
              <w:rPr>
                <w:sz w:val="16"/>
                <w:szCs w:val="16"/>
              </w:rPr>
            </w:pPr>
            <w:r w:rsidRPr="00E56407">
              <w:rPr>
                <w:sz w:val="16"/>
                <w:szCs w:val="16"/>
              </w:rPr>
              <w:t>Child and adolescent mental health services</w:t>
            </w:r>
          </w:p>
        </w:tc>
        <w:tc>
          <w:tcPr>
            <w:tcW w:w="2257" w:type="dxa"/>
          </w:tcPr>
          <w:p w14:paraId="20FBF0EF" w14:textId="77777777" w:rsidR="00116EE2" w:rsidRPr="00E56407" w:rsidRDefault="00116EE2" w:rsidP="00BF5B0D">
            <w:pPr>
              <w:pStyle w:val="Tabletext"/>
              <w:rPr>
                <w:sz w:val="16"/>
                <w:szCs w:val="16"/>
              </w:rPr>
            </w:pPr>
            <w:r w:rsidRPr="00E56407">
              <w:rPr>
                <w:sz w:val="16"/>
                <w:szCs w:val="16"/>
              </w:rPr>
              <w:t>Average recurrent real costs per inpatient bed day in public hospitals for child and adolescent mental health services</w:t>
            </w:r>
          </w:p>
        </w:tc>
        <w:tc>
          <w:tcPr>
            <w:tcW w:w="2257" w:type="dxa"/>
          </w:tcPr>
          <w:p w14:paraId="7C56C4A2" w14:textId="371358AB" w:rsidR="00116EE2" w:rsidRPr="00E56407" w:rsidRDefault="00413C39" w:rsidP="00BF5B0D">
            <w:pPr>
              <w:pStyle w:val="Tabletext"/>
              <w:rPr>
                <w:sz w:val="16"/>
                <w:szCs w:val="16"/>
              </w:rPr>
            </w:pPr>
            <w:r w:rsidRPr="00E56407">
              <w:rPr>
                <w:sz w:val="16"/>
                <w:szCs w:val="16"/>
              </w:rPr>
              <w:t>2021-22</w:t>
            </w:r>
          </w:p>
        </w:tc>
        <w:tc>
          <w:tcPr>
            <w:tcW w:w="1877" w:type="dxa"/>
          </w:tcPr>
          <w:p w14:paraId="27C26374" w14:textId="0523E89E" w:rsidR="00116EE2" w:rsidRPr="00E56407" w:rsidRDefault="00413C39" w:rsidP="0005714D">
            <w:pPr>
              <w:pStyle w:val="Tabletext"/>
              <w:rPr>
                <w:sz w:val="16"/>
                <w:szCs w:val="16"/>
              </w:rPr>
            </w:pPr>
            <w:r w:rsidRPr="00E56407">
              <w:rPr>
                <w:sz w:val="16"/>
                <w:szCs w:val="16"/>
              </w:rPr>
              <w:t>2 198.75</w:t>
            </w:r>
          </w:p>
        </w:tc>
        <w:tc>
          <w:tcPr>
            <w:tcW w:w="2354" w:type="dxa"/>
          </w:tcPr>
          <w:p w14:paraId="676E227E" w14:textId="77FBD452" w:rsidR="00116EE2" w:rsidRPr="00E56407" w:rsidRDefault="00BF5B0D" w:rsidP="00BF5B0D">
            <w:pPr>
              <w:pStyle w:val="Tabletext"/>
              <w:rPr>
                <w:sz w:val="16"/>
                <w:szCs w:val="16"/>
              </w:rPr>
            </w:pPr>
            <w:r w:rsidRPr="00E56407">
              <w:rPr>
                <w:sz w:val="16"/>
                <w:szCs w:val="16"/>
              </w:rPr>
              <w:t>Per patient bed day</w:t>
            </w:r>
          </w:p>
        </w:tc>
        <w:tc>
          <w:tcPr>
            <w:tcW w:w="3600" w:type="dxa"/>
          </w:tcPr>
          <w:p w14:paraId="072E3550" w14:textId="6E16D0A8" w:rsidR="00116EE2" w:rsidRPr="00E56407" w:rsidRDefault="00116EE2" w:rsidP="00BF5B0D">
            <w:pPr>
              <w:pStyle w:val="Tabletext"/>
              <w:rPr>
                <w:sz w:val="16"/>
                <w:szCs w:val="16"/>
              </w:rPr>
            </w:pPr>
            <w:proofErr w:type="spellStart"/>
            <w:r w:rsidRPr="00E56407">
              <w:rPr>
                <w:sz w:val="16"/>
                <w:szCs w:val="16"/>
              </w:rPr>
              <w:t>RoGS</w:t>
            </w:r>
            <w:proofErr w:type="spellEnd"/>
            <w:r w:rsidRPr="00E56407">
              <w:rPr>
                <w:sz w:val="16"/>
                <w:szCs w:val="16"/>
              </w:rPr>
              <w:t xml:space="preserve"> 202</w:t>
            </w:r>
            <w:r w:rsidR="00413C39" w:rsidRPr="00E56407">
              <w:rPr>
                <w:sz w:val="16"/>
                <w:szCs w:val="16"/>
              </w:rPr>
              <w:t>4</w:t>
            </w:r>
            <w:r w:rsidRPr="00E56407">
              <w:rPr>
                <w:sz w:val="16"/>
                <w:szCs w:val="16"/>
              </w:rPr>
              <w:t xml:space="preserve"> Part E Section 13 Table 13A.3</w:t>
            </w:r>
            <w:r w:rsidR="00413C39" w:rsidRPr="00E56407">
              <w:rPr>
                <w:sz w:val="16"/>
                <w:szCs w:val="16"/>
              </w:rPr>
              <w:t>8</w:t>
            </w:r>
          </w:p>
        </w:tc>
      </w:tr>
      <w:tr w:rsidR="00BF5B0D" w:rsidRPr="00E56407" w14:paraId="1C5788A6" w14:textId="77777777" w:rsidTr="00193076">
        <w:tc>
          <w:tcPr>
            <w:tcW w:w="2256" w:type="dxa"/>
          </w:tcPr>
          <w:p w14:paraId="667465E4" w14:textId="77777777" w:rsidR="00116EE2" w:rsidRPr="00E56407" w:rsidRDefault="00116EE2" w:rsidP="00BF5B0D">
            <w:pPr>
              <w:pStyle w:val="Tabletext"/>
              <w:rPr>
                <w:sz w:val="16"/>
                <w:szCs w:val="16"/>
              </w:rPr>
            </w:pPr>
            <w:r w:rsidRPr="00E56407">
              <w:rPr>
                <w:sz w:val="16"/>
                <w:szCs w:val="16"/>
              </w:rPr>
              <w:t>Forensic mental health services</w:t>
            </w:r>
          </w:p>
        </w:tc>
        <w:tc>
          <w:tcPr>
            <w:tcW w:w="2257" w:type="dxa"/>
          </w:tcPr>
          <w:p w14:paraId="1A75D570" w14:textId="77777777" w:rsidR="00116EE2" w:rsidRPr="00E56407" w:rsidRDefault="00116EE2" w:rsidP="00BF5B0D">
            <w:pPr>
              <w:pStyle w:val="Tabletext"/>
              <w:rPr>
                <w:sz w:val="16"/>
                <w:szCs w:val="16"/>
              </w:rPr>
            </w:pPr>
            <w:r w:rsidRPr="00E56407">
              <w:rPr>
                <w:sz w:val="16"/>
                <w:szCs w:val="16"/>
              </w:rPr>
              <w:t>Average recurrent real costs per inpatient bed day in public hospitals for forensic mental health services</w:t>
            </w:r>
          </w:p>
        </w:tc>
        <w:tc>
          <w:tcPr>
            <w:tcW w:w="2257" w:type="dxa"/>
          </w:tcPr>
          <w:p w14:paraId="3589FBF6" w14:textId="076EC347" w:rsidR="00116EE2" w:rsidRPr="00E56407" w:rsidRDefault="00DE4AB0" w:rsidP="00BF5B0D">
            <w:pPr>
              <w:pStyle w:val="Tabletext"/>
              <w:rPr>
                <w:sz w:val="16"/>
                <w:szCs w:val="16"/>
              </w:rPr>
            </w:pPr>
            <w:r w:rsidRPr="00E56407">
              <w:rPr>
                <w:sz w:val="16"/>
                <w:szCs w:val="16"/>
              </w:rPr>
              <w:t>2021-22</w:t>
            </w:r>
          </w:p>
        </w:tc>
        <w:tc>
          <w:tcPr>
            <w:tcW w:w="1877" w:type="dxa"/>
          </w:tcPr>
          <w:p w14:paraId="0993D0C8" w14:textId="610F318A" w:rsidR="00116EE2" w:rsidRPr="00E56407" w:rsidRDefault="00116EE2" w:rsidP="0005714D">
            <w:pPr>
              <w:pStyle w:val="Tabletext"/>
              <w:rPr>
                <w:sz w:val="16"/>
                <w:szCs w:val="16"/>
              </w:rPr>
            </w:pPr>
            <w:r w:rsidRPr="00E56407" w:rsidDel="00DE4AB0">
              <w:rPr>
                <w:sz w:val="16"/>
                <w:szCs w:val="16"/>
              </w:rPr>
              <w:t>1</w:t>
            </w:r>
            <w:r w:rsidR="00DE4AB0" w:rsidRPr="00E56407">
              <w:rPr>
                <w:sz w:val="16"/>
                <w:szCs w:val="16"/>
              </w:rPr>
              <w:t>,723.86</w:t>
            </w:r>
          </w:p>
        </w:tc>
        <w:tc>
          <w:tcPr>
            <w:tcW w:w="2354" w:type="dxa"/>
          </w:tcPr>
          <w:p w14:paraId="06BD35EB" w14:textId="7C84E856" w:rsidR="00116EE2" w:rsidRPr="00E56407" w:rsidRDefault="00BF5B0D" w:rsidP="00BF5B0D">
            <w:pPr>
              <w:pStyle w:val="Tabletext"/>
              <w:rPr>
                <w:sz w:val="16"/>
                <w:szCs w:val="16"/>
              </w:rPr>
            </w:pPr>
            <w:r w:rsidRPr="00E56407">
              <w:rPr>
                <w:sz w:val="16"/>
                <w:szCs w:val="16"/>
              </w:rPr>
              <w:t>Per patient bed day</w:t>
            </w:r>
          </w:p>
        </w:tc>
        <w:tc>
          <w:tcPr>
            <w:tcW w:w="3600" w:type="dxa"/>
          </w:tcPr>
          <w:p w14:paraId="23CA20C2" w14:textId="13195C23" w:rsidR="00116EE2" w:rsidRPr="00E56407" w:rsidRDefault="00116EE2" w:rsidP="00BF5B0D">
            <w:pPr>
              <w:pStyle w:val="Tabletext"/>
              <w:rPr>
                <w:sz w:val="16"/>
                <w:szCs w:val="16"/>
              </w:rPr>
            </w:pPr>
            <w:proofErr w:type="spellStart"/>
            <w:r w:rsidRPr="00E56407">
              <w:rPr>
                <w:sz w:val="16"/>
                <w:szCs w:val="16"/>
              </w:rPr>
              <w:t>RoGS</w:t>
            </w:r>
            <w:proofErr w:type="spellEnd"/>
            <w:r w:rsidRPr="00E56407">
              <w:rPr>
                <w:sz w:val="16"/>
                <w:szCs w:val="16"/>
              </w:rPr>
              <w:t xml:space="preserve"> 202</w:t>
            </w:r>
            <w:r w:rsidR="00DE4AB0" w:rsidRPr="00E56407">
              <w:rPr>
                <w:sz w:val="16"/>
                <w:szCs w:val="16"/>
              </w:rPr>
              <w:t>4</w:t>
            </w:r>
            <w:r w:rsidRPr="00E56407">
              <w:rPr>
                <w:sz w:val="16"/>
                <w:szCs w:val="16"/>
              </w:rPr>
              <w:t xml:space="preserve"> Part E Section 13 Table 13A.3</w:t>
            </w:r>
            <w:r w:rsidR="00DE4AB0" w:rsidRPr="00E56407">
              <w:rPr>
                <w:sz w:val="16"/>
                <w:szCs w:val="16"/>
              </w:rPr>
              <w:t>8</w:t>
            </w:r>
          </w:p>
        </w:tc>
      </w:tr>
      <w:tr w:rsidR="00BF5B0D" w:rsidRPr="00E56407" w14:paraId="74EBACE5" w14:textId="77777777" w:rsidTr="00193076">
        <w:tc>
          <w:tcPr>
            <w:tcW w:w="2256" w:type="dxa"/>
          </w:tcPr>
          <w:p w14:paraId="6521F76F" w14:textId="5F88CABA" w:rsidR="00116EE2" w:rsidRPr="00E56407" w:rsidRDefault="00116EE2" w:rsidP="00BF5B0D">
            <w:pPr>
              <w:pStyle w:val="Tabletext"/>
              <w:rPr>
                <w:sz w:val="16"/>
                <w:szCs w:val="16"/>
              </w:rPr>
            </w:pPr>
            <w:r w:rsidRPr="00E56407">
              <w:rPr>
                <w:sz w:val="16"/>
                <w:szCs w:val="16"/>
              </w:rPr>
              <w:t>Community residential mental health services (24</w:t>
            </w:r>
            <w:r w:rsidR="00AD5449" w:rsidRPr="00E56407">
              <w:rPr>
                <w:sz w:val="16"/>
                <w:szCs w:val="16"/>
              </w:rPr>
              <w:noBreakHyphen/>
            </w:r>
            <w:r w:rsidRPr="00E56407">
              <w:rPr>
                <w:sz w:val="16"/>
                <w:szCs w:val="16"/>
              </w:rPr>
              <w:t>hour staffed)</w:t>
            </w:r>
          </w:p>
        </w:tc>
        <w:tc>
          <w:tcPr>
            <w:tcW w:w="2257" w:type="dxa"/>
          </w:tcPr>
          <w:p w14:paraId="631E40D4" w14:textId="39FA7BE9" w:rsidR="00116EE2" w:rsidRPr="00E56407" w:rsidRDefault="00116EE2" w:rsidP="00BF5B0D">
            <w:pPr>
              <w:pStyle w:val="Tabletext"/>
              <w:rPr>
                <w:sz w:val="16"/>
                <w:szCs w:val="16"/>
              </w:rPr>
            </w:pPr>
            <w:r w:rsidRPr="00E56407">
              <w:rPr>
                <w:sz w:val="16"/>
                <w:szCs w:val="16"/>
              </w:rPr>
              <w:t>Average recurrent cost per patient day for community residential services, general adult units (24</w:t>
            </w:r>
            <w:r w:rsidR="00AD5449" w:rsidRPr="00E56407">
              <w:rPr>
                <w:sz w:val="16"/>
                <w:szCs w:val="16"/>
              </w:rPr>
              <w:noBreakHyphen/>
            </w:r>
            <w:r w:rsidRPr="00E56407">
              <w:rPr>
                <w:sz w:val="16"/>
                <w:szCs w:val="16"/>
              </w:rPr>
              <w:t>hour staffed units)</w:t>
            </w:r>
          </w:p>
        </w:tc>
        <w:tc>
          <w:tcPr>
            <w:tcW w:w="2257" w:type="dxa"/>
          </w:tcPr>
          <w:p w14:paraId="1AA9E740" w14:textId="30F97008" w:rsidR="00116EE2" w:rsidRPr="00E56407" w:rsidRDefault="004771C3" w:rsidP="00BF5B0D">
            <w:pPr>
              <w:pStyle w:val="Tabletext"/>
              <w:rPr>
                <w:sz w:val="16"/>
                <w:szCs w:val="16"/>
              </w:rPr>
            </w:pPr>
            <w:r w:rsidRPr="00E56407">
              <w:rPr>
                <w:sz w:val="16"/>
                <w:szCs w:val="16"/>
              </w:rPr>
              <w:t>2021-22</w:t>
            </w:r>
          </w:p>
        </w:tc>
        <w:tc>
          <w:tcPr>
            <w:tcW w:w="1877" w:type="dxa"/>
          </w:tcPr>
          <w:p w14:paraId="03193AC0" w14:textId="62FAE17F" w:rsidR="00116EE2" w:rsidRPr="00E56407" w:rsidRDefault="004771C3" w:rsidP="0005714D">
            <w:pPr>
              <w:pStyle w:val="Tabletext"/>
              <w:rPr>
                <w:sz w:val="16"/>
                <w:szCs w:val="16"/>
              </w:rPr>
            </w:pPr>
            <w:r w:rsidRPr="00E56407">
              <w:rPr>
                <w:sz w:val="16"/>
                <w:szCs w:val="16"/>
              </w:rPr>
              <w:t>738.24</w:t>
            </w:r>
          </w:p>
        </w:tc>
        <w:tc>
          <w:tcPr>
            <w:tcW w:w="2354" w:type="dxa"/>
          </w:tcPr>
          <w:p w14:paraId="79EF8993" w14:textId="45163A8A" w:rsidR="00116EE2" w:rsidRPr="00E56407" w:rsidRDefault="00BF5B0D" w:rsidP="00BF5B0D">
            <w:pPr>
              <w:pStyle w:val="Tabletext"/>
              <w:rPr>
                <w:sz w:val="16"/>
                <w:szCs w:val="16"/>
              </w:rPr>
            </w:pPr>
            <w:r w:rsidRPr="00E56407">
              <w:rPr>
                <w:sz w:val="16"/>
                <w:szCs w:val="16"/>
              </w:rPr>
              <w:t>Per patient day</w:t>
            </w:r>
          </w:p>
        </w:tc>
        <w:tc>
          <w:tcPr>
            <w:tcW w:w="3600" w:type="dxa"/>
          </w:tcPr>
          <w:p w14:paraId="757DC496" w14:textId="6A9D6092" w:rsidR="00116EE2" w:rsidRPr="00E56407" w:rsidRDefault="00116EE2" w:rsidP="00BF5B0D">
            <w:pPr>
              <w:pStyle w:val="Tabletext"/>
              <w:rPr>
                <w:sz w:val="16"/>
                <w:szCs w:val="16"/>
              </w:rPr>
            </w:pPr>
            <w:proofErr w:type="spellStart"/>
            <w:r w:rsidRPr="00E56407">
              <w:rPr>
                <w:sz w:val="16"/>
                <w:szCs w:val="16"/>
              </w:rPr>
              <w:t>RoGS</w:t>
            </w:r>
            <w:proofErr w:type="spellEnd"/>
            <w:r w:rsidRPr="00E56407">
              <w:rPr>
                <w:sz w:val="16"/>
                <w:szCs w:val="16"/>
              </w:rPr>
              <w:t xml:space="preserve"> 202</w:t>
            </w:r>
            <w:r w:rsidR="004771C3" w:rsidRPr="00E56407">
              <w:rPr>
                <w:sz w:val="16"/>
                <w:szCs w:val="16"/>
              </w:rPr>
              <w:t>4</w:t>
            </w:r>
            <w:r w:rsidRPr="00E56407">
              <w:rPr>
                <w:sz w:val="16"/>
                <w:szCs w:val="16"/>
              </w:rPr>
              <w:t xml:space="preserve"> Part E Section 13 Table 13A.4</w:t>
            </w:r>
            <w:r w:rsidR="004771C3" w:rsidRPr="00E56407">
              <w:rPr>
                <w:sz w:val="16"/>
                <w:szCs w:val="16"/>
              </w:rPr>
              <w:t>1</w:t>
            </w:r>
          </w:p>
        </w:tc>
      </w:tr>
      <w:tr w:rsidR="00BF5B0D" w:rsidRPr="00E56407" w14:paraId="41313CEA" w14:textId="77777777" w:rsidTr="00193076">
        <w:tc>
          <w:tcPr>
            <w:tcW w:w="2256" w:type="dxa"/>
          </w:tcPr>
          <w:p w14:paraId="1054B785" w14:textId="7DDE458E" w:rsidR="00116EE2" w:rsidRPr="00E56407" w:rsidRDefault="00116EE2" w:rsidP="00BF5B0D">
            <w:pPr>
              <w:pStyle w:val="Tabletext"/>
              <w:rPr>
                <w:sz w:val="16"/>
                <w:szCs w:val="16"/>
              </w:rPr>
            </w:pPr>
            <w:r w:rsidRPr="00E56407">
              <w:rPr>
                <w:sz w:val="16"/>
                <w:szCs w:val="16"/>
              </w:rPr>
              <w:lastRenderedPageBreak/>
              <w:t>Community residential mental health services (non</w:t>
            </w:r>
            <w:r w:rsidR="00AD5449" w:rsidRPr="00E56407">
              <w:rPr>
                <w:sz w:val="16"/>
                <w:szCs w:val="16"/>
              </w:rPr>
              <w:noBreakHyphen/>
            </w:r>
            <w:r w:rsidRPr="00E56407">
              <w:rPr>
                <w:sz w:val="16"/>
                <w:szCs w:val="16"/>
              </w:rPr>
              <w:t>24 hour staffed)</w:t>
            </w:r>
          </w:p>
        </w:tc>
        <w:tc>
          <w:tcPr>
            <w:tcW w:w="2257" w:type="dxa"/>
          </w:tcPr>
          <w:p w14:paraId="1D111334" w14:textId="7835A66C" w:rsidR="00116EE2" w:rsidRPr="00E56407" w:rsidRDefault="00116EE2" w:rsidP="00BF5B0D">
            <w:pPr>
              <w:pStyle w:val="Tabletext"/>
              <w:rPr>
                <w:sz w:val="16"/>
                <w:szCs w:val="16"/>
              </w:rPr>
            </w:pPr>
            <w:r w:rsidRPr="00E56407">
              <w:rPr>
                <w:sz w:val="16"/>
                <w:szCs w:val="16"/>
              </w:rPr>
              <w:t>Average recurrent cost per patient day for community residential services, general adult units (non</w:t>
            </w:r>
            <w:r w:rsidR="00AD5449" w:rsidRPr="00E56407">
              <w:rPr>
                <w:sz w:val="16"/>
                <w:szCs w:val="16"/>
              </w:rPr>
              <w:noBreakHyphen/>
            </w:r>
            <w:r w:rsidRPr="00E56407">
              <w:rPr>
                <w:sz w:val="16"/>
                <w:szCs w:val="16"/>
              </w:rPr>
              <w:t>24</w:t>
            </w:r>
            <w:r w:rsidR="00AD5449" w:rsidRPr="00E56407">
              <w:rPr>
                <w:sz w:val="16"/>
                <w:szCs w:val="16"/>
              </w:rPr>
              <w:noBreakHyphen/>
            </w:r>
            <w:r w:rsidRPr="00E56407">
              <w:rPr>
                <w:sz w:val="16"/>
                <w:szCs w:val="16"/>
              </w:rPr>
              <w:t>hour staffed units)</w:t>
            </w:r>
          </w:p>
        </w:tc>
        <w:tc>
          <w:tcPr>
            <w:tcW w:w="2257" w:type="dxa"/>
          </w:tcPr>
          <w:p w14:paraId="331A79F9" w14:textId="51EA5DDB" w:rsidR="00116EE2" w:rsidRPr="00E56407" w:rsidRDefault="00C9763A" w:rsidP="00BF5B0D">
            <w:pPr>
              <w:pStyle w:val="Tabletext"/>
              <w:rPr>
                <w:sz w:val="16"/>
                <w:szCs w:val="16"/>
              </w:rPr>
            </w:pPr>
            <w:r w:rsidRPr="00E56407">
              <w:rPr>
                <w:sz w:val="16"/>
                <w:szCs w:val="16"/>
              </w:rPr>
              <w:t>2021-22</w:t>
            </w:r>
          </w:p>
        </w:tc>
        <w:tc>
          <w:tcPr>
            <w:tcW w:w="1877" w:type="dxa"/>
          </w:tcPr>
          <w:p w14:paraId="19C61542" w14:textId="11A96864" w:rsidR="00116EE2" w:rsidRPr="00E56407" w:rsidRDefault="00F67D32" w:rsidP="0005714D">
            <w:pPr>
              <w:pStyle w:val="Tabletext"/>
              <w:rPr>
                <w:sz w:val="16"/>
                <w:szCs w:val="16"/>
              </w:rPr>
            </w:pPr>
            <w:r w:rsidRPr="00E56407">
              <w:rPr>
                <w:sz w:val="16"/>
                <w:szCs w:val="16"/>
              </w:rPr>
              <w:t>295.80</w:t>
            </w:r>
          </w:p>
        </w:tc>
        <w:tc>
          <w:tcPr>
            <w:tcW w:w="2354" w:type="dxa"/>
          </w:tcPr>
          <w:p w14:paraId="5F2A499C" w14:textId="5EEEC8C6" w:rsidR="00116EE2" w:rsidRPr="00E56407" w:rsidRDefault="00BF5B0D" w:rsidP="00BF5B0D">
            <w:pPr>
              <w:pStyle w:val="Tabletext"/>
              <w:rPr>
                <w:sz w:val="16"/>
                <w:szCs w:val="16"/>
              </w:rPr>
            </w:pPr>
            <w:r w:rsidRPr="00E56407">
              <w:rPr>
                <w:sz w:val="16"/>
                <w:szCs w:val="16"/>
              </w:rPr>
              <w:t>Per patient day</w:t>
            </w:r>
          </w:p>
        </w:tc>
        <w:tc>
          <w:tcPr>
            <w:tcW w:w="3600" w:type="dxa"/>
          </w:tcPr>
          <w:p w14:paraId="7456CE32" w14:textId="2446D410" w:rsidR="00116EE2" w:rsidRPr="00E56407" w:rsidRDefault="00116EE2" w:rsidP="00BF5B0D">
            <w:pPr>
              <w:pStyle w:val="Tabletext"/>
              <w:rPr>
                <w:sz w:val="16"/>
                <w:szCs w:val="16"/>
              </w:rPr>
            </w:pPr>
            <w:proofErr w:type="spellStart"/>
            <w:r w:rsidRPr="00E56407">
              <w:rPr>
                <w:sz w:val="16"/>
                <w:szCs w:val="16"/>
              </w:rPr>
              <w:t>RoGS</w:t>
            </w:r>
            <w:proofErr w:type="spellEnd"/>
            <w:r w:rsidRPr="00E56407">
              <w:rPr>
                <w:sz w:val="16"/>
                <w:szCs w:val="16"/>
              </w:rPr>
              <w:t xml:space="preserve"> 202</w:t>
            </w:r>
            <w:r w:rsidR="00F67D32" w:rsidRPr="00E56407">
              <w:rPr>
                <w:sz w:val="16"/>
                <w:szCs w:val="16"/>
              </w:rPr>
              <w:t>4</w:t>
            </w:r>
            <w:r w:rsidRPr="00E56407">
              <w:rPr>
                <w:sz w:val="16"/>
                <w:szCs w:val="16"/>
              </w:rPr>
              <w:t xml:space="preserve"> Part E Section 13 Table 13A.4</w:t>
            </w:r>
            <w:r w:rsidR="00F67D32" w:rsidRPr="00E56407">
              <w:rPr>
                <w:sz w:val="16"/>
                <w:szCs w:val="16"/>
              </w:rPr>
              <w:t>1</w:t>
            </w:r>
          </w:p>
        </w:tc>
      </w:tr>
      <w:tr w:rsidR="00BF5B0D" w:rsidRPr="00E56407" w14:paraId="59042E7E" w14:textId="77777777" w:rsidTr="00193076">
        <w:tc>
          <w:tcPr>
            <w:tcW w:w="2256" w:type="dxa"/>
          </w:tcPr>
          <w:p w14:paraId="18FAB474" w14:textId="77777777" w:rsidR="00116EE2" w:rsidRPr="00E56407" w:rsidRDefault="00116EE2" w:rsidP="00BF5B0D">
            <w:pPr>
              <w:pStyle w:val="Tabletext"/>
              <w:rPr>
                <w:sz w:val="16"/>
                <w:szCs w:val="16"/>
              </w:rPr>
            </w:pPr>
            <w:r w:rsidRPr="00E56407">
              <w:rPr>
                <w:sz w:val="16"/>
                <w:szCs w:val="16"/>
              </w:rPr>
              <w:t>Ambulatory mental health care</w:t>
            </w:r>
          </w:p>
        </w:tc>
        <w:tc>
          <w:tcPr>
            <w:tcW w:w="2257" w:type="dxa"/>
          </w:tcPr>
          <w:p w14:paraId="64E978A4" w14:textId="40D62A2E" w:rsidR="00116EE2" w:rsidRPr="00E56407" w:rsidRDefault="00116EE2" w:rsidP="00BF5B0D">
            <w:pPr>
              <w:pStyle w:val="Tabletext"/>
              <w:rPr>
                <w:sz w:val="16"/>
                <w:szCs w:val="16"/>
              </w:rPr>
            </w:pPr>
            <w:r w:rsidRPr="00E56407">
              <w:rPr>
                <w:sz w:val="16"/>
                <w:szCs w:val="16"/>
              </w:rPr>
              <w:t>Average cost per treatment day of ambulatory care (same day medical procedure performed in out</w:t>
            </w:r>
            <w:r w:rsidR="00AD5449" w:rsidRPr="00E56407">
              <w:rPr>
                <w:sz w:val="16"/>
                <w:szCs w:val="16"/>
              </w:rPr>
              <w:noBreakHyphen/>
            </w:r>
            <w:r w:rsidRPr="00E56407">
              <w:rPr>
                <w:sz w:val="16"/>
                <w:szCs w:val="16"/>
              </w:rPr>
              <w:t>patient setting)</w:t>
            </w:r>
          </w:p>
        </w:tc>
        <w:tc>
          <w:tcPr>
            <w:tcW w:w="2257" w:type="dxa"/>
          </w:tcPr>
          <w:p w14:paraId="6BC615C0" w14:textId="594BAB2A" w:rsidR="00116EE2" w:rsidRPr="00E56407" w:rsidRDefault="00116EE2" w:rsidP="00BF5B0D">
            <w:pPr>
              <w:pStyle w:val="Tabletext"/>
              <w:rPr>
                <w:sz w:val="16"/>
                <w:szCs w:val="16"/>
              </w:rPr>
            </w:pPr>
            <w:r w:rsidRPr="00E56407">
              <w:rPr>
                <w:sz w:val="16"/>
                <w:szCs w:val="16"/>
              </w:rPr>
              <w:t>20</w:t>
            </w:r>
            <w:r w:rsidR="007E329C" w:rsidRPr="00E56407">
              <w:rPr>
                <w:sz w:val="16"/>
                <w:szCs w:val="16"/>
              </w:rPr>
              <w:t>21-22</w:t>
            </w:r>
          </w:p>
        </w:tc>
        <w:tc>
          <w:tcPr>
            <w:tcW w:w="1877" w:type="dxa"/>
          </w:tcPr>
          <w:p w14:paraId="293D4F5A" w14:textId="29B4D231" w:rsidR="00116EE2" w:rsidRPr="00E56407" w:rsidRDefault="007E329C" w:rsidP="0005714D">
            <w:pPr>
              <w:pStyle w:val="Tabletext"/>
              <w:rPr>
                <w:sz w:val="16"/>
                <w:szCs w:val="16"/>
              </w:rPr>
            </w:pPr>
            <w:r w:rsidRPr="00E56407">
              <w:rPr>
                <w:sz w:val="16"/>
                <w:szCs w:val="16"/>
              </w:rPr>
              <w:t>516.33</w:t>
            </w:r>
          </w:p>
        </w:tc>
        <w:tc>
          <w:tcPr>
            <w:tcW w:w="2354" w:type="dxa"/>
          </w:tcPr>
          <w:p w14:paraId="3019F90D" w14:textId="54DC976F" w:rsidR="00116EE2" w:rsidRPr="00E56407" w:rsidRDefault="00BF5B0D" w:rsidP="00BF5B0D">
            <w:pPr>
              <w:pStyle w:val="Tabletext"/>
              <w:rPr>
                <w:sz w:val="16"/>
                <w:szCs w:val="16"/>
              </w:rPr>
            </w:pPr>
            <w:r w:rsidRPr="00E56407">
              <w:rPr>
                <w:sz w:val="16"/>
                <w:szCs w:val="16"/>
              </w:rPr>
              <w:t>Per</w:t>
            </w:r>
            <w:r w:rsidR="00116EE2" w:rsidRPr="00E56407">
              <w:rPr>
                <w:sz w:val="16"/>
                <w:szCs w:val="16"/>
              </w:rPr>
              <w:t xml:space="preserve"> treatment day</w:t>
            </w:r>
          </w:p>
        </w:tc>
        <w:tc>
          <w:tcPr>
            <w:tcW w:w="3600" w:type="dxa"/>
          </w:tcPr>
          <w:p w14:paraId="6F743AE4" w14:textId="3D983FCB" w:rsidR="00116EE2" w:rsidRPr="00E56407" w:rsidRDefault="00116EE2" w:rsidP="00BF5B0D">
            <w:pPr>
              <w:pStyle w:val="Tabletext"/>
              <w:rPr>
                <w:sz w:val="16"/>
                <w:szCs w:val="16"/>
              </w:rPr>
            </w:pPr>
            <w:proofErr w:type="spellStart"/>
            <w:r w:rsidRPr="00E56407">
              <w:rPr>
                <w:sz w:val="16"/>
                <w:szCs w:val="16"/>
              </w:rPr>
              <w:t>RoGS</w:t>
            </w:r>
            <w:proofErr w:type="spellEnd"/>
            <w:r w:rsidRPr="00E56407">
              <w:rPr>
                <w:sz w:val="16"/>
                <w:szCs w:val="16"/>
              </w:rPr>
              <w:t xml:space="preserve"> 202</w:t>
            </w:r>
            <w:r w:rsidR="007E329C" w:rsidRPr="00E56407">
              <w:rPr>
                <w:sz w:val="16"/>
                <w:szCs w:val="16"/>
              </w:rPr>
              <w:t>4</w:t>
            </w:r>
            <w:r w:rsidRPr="00E56407">
              <w:rPr>
                <w:sz w:val="16"/>
                <w:szCs w:val="16"/>
              </w:rPr>
              <w:t xml:space="preserve"> Part E Section 13 Table 13A.4</w:t>
            </w:r>
            <w:r w:rsidR="007E329C" w:rsidRPr="00E56407">
              <w:rPr>
                <w:sz w:val="16"/>
                <w:szCs w:val="16"/>
              </w:rPr>
              <w:t>2</w:t>
            </w:r>
          </w:p>
        </w:tc>
      </w:tr>
    </w:tbl>
    <w:p w14:paraId="5DE0F57A" w14:textId="77777777" w:rsidR="00DB7F9B" w:rsidRPr="00E56407" w:rsidRDefault="00DB7F9B" w:rsidP="0048610A"/>
    <w:p w14:paraId="1A363DD6" w14:textId="77777777" w:rsidR="00DB7F9B" w:rsidRPr="00E56407" w:rsidRDefault="00DB7F9B" w:rsidP="0048610A">
      <w:pPr>
        <w:sectPr w:rsidR="00DB7F9B" w:rsidRPr="00E56407" w:rsidSect="00193076">
          <w:headerReference w:type="even" r:id="rId60"/>
          <w:headerReference w:type="default" r:id="rId61"/>
          <w:footerReference w:type="even" r:id="rId62"/>
          <w:pgSz w:w="16838" w:h="11906" w:orient="landscape" w:code="9"/>
          <w:pgMar w:top="1440" w:right="1134" w:bottom="1355" w:left="1134" w:header="448" w:footer="459" w:gutter="0"/>
          <w:cols w:space="708"/>
          <w:docGrid w:linePitch="360"/>
        </w:sectPr>
      </w:pPr>
    </w:p>
    <w:p w14:paraId="2AB07072" w14:textId="3FA84D74" w:rsidR="00DB7F9B" w:rsidRPr="00E56407" w:rsidRDefault="00784E6F" w:rsidP="00AE0FFF">
      <w:pPr>
        <w:pStyle w:val="Heading2numbered"/>
        <w:numPr>
          <w:ilvl w:val="0"/>
          <w:numId w:val="0"/>
        </w:numPr>
        <w:ind w:left="792" w:hanging="792"/>
      </w:pPr>
      <w:bookmarkStart w:id="1234" w:name="_Toc85624400"/>
      <w:bookmarkStart w:id="1235" w:name="_Toc82435079"/>
      <w:bookmarkStart w:id="1236" w:name="_Toc179886485"/>
      <w:r w:rsidRPr="00E56407">
        <w:lastRenderedPageBreak/>
        <w:t>C</w:t>
      </w:r>
      <w:r w:rsidR="00411808" w:rsidRPr="00E56407">
        <w:t>.</w:t>
      </w:r>
      <w:r w:rsidRPr="00E56407">
        <w:t xml:space="preserve">3 </w:t>
      </w:r>
      <w:r w:rsidRPr="00E56407">
        <w:tab/>
      </w:r>
      <w:bookmarkStart w:id="1237" w:name="_Toc85624401"/>
      <w:bookmarkEnd w:id="1234"/>
      <w:r w:rsidR="00DB7F9B" w:rsidRPr="00E56407">
        <w:t>Using administrative data to measure outcomes</w:t>
      </w:r>
      <w:bookmarkEnd w:id="1235"/>
      <w:bookmarkEnd w:id="1236"/>
      <w:bookmarkEnd w:id="1237"/>
    </w:p>
    <w:p w14:paraId="4DD69117" w14:textId="18E3D3C5" w:rsidR="00DB7F9B" w:rsidRPr="00E56407" w:rsidRDefault="00DB7F9B" w:rsidP="00F6518F">
      <w:pPr>
        <w:pStyle w:val="NormalIndent"/>
      </w:pPr>
      <w:r w:rsidRPr="00E56407">
        <w:t xml:space="preserve">There are </w:t>
      </w:r>
      <w:proofErr w:type="gramStart"/>
      <w:r w:rsidRPr="00E56407">
        <w:t>a number of</w:t>
      </w:r>
      <w:proofErr w:type="gramEnd"/>
      <w:r w:rsidRPr="00E56407">
        <w:t xml:space="preserve"> publicly available sources of information that </w:t>
      </w:r>
      <w:r w:rsidR="00DF4A44" w:rsidRPr="00E56407">
        <w:t>interested parties</w:t>
      </w:r>
      <w:r w:rsidR="006B4349" w:rsidRPr="00E56407">
        <w:t xml:space="preserve"> </w:t>
      </w:r>
      <w:r w:rsidRPr="00E56407">
        <w:t xml:space="preserve">may use in developing their response to the </w:t>
      </w:r>
      <w:r w:rsidR="00EC12F3" w:rsidRPr="00E56407">
        <w:t xml:space="preserve">forthcoming </w:t>
      </w:r>
      <w:r w:rsidRPr="00E56407">
        <w:t xml:space="preserve">RFP. The design of outcome measures must give </w:t>
      </w:r>
      <w:r w:rsidR="00A30723" w:rsidRPr="00E56407">
        <w:t>due</w:t>
      </w:r>
      <w:r w:rsidRPr="00E56407">
        <w:t xml:space="preserve"> consideration to the data that may be able to support </w:t>
      </w:r>
      <w:r w:rsidR="007F0DC3" w:rsidRPr="00E56407">
        <w:t xml:space="preserve">the </w:t>
      </w:r>
      <w:r w:rsidRPr="00E56407">
        <w:t>robust measurement of outcomes.</w:t>
      </w:r>
    </w:p>
    <w:p w14:paraId="0E773563" w14:textId="77777777" w:rsidR="0001594B" w:rsidRPr="00E56407" w:rsidRDefault="0001594B" w:rsidP="00193076">
      <w:pPr>
        <w:pStyle w:val="NormalIndent"/>
      </w:pPr>
      <w:r w:rsidRPr="00E56407">
        <w:t>The Victorian Government holds many datasets that may be able to be accessed to support the measurement of outcomes for any given social intervention. Administrative data, along with self</w:t>
      </w:r>
      <w:r w:rsidRPr="00E56407">
        <w:noBreakHyphen/>
        <w:t xml:space="preserve">reported data and other forms of data collection, each have unique strengths and weaknesses that should be taken into consideration when developing outcome measures for any intervention. </w:t>
      </w:r>
    </w:p>
    <w:p w14:paraId="0E47C367" w14:textId="77777777" w:rsidR="0001594B" w:rsidRPr="00E56407" w:rsidRDefault="0001594B" w:rsidP="0001594B">
      <w:pPr>
        <w:pStyle w:val="NormalIndent"/>
      </w:pPr>
      <w:r w:rsidRPr="00E56407">
        <w:t xml:space="preserve">Some of these datasets are managed by Victorian Government departments, while others are managed by the Commonwealth Government and other agencies. The datasets managed by the Victorian Government cover a range of different services and policy areas, including health care, social services including housing and homelessness services and justice services including the courts and correctional institutions. </w:t>
      </w:r>
    </w:p>
    <w:p w14:paraId="5C03FF60" w14:textId="02971B2E" w:rsidR="0001594B" w:rsidRPr="00E56407" w:rsidRDefault="0001594B" w:rsidP="0001594B">
      <w:pPr>
        <w:pStyle w:val="NormalIndent"/>
      </w:pPr>
      <w:r w:rsidRPr="00E56407">
        <w:t>The State will only accept payable outcome measures among datasets that are available through the Victorian Social Integrated Data Resource (VSIIDR) supported by the Victorian Centre for Victorian Data Linkage, unless the</w:t>
      </w:r>
      <w:r w:rsidR="00697C91" w:rsidRPr="00E56407">
        <w:t>re</w:t>
      </w:r>
      <w:r w:rsidRPr="00E56407">
        <w:t xml:space="preserve"> is a clear and robust alternative method proposed by an applicant. For a list of the datasets available through CVDL, visit the following webpage: </w:t>
      </w:r>
      <w:hyperlink r:id="rId63" w:history="1">
        <w:r w:rsidR="00193076" w:rsidRPr="00E56407">
          <w:rPr>
            <w:rStyle w:val="Hyperlink"/>
          </w:rPr>
          <w:t>vahi.vic.gov.au/</w:t>
        </w:r>
        <w:proofErr w:type="spellStart"/>
        <w:r w:rsidR="00193076" w:rsidRPr="00E56407">
          <w:rPr>
            <w:rStyle w:val="Hyperlink"/>
          </w:rPr>
          <w:t>ourwork</w:t>
        </w:r>
        <w:proofErr w:type="spellEnd"/>
        <w:r w:rsidR="00193076" w:rsidRPr="00E56407">
          <w:rPr>
            <w:rStyle w:val="Hyperlink"/>
          </w:rPr>
          <w:t>/data-linkage/apply</w:t>
        </w:r>
      </w:hyperlink>
    </w:p>
    <w:p w14:paraId="487D41D1" w14:textId="2EE864BC" w:rsidR="00F74464" w:rsidRPr="00E56407" w:rsidRDefault="0001594B" w:rsidP="00D32D50">
      <w:pPr>
        <w:pStyle w:val="NormalIndent"/>
      </w:pPr>
      <w:r w:rsidRPr="00E56407">
        <w:t xml:space="preserve">Due to the timeframes of the PAD, the Department of Treasury and Finance cannot respond to or coordinate individual data requests during the market sounding or RFP stages. </w:t>
      </w:r>
      <w:r w:rsidR="00D620C1" w:rsidRPr="00E56407">
        <w:t>Data request r</w:t>
      </w:r>
      <w:r w:rsidR="00C44F37" w:rsidRPr="00E56407">
        <w:t xml:space="preserve">esponse timelines can vary depending on the department and size of </w:t>
      </w:r>
      <w:r w:rsidR="009E0BDC" w:rsidRPr="00E56407">
        <w:t xml:space="preserve">the </w:t>
      </w:r>
      <w:r w:rsidR="00C44F37" w:rsidRPr="00E56407">
        <w:t xml:space="preserve">request. </w:t>
      </w:r>
      <w:r w:rsidR="00D22EBE" w:rsidRPr="00E56407">
        <w:t>Interested</w:t>
      </w:r>
      <w:r w:rsidR="00190B0C" w:rsidRPr="00E56407">
        <w:t xml:space="preserve"> parties to the RFP</w:t>
      </w:r>
      <w:r w:rsidR="00CB40C2" w:rsidRPr="00E56407">
        <w:t xml:space="preserve"> </w:t>
      </w:r>
      <w:r w:rsidR="00C44F37" w:rsidRPr="00E56407">
        <w:t>should allow as much time as possible for departments to respond</w:t>
      </w:r>
      <w:r w:rsidR="003207AD" w:rsidRPr="00E56407">
        <w:t xml:space="preserve"> to any data request</w:t>
      </w:r>
      <w:r w:rsidR="00D32D50" w:rsidRPr="00E56407">
        <w:t xml:space="preserve"> and include clear information including research questions, data sought and applicable years.</w:t>
      </w:r>
    </w:p>
    <w:p w14:paraId="0852D8CE" w14:textId="0581ABB0" w:rsidR="00DB7F9B" w:rsidRPr="00E56407" w:rsidRDefault="00DB7F9B" w:rsidP="00193076">
      <w:pPr>
        <w:pStyle w:val="NormalIndent"/>
      </w:pPr>
      <w:r w:rsidRPr="00E56407">
        <w:t xml:space="preserve">Table </w:t>
      </w:r>
      <w:r w:rsidR="006430BE" w:rsidRPr="00E56407">
        <w:t>C</w:t>
      </w:r>
      <w:r w:rsidR="00515C44" w:rsidRPr="00E56407">
        <w:t>.</w:t>
      </w:r>
      <w:r w:rsidR="00A201F1" w:rsidRPr="00E56407">
        <w:t>3</w:t>
      </w:r>
      <w:r w:rsidRPr="00E56407">
        <w:t>.</w:t>
      </w:r>
      <w:r w:rsidR="000C4147" w:rsidRPr="00E56407">
        <w:t>1</w:t>
      </w:r>
      <w:r w:rsidR="000A75EA" w:rsidRPr="00E56407">
        <w:t>.</w:t>
      </w:r>
      <w:r w:rsidRPr="00E56407">
        <w:t xml:space="preserve"> provides an overview of some of the administrative datasets held and managed by various departments and agencies, </w:t>
      </w:r>
      <w:r w:rsidR="0001594B" w:rsidRPr="00E56407">
        <w:t>as well the key datasets linked through VSIIDR often used to measure outcomes for earlier intervention proposals</w:t>
      </w:r>
      <w:r w:rsidRPr="00E56407">
        <w:t>.</w:t>
      </w:r>
    </w:p>
    <w:p w14:paraId="2BFF0150" w14:textId="77777777" w:rsidR="0046420C" w:rsidRPr="00E56407" w:rsidRDefault="0046420C">
      <w:pPr>
        <w:spacing w:before="0" w:after="200" w:line="276" w:lineRule="auto"/>
        <w:rPr>
          <w:b/>
          <w:bCs/>
          <w:sz w:val="18"/>
          <w:szCs w:val="18"/>
        </w:rPr>
      </w:pPr>
      <w:r w:rsidRPr="00E56407">
        <w:br w:type="page"/>
      </w:r>
    </w:p>
    <w:p w14:paraId="17FB52E6" w14:textId="6B4AB497" w:rsidR="00DB7F9B" w:rsidRPr="00E56407" w:rsidRDefault="00DB7F9B" w:rsidP="00DF2120">
      <w:pPr>
        <w:pStyle w:val="Captionindent"/>
      </w:pPr>
      <w:r w:rsidRPr="00E56407">
        <w:lastRenderedPageBreak/>
        <w:t xml:space="preserve">Table </w:t>
      </w:r>
      <w:r w:rsidR="006430BE" w:rsidRPr="00E56407">
        <w:t>C</w:t>
      </w:r>
      <w:r w:rsidR="00515C44" w:rsidRPr="00E56407">
        <w:t>.</w:t>
      </w:r>
      <w:r w:rsidR="00A201F1" w:rsidRPr="00E56407">
        <w:t>3</w:t>
      </w:r>
      <w:r w:rsidRPr="00E56407">
        <w:t>.</w:t>
      </w:r>
      <w:r w:rsidR="000C4147" w:rsidRPr="00E56407">
        <w:t>1</w:t>
      </w:r>
      <w:r w:rsidRPr="00E56407">
        <w:t xml:space="preserve">: Administrative datasets held by </w:t>
      </w:r>
      <w:r w:rsidR="006F3FBD" w:rsidRPr="00E56407">
        <w:t>G</w:t>
      </w:r>
      <w:r w:rsidRPr="00E56407">
        <w:t xml:space="preserve">overnment – description and contact information </w:t>
      </w:r>
    </w:p>
    <w:tbl>
      <w:tblPr>
        <w:tblStyle w:val="DTFtexttableindent"/>
        <w:tblW w:w="8208" w:type="dxa"/>
        <w:tblLayout w:type="fixed"/>
        <w:tblLook w:val="0620" w:firstRow="1" w:lastRow="0" w:firstColumn="0" w:lastColumn="0" w:noHBand="1" w:noVBand="1"/>
      </w:tblPr>
      <w:tblGrid>
        <w:gridCol w:w="1896"/>
        <w:gridCol w:w="3399"/>
        <w:gridCol w:w="2913"/>
      </w:tblGrid>
      <w:tr w:rsidR="001D3F79" w:rsidRPr="00E56407" w14:paraId="46D4DD79" w14:textId="77777777" w:rsidTr="002167D6">
        <w:trPr>
          <w:cnfStyle w:val="100000000000" w:firstRow="1" w:lastRow="0" w:firstColumn="0" w:lastColumn="0" w:oddVBand="0" w:evenVBand="0" w:oddHBand="0" w:evenHBand="0" w:firstRowFirstColumn="0" w:firstRowLastColumn="0" w:lastRowFirstColumn="0" w:lastRowLastColumn="0"/>
          <w:tblHeader/>
        </w:trPr>
        <w:tc>
          <w:tcPr>
            <w:tcW w:w="1896" w:type="dxa"/>
          </w:tcPr>
          <w:p w14:paraId="4D34285A" w14:textId="77777777" w:rsidR="001D3F79" w:rsidRPr="00E56407" w:rsidRDefault="001D3F79" w:rsidP="002167D6">
            <w:pPr>
              <w:pStyle w:val="Tableheader"/>
              <w:ind w:right="124"/>
            </w:pPr>
            <w:r w:rsidRPr="00E56407">
              <w:t>Dataset</w:t>
            </w:r>
          </w:p>
        </w:tc>
        <w:tc>
          <w:tcPr>
            <w:tcW w:w="3399" w:type="dxa"/>
          </w:tcPr>
          <w:p w14:paraId="64FCDFE2" w14:textId="77777777" w:rsidR="001D3F79" w:rsidRPr="00E56407" w:rsidRDefault="001D3F79" w:rsidP="002167D6">
            <w:pPr>
              <w:pStyle w:val="Tableheader"/>
            </w:pPr>
            <w:r w:rsidRPr="00E56407">
              <w:t>Description</w:t>
            </w:r>
          </w:p>
        </w:tc>
        <w:tc>
          <w:tcPr>
            <w:tcW w:w="2913" w:type="dxa"/>
          </w:tcPr>
          <w:p w14:paraId="5425BD1D" w14:textId="77777777" w:rsidR="001D3F79" w:rsidRPr="00E56407" w:rsidRDefault="001D3F79" w:rsidP="002167D6">
            <w:pPr>
              <w:pStyle w:val="Tableheader"/>
            </w:pPr>
            <w:r w:rsidRPr="00E56407">
              <w:t xml:space="preserve">Further information </w:t>
            </w:r>
            <w:r w:rsidRPr="00E56407">
              <w:br/>
              <w:t>(useful links)</w:t>
            </w:r>
          </w:p>
        </w:tc>
      </w:tr>
      <w:tr w:rsidR="001D3F79" w:rsidRPr="00E56407" w14:paraId="353E4030" w14:textId="77777777" w:rsidTr="002167D6">
        <w:tc>
          <w:tcPr>
            <w:tcW w:w="8208" w:type="dxa"/>
            <w:gridSpan w:val="3"/>
            <w:shd w:val="clear" w:color="auto" w:fill="E0F5FC" w:themeFill="accent2" w:themeFillTint="33"/>
          </w:tcPr>
          <w:p w14:paraId="6F413FEC" w14:textId="77777777" w:rsidR="001D3F79" w:rsidRPr="00E56407" w:rsidRDefault="001D3F79" w:rsidP="002167D6">
            <w:pPr>
              <w:pStyle w:val="Tabletext"/>
              <w:rPr>
                <w:b/>
                <w:sz w:val="16"/>
                <w:szCs w:val="16"/>
              </w:rPr>
            </w:pPr>
            <w:r w:rsidRPr="00E56407">
              <w:rPr>
                <w:b/>
                <w:sz w:val="16"/>
                <w:szCs w:val="16"/>
              </w:rPr>
              <w:t>Justice</w:t>
            </w:r>
          </w:p>
        </w:tc>
      </w:tr>
      <w:tr w:rsidR="001D3F79" w:rsidRPr="00E56407" w14:paraId="7B4BC938" w14:textId="77777777" w:rsidTr="002167D6">
        <w:tc>
          <w:tcPr>
            <w:tcW w:w="1896" w:type="dxa"/>
          </w:tcPr>
          <w:p w14:paraId="30314A3B" w14:textId="77777777" w:rsidR="001D3F79" w:rsidRPr="00E56407" w:rsidRDefault="001D3F79" w:rsidP="002167D6">
            <w:pPr>
              <w:pStyle w:val="Tabletext"/>
              <w:rPr>
                <w:sz w:val="16"/>
                <w:szCs w:val="16"/>
              </w:rPr>
            </w:pPr>
            <w:r w:rsidRPr="00E56407">
              <w:rPr>
                <w:sz w:val="16"/>
                <w:szCs w:val="16"/>
              </w:rPr>
              <w:t>Crime Statistics Agency</w:t>
            </w:r>
          </w:p>
        </w:tc>
        <w:tc>
          <w:tcPr>
            <w:tcW w:w="3399" w:type="dxa"/>
          </w:tcPr>
          <w:p w14:paraId="6DF97646" w14:textId="77777777" w:rsidR="001D3F79" w:rsidRPr="00E56407" w:rsidRDefault="001D3F79" w:rsidP="002167D6">
            <w:pPr>
              <w:pStyle w:val="Tabletext"/>
              <w:rPr>
                <w:sz w:val="16"/>
                <w:szCs w:val="16"/>
              </w:rPr>
            </w:pPr>
            <w:r w:rsidRPr="00E56407">
              <w:rPr>
                <w:sz w:val="16"/>
                <w:szCs w:val="16"/>
              </w:rPr>
              <w:t>Responsible for processing, analysing, and publishing Victorian crime statistics, independent of Victoria Police (including youth justice). The Crime Statistics Agency also undertakes analysis of crime and criminal justice issues in Victoria.</w:t>
            </w:r>
          </w:p>
        </w:tc>
        <w:tc>
          <w:tcPr>
            <w:tcW w:w="2913" w:type="dxa"/>
          </w:tcPr>
          <w:p w14:paraId="163B4827" w14:textId="77777777" w:rsidR="001D3F79" w:rsidRPr="00E56407" w:rsidRDefault="001D3F79" w:rsidP="002167D6">
            <w:pPr>
              <w:pStyle w:val="Tabletext"/>
              <w:rPr>
                <w:sz w:val="16"/>
                <w:szCs w:val="16"/>
              </w:rPr>
            </w:pPr>
            <w:r w:rsidRPr="00E56407">
              <w:rPr>
                <w:rStyle w:val="Heading4Char"/>
                <w:rFonts w:asciiTheme="minorHAnsi" w:eastAsiaTheme="minorHAnsi" w:hAnsiTheme="minorHAnsi" w:cstheme="minorBidi"/>
                <w:b w:val="0"/>
                <w:color w:val="232B39" w:themeColor="text1"/>
                <w:sz w:val="16"/>
                <w:szCs w:val="16"/>
              </w:rPr>
              <w:t xml:space="preserve">For more information, please visit </w:t>
            </w:r>
            <w:hyperlink r:id="rId64" w:history="1">
              <w:r w:rsidRPr="00E56407">
                <w:rPr>
                  <w:rStyle w:val="Hyperlink"/>
                  <w:sz w:val="16"/>
                  <w:szCs w:val="16"/>
                </w:rPr>
                <w:t>https://www.crimestatistics.vic.gov.au/</w:t>
              </w:r>
            </w:hyperlink>
          </w:p>
        </w:tc>
      </w:tr>
      <w:tr w:rsidR="001D3F79" w:rsidRPr="00E56407" w14:paraId="58378B16" w14:textId="77777777" w:rsidTr="002167D6">
        <w:tc>
          <w:tcPr>
            <w:tcW w:w="8208" w:type="dxa"/>
            <w:gridSpan w:val="3"/>
            <w:shd w:val="clear" w:color="auto" w:fill="E0F5FC" w:themeFill="accent2" w:themeFillTint="33"/>
          </w:tcPr>
          <w:p w14:paraId="25736D5F" w14:textId="77777777" w:rsidR="001D3F79" w:rsidRPr="00E56407" w:rsidRDefault="001D3F79" w:rsidP="002167D6">
            <w:pPr>
              <w:pStyle w:val="Tabletext"/>
              <w:keepNext/>
              <w:rPr>
                <w:b/>
                <w:sz w:val="16"/>
                <w:szCs w:val="16"/>
              </w:rPr>
            </w:pPr>
            <w:r w:rsidRPr="00E56407">
              <w:rPr>
                <w:b/>
                <w:sz w:val="16"/>
                <w:szCs w:val="16"/>
              </w:rPr>
              <w:t>Health</w:t>
            </w:r>
          </w:p>
        </w:tc>
      </w:tr>
      <w:tr w:rsidR="001D3F79" w:rsidRPr="00E56407" w14:paraId="2642FD47" w14:textId="77777777" w:rsidTr="002167D6">
        <w:tc>
          <w:tcPr>
            <w:tcW w:w="1896" w:type="dxa"/>
          </w:tcPr>
          <w:p w14:paraId="65DF9FF5" w14:textId="77777777" w:rsidR="001D3F79" w:rsidRPr="00E56407" w:rsidRDefault="001D3F79" w:rsidP="002167D6">
            <w:pPr>
              <w:pStyle w:val="Tabletext"/>
              <w:rPr>
                <w:sz w:val="16"/>
                <w:szCs w:val="16"/>
              </w:rPr>
            </w:pPr>
            <w:r w:rsidRPr="00E56407">
              <w:rPr>
                <w:sz w:val="16"/>
                <w:szCs w:val="16"/>
              </w:rPr>
              <w:t>Victorian Admitted Episodes Dataset (VAED)</w:t>
            </w:r>
          </w:p>
        </w:tc>
        <w:tc>
          <w:tcPr>
            <w:tcW w:w="3399" w:type="dxa"/>
          </w:tcPr>
          <w:p w14:paraId="4F087975" w14:textId="77777777" w:rsidR="001D3F79" w:rsidRPr="00E56407" w:rsidRDefault="001D3F79" w:rsidP="002167D6">
            <w:pPr>
              <w:pStyle w:val="Tabletext"/>
              <w:rPr>
                <w:sz w:val="16"/>
                <w:szCs w:val="16"/>
              </w:rPr>
            </w:pPr>
            <w:r w:rsidRPr="00E56407">
              <w:rPr>
                <w:sz w:val="16"/>
                <w:szCs w:val="16"/>
              </w:rPr>
              <w:t>Collects morbidity data on all admitted patients from Victorian public and private acute hospitals including rehabilitation centres, extended care facilities and day procedure centres.</w:t>
            </w:r>
          </w:p>
        </w:tc>
        <w:tc>
          <w:tcPr>
            <w:tcW w:w="2913" w:type="dxa"/>
          </w:tcPr>
          <w:p w14:paraId="13285639" w14:textId="77777777" w:rsidR="001D3F79" w:rsidRPr="00E56407" w:rsidRDefault="001D3F79" w:rsidP="002167D6">
            <w:pPr>
              <w:pStyle w:val="Tabletext"/>
              <w:rPr>
                <w:sz w:val="16"/>
                <w:szCs w:val="16"/>
              </w:rPr>
            </w:pPr>
            <w:r w:rsidRPr="00E56407">
              <w:rPr>
                <w:sz w:val="16"/>
                <w:szCs w:val="16"/>
              </w:rPr>
              <w:t xml:space="preserve">For more information about the VAED, please visit </w:t>
            </w:r>
          </w:p>
          <w:p w14:paraId="0D807E95" w14:textId="77777777" w:rsidR="001D3F79" w:rsidRPr="00E56407" w:rsidRDefault="001D3F79" w:rsidP="002167D6">
            <w:pPr>
              <w:pStyle w:val="Tabletext"/>
              <w:rPr>
                <w:sz w:val="16"/>
                <w:szCs w:val="16"/>
              </w:rPr>
            </w:pPr>
            <w:hyperlink r:id="rId65" w:history="1">
              <w:r w:rsidRPr="00E56407">
                <w:rPr>
                  <w:rStyle w:val="Hyperlink"/>
                  <w:sz w:val="16"/>
                  <w:szCs w:val="16"/>
                </w:rPr>
                <w:t>https://www.health.vic.gov.au/data-reporting/victorian-admitted-episodes-dataset</w:t>
              </w:r>
            </w:hyperlink>
            <w:r w:rsidRPr="00E56407">
              <w:rPr>
                <w:sz w:val="16"/>
                <w:szCs w:val="16"/>
              </w:rPr>
              <w:t xml:space="preserve"> </w:t>
            </w:r>
          </w:p>
          <w:p w14:paraId="1584E49C" w14:textId="77777777" w:rsidR="001D3F79" w:rsidRPr="00E56407" w:rsidRDefault="001D3F79" w:rsidP="002167D6">
            <w:pPr>
              <w:pStyle w:val="Tabletext"/>
              <w:rPr>
                <w:rStyle w:val="Hyperlink"/>
                <w:sz w:val="16"/>
                <w:szCs w:val="16"/>
              </w:rPr>
            </w:pPr>
            <w:r w:rsidRPr="00E56407">
              <w:rPr>
                <w:sz w:val="16"/>
                <w:szCs w:val="16"/>
              </w:rPr>
              <w:t xml:space="preserve">Data requests from the VAED can be made via </w:t>
            </w:r>
            <w:r w:rsidRPr="00E56407">
              <w:rPr>
                <w:rStyle w:val="Hyperlink"/>
                <w:sz w:val="16"/>
                <w:szCs w:val="16"/>
              </w:rPr>
              <w:t>https://vahi.freshdesk.com/support/home</w:t>
            </w:r>
          </w:p>
        </w:tc>
      </w:tr>
      <w:tr w:rsidR="001D3F79" w:rsidRPr="00E56407" w14:paraId="0A88E5B2" w14:textId="77777777" w:rsidTr="002167D6">
        <w:tc>
          <w:tcPr>
            <w:tcW w:w="1896" w:type="dxa"/>
          </w:tcPr>
          <w:p w14:paraId="72FB6701" w14:textId="77777777" w:rsidR="001D3F79" w:rsidRPr="00E56407" w:rsidRDefault="001D3F79" w:rsidP="002167D6">
            <w:pPr>
              <w:pStyle w:val="Tabletext"/>
              <w:rPr>
                <w:sz w:val="16"/>
                <w:szCs w:val="16"/>
              </w:rPr>
            </w:pPr>
            <w:r w:rsidRPr="00E56407">
              <w:rPr>
                <w:sz w:val="16"/>
                <w:szCs w:val="16"/>
              </w:rPr>
              <w:t>Victorian Emergency Minimum Dataset (VEMD)</w:t>
            </w:r>
          </w:p>
        </w:tc>
        <w:tc>
          <w:tcPr>
            <w:tcW w:w="3399" w:type="dxa"/>
          </w:tcPr>
          <w:p w14:paraId="31AB85E1" w14:textId="77777777" w:rsidR="001D3F79" w:rsidRPr="00E56407" w:rsidRDefault="001D3F79" w:rsidP="002167D6">
            <w:pPr>
              <w:pStyle w:val="Tabletext"/>
              <w:rPr>
                <w:sz w:val="16"/>
                <w:szCs w:val="16"/>
              </w:rPr>
            </w:pPr>
            <w:r w:rsidRPr="00E56407">
              <w:rPr>
                <w:sz w:val="16"/>
                <w:szCs w:val="16"/>
              </w:rPr>
              <w:t>Collects information on emergency presentations at Victorian public hospitals that receive the non</w:t>
            </w:r>
            <w:r w:rsidRPr="00E56407">
              <w:rPr>
                <w:sz w:val="16"/>
                <w:szCs w:val="16"/>
              </w:rPr>
              <w:noBreakHyphen/>
              <w:t>admitted emergency services grant, and other hospitals as designated by DH.</w:t>
            </w:r>
          </w:p>
        </w:tc>
        <w:tc>
          <w:tcPr>
            <w:tcW w:w="2913" w:type="dxa"/>
          </w:tcPr>
          <w:p w14:paraId="1C3BCD9A" w14:textId="77777777" w:rsidR="001D3F79" w:rsidRPr="00E56407" w:rsidRDefault="001D3F79" w:rsidP="002167D6">
            <w:pPr>
              <w:pStyle w:val="Tabletext"/>
              <w:rPr>
                <w:sz w:val="16"/>
                <w:szCs w:val="16"/>
              </w:rPr>
            </w:pPr>
            <w:r w:rsidRPr="00E56407">
              <w:rPr>
                <w:sz w:val="16"/>
                <w:szCs w:val="16"/>
              </w:rPr>
              <w:t xml:space="preserve">For more information about the VEMD, please visit </w:t>
            </w:r>
            <w:hyperlink r:id="rId66" w:history="1">
              <w:r w:rsidRPr="00E56407">
                <w:rPr>
                  <w:rStyle w:val="Hyperlink"/>
                  <w:sz w:val="16"/>
                  <w:szCs w:val="16"/>
                </w:rPr>
                <w:t>https://www.health.vic.gov.au/data-reporting/victorian-emergency-minimum-dataset-vemd</w:t>
              </w:r>
            </w:hyperlink>
            <w:r w:rsidRPr="00E56407">
              <w:rPr>
                <w:sz w:val="16"/>
                <w:szCs w:val="16"/>
              </w:rPr>
              <w:t xml:space="preserve"> </w:t>
            </w:r>
            <w:r w:rsidRPr="00E56407">
              <w:rPr>
                <w:rStyle w:val="Hyperlink"/>
                <w:sz w:val="16"/>
                <w:szCs w:val="16"/>
              </w:rPr>
              <w:t xml:space="preserve"> </w:t>
            </w:r>
          </w:p>
          <w:p w14:paraId="3D4B3DA6" w14:textId="77777777" w:rsidR="001D3F79" w:rsidRPr="00E56407" w:rsidRDefault="001D3F79" w:rsidP="002167D6">
            <w:pPr>
              <w:pStyle w:val="Tabletext"/>
              <w:rPr>
                <w:sz w:val="16"/>
                <w:szCs w:val="16"/>
              </w:rPr>
            </w:pPr>
            <w:r w:rsidRPr="00E56407">
              <w:rPr>
                <w:sz w:val="16"/>
                <w:szCs w:val="16"/>
              </w:rPr>
              <w:t xml:space="preserve">Data requests from the VEMD can be made via </w:t>
            </w:r>
            <w:r w:rsidRPr="00E56407">
              <w:rPr>
                <w:rStyle w:val="Hyperlink"/>
                <w:sz w:val="16"/>
                <w:szCs w:val="16"/>
              </w:rPr>
              <w:t>https://vahi.freshdesk.com/support/home</w:t>
            </w:r>
          </w:p>
        </w:tc>
      </w:tr>
      <w:tr w:rsidR="001D3F79" w:rsidRPr="00E56407" w14:paraId="1DF63D75" w14:textId="77777777" w:rsidTr="002167D6">
        <w:tc>
          <w:tcPr>
            <w:tcW w:w="1896" w:type="dxa"/>
          </w:tcPr>
          <w:p w14:paraId="40E08FB7" w14:textId="77777777" w:rsidR="001D3F79" w:rsidRPr="00E56407" w:rsidRDefault="001D3F79" w:rsidP="002167D6">
            <w:pPr>
              <w:pStyle w:val="Tabletext"/>
              <w:rPr>
                <w:sz w:val="16"/>
                <w:szCs w:val="16"/>
              </w:rPr>
            </w:pPr>
            <w:r w:rsidRPr="00E56407">
              <w:rPr>
                <w:sz w:val="16"/>
                <w:szCs w:val="16"/>
              </w:rPr>
              <w:t>Funding of alcohol and other drugs services (Drug Treatment Activity Unit)</w:t>
            </w:r>
          </w:p>
        </w:tc>
        <w:tc>
          <w:tcPr>
            <w:tcW w:w="3399" w:type="dxa"/>
          </w:tcPr>
          <w:p w14:paraId="01F64636" w14:textId="77777777" w:rsidR="001D3F79" w:rsidRPr="00E56407" w:rsidRDefault="001D3F79" w:rsidP="002167D6">
            <w:pPr>
              <w:pStyle w:val="Tabletext"/>
              <w:rPr>
                <w:sz w:val="16"/>
                <w:szCs w:val="16"/>
              </w:rPr>
            </w:pPr>
            <w:r w:rsidRPr="00E56407">
              <w:rPr>
                <w:sz w:val="16"/>
                <w:szCs w:val="16"/>
              </w:rPr>
              <w:t>Information relating to activity</w:t>
            </w:r>
            <w:r w:rsidRPr="00E56407">
              <w:rPr>
                <w:sz w:val="16"/>
                <w:szCs w:val="16"/>
              </w:rPr>
              <w:noBreakHyphen/>
              <w:t>based funding for alcohol and drug treatment service programs and funding rules in Victoria.</w:t>
            </w:r>
          </w:p>
        </w:tc>
        <w:tc>
          <w:tcPr>
            <w:tcW w:w="2913" w:type="dxa"/>
          </w:tcPr>
          <w:p w14:paraId="5FF03A37" w14:textId="77777777" w:rsidR="001D3F79" w:rsidRPr="00E56407" w:rsidRDefault="001D3F79" w:rsidP="002167D6">
            <w:pPr>
              <w:pStyle w:val="Tabletext"/>
              <w:rPr>
                <w:sz w:val="16"/>
                <w:szCs w:val="16"/>
              </w:rPr>
            </w:pPr>
            <w:r w:rsidRPr="00E56407">
              <w:rPr>
                <w:sz w:val="16"/>
                <w:szCs w:val="16"/>
              </w:rPr>
              <w:t xml:space="preserve">For more information about the funding of alcohol and other drugs services, please visit </w:t>
            </w:r>
            <w:hyperlink r:id="rId67" w:history="1">
              <w:r w:rsidRPr="00E56407">
                <w:rPr>
                  <w:rStyle w:val="Hyperlink"/>
                  <w:sz w:val="16"/>
                  <w:szCs w:val="16"/>
                </w:rPr>
                <w:t>https://www.health.vic.gov.au/funding-and-reporting-aod-services/funding-of-alcohol-and-other-drug-services</w:t>
              </w:r>
            </w:hyperlink>
            <w:r w:rsidRPr="00E56407">
              <w:rPr>
                <w:sz w:val="16"/>
                <w:szCs w:val="16"/>
              </w:rPr>
              <w:t xml:space="preserve"> </w:t>
            </w:r>
            <w:r w:rsidRPr="00E56407">
              <w:rPr>
                <w:rStyle w:val="Hyperlink"/>
                <w:sz w:val="16"/>
                <w:szCs w:val="16"/>
              </w:rPr>
              <w:t xml:space="preserve"> </w:t>
            </w:r>
          </w:p>
        </w:tc>
      </w:tr>
      <w:tr w:rsidR="001D3F79" w:rsidRPr="00E56407" w14:paraId="31808A12" w14:textId="77777777" w:rsidTr="002167D6">
        <w:tc>
          <w:tcPr>
            <w:tcW w:w="1896" w:type="dxa"/>
          </w:tcPr>
          <w:p w14:paraId="0AA06416" w14:textId="77777777" w:rsidR="001D3F79" w:rsidRPr="00E56407" w:rsidRDefault="001D3F79" w:rsidP="002167D6">
            <w:pPr>
              <w:pStyle w:val="Tabletext"/>
              <w:rPr>
                <w:sz w:val="16"/>
                <w:szCs w:val="16"/>
              </w:rPr>
            </w:pPr>
            <w:r w:rsidRPr="00E56407">
              <w:rPr>
                <w:sz w:val="16"/>
                <w:szCs w:val="16"/>
              </w:rPr>
              <w:t>Victorian Integrated Non-Admitted Health (VINAH)</w:t>
            </w:r>
          </w:p>
        </w:tc>
        <w:tc>
          <w:tcPr>
            <w:tcW w:w="3399" w:type="dxa"/>
          </w:tcPr>
          <w:p w14:paraId="462C4468" w14:textId="77777777" w:rsidR="001D3F79" w:rsidRPr="00E56407" w:rsidRDefault="001D3F79" w:rsidP="002167D6">
            <w:pPr>
              <w:pStyle w:val="Tabletext"/>
              <w:rPr>
                <w:sz w:val="16"/>
                <w:szCs w:val="16"/>
              </w:rPr>
            </w:pPr>
            <w:r w:rsidRPr="00E56407">
              <w:rPr>
                <w:sz w:val="16"/>
                <w:szCs w:val="16"/>
              </w:rPr>
              <w:t>The Department of Health’s non admitted data collection integrating patient-level data across many government-funded programs.</w:t>
            </w:r>
          </w:p>
        </w:tc>
        <w:tc>
          <w:tcPr>
            <w:tcW w:w="2913" w:type="dxa"/>
          </w:tcPr>
          <w:p w14:paraId="2B492E43" w14:textId="77777777" w:rsidR="001D3F79" w:rsidRPr="00E56407" w:rsidRDefault="001D3F79" w:rsidP="002167D6">
            <w:pPr>
              <w:pStyle w:val="Tabletext"/>
              <w:rPr>
                <w:sz w:val="16"/>
                <w:szCs w:val="16"/>
              </w:rPr>
            </w:pPr>
            <w:r w:rsidRPr="00E56407">
              <w:rPr>
                <w:sz w:val="16"/>
                <w:szCs w:val="16"/>
              </w:rPr>
              <w:t xml:space="preserve">For more information about the VINAH, please visit </w:t>
            </w:r>
            <w:hyperlink r:id="rId68" w:history="1">
              <w:r w:rsidRPr="00E56407">
                <w:rPr>
                  <w:rStyle w:val="Hyperlink"/>
                  <w:sz w:val="16"/>
                  <w:szCs w:val="16"/>
                </w:rPr>
                <w:t>https://www.health.vic.gov.au/data-reporting/victorian-integrated-non-admitted-health-vinah-dataset</w:t>
              </w:r>
            </w:hyperlink>
            <w:r w:rsidRPr="00E56407">
              <w:rPr>
                <w:sz w:val="16"/>
                <w:szCs w:val="16"/>
              </w:rPr>
              <w:t xml:space="preserve"> </w:t>
            </w:r>
          </w:p>
        </w:tc>
      </w:tr>
      <w:tr w:rsidR="001D3F79" w:rsidRPr="00E56407" w14:paraId="6405CFFE" w14:textId="77777777" w:rsidTr="002167D6">
        <w:tc>
          <w:tcPr>
            <w:tcW w:w="1896" w:type="dxa"/>
          </w:tcPr>
          <w:p w14:paraId="2B3DA430" w14:textId="77777777" w:rsidR="001D3F79" w:rsidRPr="00E56407" w:rsidRDefault="001D3F79" w:rsidP="002167D6">
            <w:pPr>
              <w:pStyle w:val="Tabletext"/>
              <w:rPr>
                <w:sz w:val="16"/>
                <w:szCs w:val="16"/>
              </w:rPr>
            </w:pPr>
            <w:r w:rsidRPr="00E56407">
              <w:rPr>
                <w:sz w:val="16"/>
                <w:szCs w:val="16"/>
              </w:rPr>
              <w:lastRenderedPageBreak/>
              <w:t>Client Management Interface/Operational Data Store (CMI/ODS)</w:t>
            </w:r>
          </w:p>
        </w:tc>
        <w:tc>
          <w:tcPr>
            <w:tcW w:w="3399" w:type="dxa"/>
          </w:tcPr>
          <w:p w14:paraId="76D0A27F" w14:textId="77777777" w:rsidR="001D3F79" w:rsidRPr="00E56407" w:rsidRDefault="001D3F79" w:rsidP="002167D6">
            <w:pPr>
              <w:pStyle w:val="Tabletext"/>
              <w:rPr>
                <w:sz w:val="16"/>
                <w:szCs w:val="16"/>
              </w:rPr>
            </w:pPr>
            <w:r w:rsidRPr="00E56407">
              <w:rPr>
                <w:sz w:val="16"/>
                <w:szCs w:val="16"/>
              </w:rPr>
              <w:t>Measures mental health service contacts.</w:t>
            </w:r>
          </w:p>
        </w:tc>
        <w:tc>
          <w:tcPr>
            <w:tcW w:w="2913" w:type="dxa"/>
          </w:tcPr>
          <w:p w14:paraId="3CF6D2E8" w14:textId="77777777" w:rsidR="001D3F79" w:rsidRPr="00E56407" w:rsidRDefault="001D3F79" w:rsidP="002167D6">
            <w:pPr>
              <w:pStyle w:val="Tabletext"/>
              <w:rPr>
                <w:sz w:val="16"/>
                <w:szCs w:val="16"/>
              </w:rPr>
            </w:pPr>
            <w:r w:rsidRPr="00E56407">
              <w:rPr>
                <w:sz w:val="16"/>
                <w:szCs w:val="16"/>
              </w:rPr>
              <w:t>For more information about the CMI/ODS, please visit https://www.health.vic.gov.au/research-and-reporting/cmiods</w:t>
            </w:r>
          </w:p>
        </w:tc>
      </w:tr>
      <w:tr w:rsidR="001D3F79" w:rsidRPr="00E56407" w14:paraId="50667F6B" w14:textId="77777777" w:rsidTr="002167D6">
        <w:tc>
          <w:tcPr>
            <w:tcW w:w="8208" w:type="dxa"/>
            <w:gridSpan w:val="3"/>
            <w:shd w:val="clear" w:color="auto" w:fill="E0F5FC" w:themeFill="accent2" w:themeFillTint="33"/>
          </w:tcPr>
          <w:p w14:paraId="4E092893" w14:textId="77777777" w:rsidR="001D3F79" w:rsidRPr="00E56407" w:rsidRDefault="001D3F79" w:rsidP="002167D6">
            <w:pPr>
              <w:pStyle w:val="Tabletext"/>
              <w:rPr>
                <w:sz w:val="16"/>
                <w:szCs w:val="16"/>
              </w:rPr>
            </w:pPr>
            <w:r w:rsidRPr="00E56407">
              <w:rPr>
                <w:b/>
                <w:bCs/>
                <w:sz w:val="16"/>
                <w:szCs w:val="16"/>
              </w:rPr>
              <w:t>Family Services and Housing</w:t>
            </w:r>
          </w:p>
        </w:tc>
      </w:tr>
      <w:tr w:rsidR="001D3F79" w:rsidRPr="00E56407" w14:paraId="3901318A" w14:textId="77777777" w:rsidTr="002167D6">
        <w:tc>
          <w:tcPr>
            <w:tcW w:w="1896" w:type="dxa"/>
          </w:tcPr>
          <w:p w14:paraId="07331AEB" w14:textId="77777777" w:rsidR="001D3F79" w:rsidRPr="00E56407" w:rsidRDefault="001D3F79" w:rsidP="002167D6">
            <w:pPr>
              <w:pStyle w:val="Tabletext"/>
              <w:rPr>
                <w:b/>
                <w:sz w:val="16"/>
                <w:szCs w:val="16"/>
              </w:rPr>
            </w:pPr>
            <w:r w:rsidRPr="00E56407">
              <w:rPr>
                <w:sz w:val="16"/>
                <w:szCs w:val="16"/>
              </w:rPr>
              <w:t>Integrated Reports and Information System (IRIS)</w:t>
            </w:r>
          </w:p>
        </w:tc>
        <w:tc>
          <w:tcPr>
            <w:tcW w:w="3399" w:type="dxa"/>
          </w:tcPr>
          <w:p w14:paraId="4E9C6430" w14:textId="77777777" w:rsidR="001D3F79" w:rsidRPr="00E56407" w:rsidRDefault="001D3F79" w:rsidP="002167D6">
            <w:pPr>
              <w:pStyle w:val="Tabletext"/>
              <w:rPr>
                <w:b/>
                <w:sz w:val="16"/>
                <w:szCs w:val="16"/>
              </w:rPr>
            </w:pPr>
            <w:r w:rsidRPr="00E56407">
              <w:rPr>
                <w:sz w:val="16"/>
                <w:szCs w:val="16"/>
              </w:rPr>
              <w:t>Data collection system used by Child FIRST and Family Services to record client and service data. Records key data about the client and service profile within Family Services. All data fundamentally derives from practice – from the initial referral to Family Services, through key client issues and service activities to the case outcome and closure reason.</w:t>
            </w:r>
          </w:p>
        </w:tc>
        <w:tc>
          <w:tcPr>
            <w:tcW w:w="2913" w:type="dxa"/>
          </w:tcPr>
          <w:p w14:paraId="60BC75D4" w14:textId="77777777" w:rsidR="001D3F79" w:rsidRPr="00E56407" w:rsidRDefault="001D3F79" w:rsidP="002167D6">
            <w:pPr>
              <w:pStyle w:val="Tabletext"/>
              <w:rPr>
                <w:b/>
                <w:sz w:val="16"/>
                <w:szCs w:val="16"/>
              </w:rPr>
            </w:pPr>
            <w:r w:rsidRPr="00E56407">
              <w:rPr>
                <w:sz w:val="16"/>
                <w:szCs w:val="16"/>
              </w:rPr>
              <w:t xml:space="preserve">For more information about the IRIS, please visit </w:t>
            </w:r>
            <w:hyperlink r:id="rId69" w:history="1">
              <w:r w:rsidRPr="00E56407">
                <w:rPr>
                  <w:rStyle w:val="Hyperlink"/>
                  <w:sz w:val="16"/>
                  <w:szCs w:val="16"/>
                </w:rPr>
                <w:t>https://providers.dffh.vic.gov.au/integrated-reports-and-information-system</w:t>
              </w:r>
            </w:hyperlink>
            <w:r w:rsidRPr="00E56407">
              <w:rPr>
                <w:sz w:val="16"/>
                <w:szCs w:val="16"/>
              </w:rPr>
              <w:t xml:space="preserve"> </w:t>
            </w:r>
          </w:p>
        </w:tc>
      </w:tr>
      <w:tr w:rsidR="001D3F79" w:rsidRPr="00E56407" w14:paraId="2B39D872" w14:textId="77777777" w:rsidTr="002167D6">
        <w:tc>
          <w:tcPr>
            <w:tcW w:w="1896" w:type="dxa"/>
          </w:tcPr>
          <w:p w14:paraId="7DD647B5" w14:textId="77777777" w:rsidR="001D3F79" w:rsidRPr="00E56407" w:rsidRDefault="001D3F79" w:rsidP="002167D6">
            <w:pPr>
              <w:pStyle w:val="Tabletext"/>
              <w:rPr>
                <w:sz w:val="16"/>
                <w:szCs w:val="16"/>
              </w:rPr>
            </w:pPr>
            <w:r w:rsidRPr="00E56407">
              <w:rPr>
                <w:sz w:val="16"/>
                <w:szCs w:val="16"/>
              </w:rPr>
              <w:t>Client Relationship Information System for Service Providers (CRISSP)</w:t>
            </w:r>
          </w:p>
        </w:tc>
        <w:tc>
          <w:tcPr>
            <w:tcW w:w="3399" w:type="dxa"/>
          </w:tcPr>
          <w:p w14:paraId="2089DD06" w14:textId="77777777" w:rsidR="001D3F79" w:rsidRPr="00E56407" w:rsidRDefault="001D3F79" w:rsidP="002167D6">
            <w:pPr>
              <w:pStyle w:val="Tabletext"/>
              <w:rPr>
                <w:sz w:val="16"/>
                <w:szCs w:val="16"/>
              </w:rPr>
            </w:pPr>
            <w:r w:rsidRPr="00E56407">
              <w:rPr>
                <w:sz w:val="16"/>
                <w:szCs w:val="16"/>
              </w:rPr>
              <w:t>Developed by DFFH for the non</w:t>
            </w:r>
            <w:r w:rsidRPr="00E56407">
              <w:rPr>
                <w:sz w:val="16"/>
                <w:szCs w:val="16"/>
              </w:rPr>
              <w:noBreakHyphen/>
              <w:t>government community services sector, the system provides an extensive range of functions for recording client information, assisting case management and enabling electronic reporting of data required by the department.</w:t>
            </w:r>
          </w:p>
        </w:tc>
        <w:tc>
          <w:tcPr>
            <w:tcW w:w="2913" w:type="dxa"/>
          </w:tcPr>
          <w:p w14:paraId="63F0E2CE" w14:textId="77777777" w:rsidR="001D3F79" w:rsidRPr="00E56407" w:rsidRDefault="001D3F79" w:rsidP="002167D6">
            <w:pPr>
              <w:pStyle w:val="Tabletext"/>
              <w:rPr>
                <w:sz w:val="16"/>
                <w:szCs w:val="16"/>
              </w:rPr>
            </w:pPr>
            <w:r w:rsidRPr="00E56407">
              <w:rPr>
                <w:sz w:val="16"/>
                <w:szCs w:val="16"/>
              </w:rPr>
              <w:t xml:space="preserve">For more information about the CRISSP, please visit </w:t>
            </w:r>
            <w:hyperlink r:id="rId70" w:history="1">
              <w:r w:rsidRPr="00E56407">
                <w:rPr>
                  <w:rStyle w:val="Hyperlink"/>
                  <w:sz w:val="16"/>
                  <w:szCs w:val="16"/>
                </w:rPr>
                <w:t>https://fac.dffh.vic.gov.au/systems</w:t>
              </w:r>
            </w:hyperlink>
            <w:r w:rsidRPr="00E56407">
              <w:rPr>
                <w:sz w:val="16"/>
                <w:szCs w:val="16"/>
              </w:rPr>
              <w:t xml:space="preserve"> </w:t>
            </w:r>
            <w:r w:rsidRPr="00E56407">
              <w:rPr>
                <w:rStyle w:val="Hyperlink"/>
                <w:sz w:val="16"/>
                <w:szCs w:val="16"/>
              </w:rPr>
              <w:t xml:space="preserve"> </w:t>
            </w:r>
          </w:p>
        </w:tc>
      </w:tr>
      <w:tr w:rsidR="001D3F79" w:rsidRPr="00E56407" w14:paraId="10CDB05A" w14:textId="77777777" w:rsidTr="002167D6">
        <w:tc>
          <w:tcPr>
            <w:tcW w:w="1896" w:type="dxa"/>
          </w:tcPr>
          <w:p w14:paraId="65315E8F" w14:textId="77777777" w:rsidR="001D3F79" w:rsidRPr="00E56407" w:rsidRDefault="001D3F79" w:rsidP="002167D6">
            <w:pPr>
              <w:pStyle w:val="Tabletext"/>
              <w:rPr>
                <w:sz w:val="16"/>
                <w:szCs w:val="16"/>
              </w:rPr>
            </w:pPr>
            <w:r w:rsidRPr="00E56407">
              <w:rPr>
                <w:sz w:val="16"/>
                <w:szCs w:val="16"/>
              </w:rPr>
              <w:t>Specialist Homelessness Services Collection</w:t>
            </w:r>
          </w:p>
        </w:tc>
        <w:tc>
          <w:tcPr>
            <w:tcW w:w="3399" w:type="dxa"/>
          </w:tcPr>
          <w:p w14:paraId="3205894A" w14:textId="77777777" w:rsidR="001D3F79" w:rsidRPr="00E56407" w:rsidRDefault="001D3F79" w:rsidP="002167D6">
            <w:pPr>
              <w:pStyle w:val="Tabletext"/>
              <w:rPr>
                <w:sz w:val="16"/>
                <w:szCs w:val="16"/>
              </w:rPr>
            </w:pPr>
            <w:r w:rsidRPr="00E56407">
              <w:rPr>
                <w:sz w:val="16"/>
                <w:szCs w:val="16"/>
              </w:rPr>
              <w:t>The SHSC reported by AIHW collects information about people who are referred to, or seek assistance from, specialist homelessness services (SHS) agencies.</w:t>
            </w:r>
          </w:p>
        </w:tc>
        <w:tc>
          <w:tcPr>
            <w:tcW w:w="2913" w:type="dxa"/>
          </w:tcPr>
          <w:p w14:paraId="1970A098" w14:textId="5379E75F" w:rsidR="001D3F79" w:rsidRPr="00E56407" w:rsidRDefault="00A11E5C" w:rsidP="002167D6">
            <w:pPr>
              <w:pStyle w:val="Tabletext"/>
              <w:rPr>
                <w:rStyle w:val="Hyperlink"/>
                <w:sz w:val="16"/>
                <w:szCs w:val="16"/>
              </w:rPr>
            </w:pPr>
            <w:hyperlink r:id="rId71" w:history="1">
              <w:r w:rsidRPr="00E56407">
                <w:rPr>
                  <w:rStyle w:val="Hyperlink"/>
                  <w:sz w:val="16"/>
                  <w:szCs w:val="16"/>
                </w:rPr>
                <w:t>https://www.aihw.gov.au/about-our-data/our-data-collections/specialist-homelessness-services-collection</w:t>
              </w:r>
            </w:hyperlink>
          </w:p>
        </w:tc>
      </w:tr>
      <w:tr w:rsidR="001D3F79" w:rsidRPr="00E56407" w14:paraId="34C3F709" w14:textId="77777777" w:rsidTr="002167D6">
        <w:tc>
          <w:tcPr>
            <w:tcW w:w="8208" w:type="dxa"/>
            <w:gridSpan w:val="3"/>
            <w:shd w:val="clear" w:color="auto" w:fill="E0F5FC" w:themeFill="accent2" w:themeFillTint="33"/>
          </w:tcPr>
          <w:p w14:paraId="3DF32AF6" w14:textId="77777777" w:rsidR="001D3F79" w:rsidRPr="00E56407" w:rsidRDefault="001D3F79" w:rsidP="002167D6">
            <w:pPr>
              <w:pStyle w:val="Tabletext"/>
              <w:rPr>
                <w:b/>
                <w:sz w:val="16"/>
                <w:szCs w:val="16"/>
              </w:rPr>
            </w:pPr>
            <w:r w:rsidRPr="00E56407">
              <w:rPr>
                <w:b/>
                <w:sz w:val="16"/>
                <w:szCs w:val="16"/>
              </w:rPr>
              <w:t>Education</w:t>
            </w:r>
          </w:p>
        </w:tc>
      </w:tr>
      <w:tr w:rsidR="001D3F79" w:rsidRPr="00E56407" w14:paraId="453FE2BB" w14:textId="77777777" w:rsidTr="002167D6">
        <w:tc>
          <w:tcPr>
            <w:tcW w:w="1896" w:type="dxa"/>
          </w:tcPr>
          <w:p w14:paraId="5CE8DBAD" w14:textId="77777777" w:rsidR="001D3F79" w:rsidRPr="00E56407" w:rsidRDefault="001D3F79" w:rsidP="002167D6">
            <w:pPr>
              <w:pStyle w:val="Tabletext"/>
              <w:rPr>
                <w:sz w:val="16"/>
                <w:szCs w:val="16"/>
              </w:rPr>
            </w:pPr>
            <w:r w:rsidRPr="00E56407">
              <w:rPr>
                <w:sz w:val="16"/>
                <w:szCs w:val="16"/>
              </w:rPr>
              <w:t>Victorian Child and Adolescent Monitoring System (VCAMS)</w:t>
            </w:r>
          </w:p>
        </w:tc>
        <w:tc>
          <w:tcPr>
            <w:tcW w:w="3399" w:type="dxa"/>
          </w:tcPr>
          <w:p w14:paraId="6C4059A8" w14:textId="77777777" w:rsidR="001D3F79" w:rsidRPr="00E56407" w:rsidRDefault="001D3F79" w:rsidP="002167D6">
            <w:pPr>
              <w:pStyle w:val="Tabletext"/>
              <w:rPr>
                <w:sz w:val="16"/>
                <w:szCs w:val="16"/>
              </w:rPr>
            </w:pPr>
            <w:r w:rsidRPr="00E56407">
              <w:rPr>
                <w:sz w:val="16"/>
                <w:szCs w:val="16"/>
              </w:rPr>
              <w:t>Online data portal that provides a range of data supporting the Victorian Child and Adolescent Monitoring Outcome Framework.</w:t>
            </w:r>
          </w:p>
        </w:tc>
        <w:tc>
          <w:tcPr>
            <w:tcW w:w="2913" w:type="dxa"/>
          </w:tcPr>
          <w:p w14:paraId="7BBC6BC0" w14:textId="77777777" w:rsidR="001D3F79" w:rsidRPr="00E56407" w:rsidRDefault="001D3F79" w:rsidP="002167D6">
            <w:pPr>
              <w:pStyle w:val="Tabletext"/>
              <w:rPr>
                <w:sz w:val="16"/>
                <w:szCs w:val="16"/>
              </w:rPr>
            </w:pPr>
            <w:r w:rsidRPr="00E56407">
              <w:rPr>
                <w:sz w:val="16"/>
                <w:szCs w:val="16"/>
              </w:rPr>
              <w:t>Online portal can be reached on:</w:t>
            </w:r>
          </w:p>
          <w:p w14:paraId="067EB058" w14:textId="57FAEE98" w:rsidR="001D3F79" w:rsidRPr="00E56407" w:rsidRDefault="00A11E5C" w:rsidP="002167D6">
            <w:pPr>
              <w:pStyle w:val="Tabletext"/>
              <w:rPr>
                <w:rStyle w:val="Hyperlink"/>
                <w:sz w:val="16"/>
                <w:szCs w:val="16"/>
              </w:rPr>
            </w:pPr>
            <w:hyperlink r:id="rId72" w:history="1">
              <w:r w:rsidRPr="00E56407">
                <w:rPr>
                  <w:rStyle w:val="Hyperlink"/>
                  <w:sz w:val="16"/>
                  <w:szCs w:val="16"/>
                </w:rPr>
                <w:t>https://www.vic.gov.au/victorian-child-and-adolescent-monitoring-system-vcams</w:t>
              </w:r>
            </w:hyperlink>
          </w:p>
        </w:tc>
      </w:tr>
      <w:tr w:rsidR="001D3F79" w:rsidRPr="00E56407" w14:paraId="33B3BE75" w14:textId="77777777" w:rsidTr="002167D6">
        <w:tc>
          <w:tcPr>
            <w:tcW w:w="1896" w:type="dxa"/>
          </w:tcPr>
          <w:p w14:paraId="3EE9F3B4" w14:textId="77777777" w:rsidR="001D3F79" w:rsidRPr="00E56407" w:rsidRDefault="001D3F79" w:rsidP="002167D6">
            <w:pPr>
              <w:pStyle w:val="Tabletext"/>
              <w:rPr>
                <w:sz w:val="16"/>
                <w:szCs w:val="16"/>
              </w:rPr>
            </w:pPr>
            <w:r w:rsidRPr="00E56407">
              <w:rPr>
                <w:sz w:val="16"/>
                <w:szCs w:val="16"/>
              </w:rPr>
              <w:t>Victorian VET Student Statistical Collection Guideline</w:t>
            </w:r>
          </w:p>
        </w:tc>
        <w:tc>
          <w:tcPr>
            <w:tcW w:w="3399" w:type="dxa"/>
          </w:tcPr>
          <w:p w14:paraId="30371D14" w14:textId="77777777" w:rsidR="001D3F79" w:rsidRPr="00E56407" w:rsidRDefault="001D3F79" w:rsidP="002167D6">
            <w:pPr>
              <w:pStyle w:val="Tabletext"/>
              <w:rPr>
                <w:sz w:val="16"/>
                <w:szCs w:val="16"/>
              </w:rPr>
            </w:pPr>
            <w:r w:rsidRPr="00E56407">
              <w:rPr>
                <w:sz w:val="16"/>
                <w:szCs w:val="16"/>
              </w:rPr>
              <w:t>The Victorian VET Student Statistical Collection captures information about training activity in Victoria. This includes, but is not limited to, information on registered training organisations (RTOs), training activity, students’ demographic and prior education details as well as enrolment and qualification completion details associated with Vocational Education and Training (VET) delivery for domestic and international students, both in Victoria and offshore.</w:t>
            </w:r>
          </w:p>
        </w:tc>
        <w:tc>
          <w:tcPr>
            <w:tcW w:w="2913" w:type="dxa"/>
          </w:tcPr>
          <w:p w14:paraId="4D635631" w14:textId="77777777" w:rsidR="001D3F79" w:rsidRPr="00E56407" w:rsidRDefault="001D3F79" w:rsidP="002167D6">
            <w:pPr>
              <w:pStyle w:val="Tabletext"/>
              <w:rPr>
                <w:sz w:val="16"/>
                <w:szCs w:val="16"/>
              </w:rPr>
            </w:pPr>
            <w:r w:rsidRPr="00E56407">
              <w:rPr>
                <w:sz w:val="16"/>
                <w:szCs w:val="16"/>
              </w:rPr>
              <w:t>The 2020 guideline can be found on:</w:t>
            </w:r>
          </w:p>
          <w:p w14:paraId="76EE6C0A" w14:textId="77777777" w:rsidR="001D3F79" w:rsidRPr="00E56407" w:rsidRDefault="001D3F79" w:rsidP="002167D6">
            <w:pPr>
              <w:pStyle w:val="Tabletext"/>
              <w:rPr>
                <w:rStyle w:val="Hyperlink"/>
                <w:sz w:val="16"/>
                <w:szCs w:val="16"/>
              </w:rPr>
            </w:pPr>
            <w:hyperlink r:id="rId73" w:history="1">
              <w:r w:rsidRPr="00E56407">
                <w:rPr>
                  <w:rStyle w:val="Hyperlink"/>
                  <w:sz w:val="16"/>
                  <w:szCs w:val="16"/>
                </w:rPr>
                <w:t>victorian</w:t>
              </w:r>
              <w:r w:rsidRPr="00E56407">
                <w:rPr>
                  <w:rStyle w:val="Hyperlink"/>
                  <w:sz w:val="16"/>
                  <w:szCs w:val="16"/>
                </w:rPr>
                <w:noBreakHyphen/>
                <w:t>vet</w:t>
              </w:r>
              <w:r w:rsidRPr="00E56407">
                <w:rPr>
                  <w:rStyle w:val="Hyperlink"/>
                  <w:sz w:val="16"/>
                  <w:szCs w:val="16"/>
                </w:rPr>
                <w:noBreakHyphen/>
                <w:t>student</w:t>
              </w:r>
              <w:r w:rsidRPr="00E56407">
                <w:rPr>
                  <w:rStyle w:val="Hyperlink"/>
                  <w:sz w:val="16"/>
                  <w:szCs w:val="16"/>
                </w:rPr>
                <w:noBreakHyphen/>
                <w:t>statistical</w:t>
              </w:r>
              <w:r w:rsidRPr="00E56407">
                <w:rPr>
                  <w:rStyle w:val="Hyperlink"/>
                  <w:sz w:val="16"/>
                  <w:szCs w:val="16"/>
                </w:rPr>
                <w:noBreakHyphen/>
                <w:t>collection</w:t>
              </w:r>
              <w:r w:rsidRPr="00E56407">
                <w:rPr>
                  <w:rStyle w:val="Hyperlink"/>
                  <w:sz w:val="16"/>
                  <w:szCs w:val="16"/>
                </w:rPr>
                <w:noBreakHyphen/>
                <w:t>guidelines</w:t>
              </w:r>
              <w:r w:rsidRPr="00E56407">
                <w:rPr>
                  <w:rStyle w:val="Hyperlink"/>
                  <w:sz w:val="16"/>
                  <w:szCs w:val="16"/>
                </w:rPr>
                <w:noBreakHyphen/>
                <w:t>2020.pdf (education.vic.gov.au)</w:t>
              </w:r>
            </w:hyperlink>
          </w:p>
        </w:tc>
      </w:tr>
    </w:tbl>
    <w:p w14:paraId="67AB0EEF" w14:textId="77777777" w:rsidR="00070084" w:rsidRPr="00E56407" w:rsidRDefault="00070084" w:rsidP="00070084">
      <w:pPr>
        <w:pStyle w:val="Spacer"/>
      </w:pPr>
      <w:bookmarkStart w:id="1238" w:name="_Toc82435080"/>
      <w:bookmarkStart w:id="1239" w:name="_Toc85624402"/>
    </w:p>
    <w:p w14:paraId="2C024481" w14:textId="3C518579" w:rsidR="00A201F1" w:rsidRPr="00E56407" w:rsidRDefault="006430BE" w:rsidP="00A201F1">
      <w:pPr>
        <w:pStyle w:val="Heading2numbered"/>
        <w:numPr>
          <w:ilvl w:val="0"/>
          <w:numId w:val="0"/>
        </w:numPr>
        <w:ind w:left="792" w:hanging="792"/>
      </w:pPr>
      <w:bookmarkStart w:id="1240" w:name="_Toc179886486"/>
      <w:r w:rsidRPr="00E56407">
        <w:lastRenderedPageBreak/>
        <w:t>C</w:t>
      </w:r>
      <w:r w:rsidR="00DB7F9B" w:rsidRPr="00E56407">
        <w:t>.</w:t>
      </w:r>
      <w:r w:rsidR="00A201F1" w:rsidRPr="00E56407">
        <w:t>4</w:t>
      </w:r>
      <w:r w:rsidR="00AE0FFF" w:rsidRPr="00E56407">
        <w:tab/>
      </w:r>
      <w:r w:rsidR="00A201F1" w:rsidRPr="00E56407">
        <w:t>Use of counterfactuals to measure outcomes</w:t>
      </w:r>
      <w:bookmarkEnd w:id="1240"/>
    </w:p>
    <w:p w14:paraId="6E0AD058" w14:textId="77777777" w:rsidR="00A201F1" w:rsidRPr="00E56407" w:rsidRDefault="00A201F1" w:rsidP="00A201F1">
      <w:pPr>
        <w:pStyle w:val="NormalIndent"/>
      </w:pPr>
      <w:r w:rsidRPr="00E56407">
        <w:t>To understand the value</w:t>
      </w:r>
      <w:r w:rsidRPr="00E56407">
        <w:noBreakHyphen/>
        <w:t>add of the PAD intervention, successful evaluation of the PAD involves counterfactual analysis – understanding what would have happened in the absence of intervention.</w:t>
      </w:r>
    </w:p>
    <w:p w14:paraId="2FE7A4C0" w14:textId="77777777" w:rsidR="00A201F1" w:rsidRPr="00E56407" w:rsidRDefault="00A201F1" w:rsidP="00A201F1">
      <w:pPr>
        <w:pStyle w:val="NormalIndent"/>
      </w:pPr>
      <w:r w:rsidRPr="00E56407">
        <w:t>Proposals must consider ways to demonstrate how impacts can be attributed to the intervention, as opposed to those that would occur naturally without further action (e.g. children’s learning behaviours may change naturally as they age) or due to other external factors (e.g. economic growth affecting employment).</w:t>
      </w:r>
    </w:p>
    <w:p w14:paraId="64A81910" w14:textId="4C8B231B" w:rsidR="00A201F1" w:rsidRPr="00E56407" w:rsidRDefault="00A201F1" w:rsidP="00A201F1">
      <w:pPr>
        <w:pStyle w:val="NormalIndent"/>
      </w:pPr>
      <w:r w:rsidRPr="00E56407">
        <w:t xml:space="preserve">To estimate the counterfactual scenario, a similar control group is usually required to benchmark the outcomes of those </w:t>
      </w:r>
      <w:r w:rsidR="00982A67" w:rsidRPr="00E56407">
        <w:t>who</w:t>
      </w:r>
      <w:r w:rsidRPr="00E56407">
        <w:t xml:space="preserve"> </w:t>
      </w:r>
      <w:r w:rsidR="001D6E60" w:rsidRPr="00E56407">
        <w:t xml:space="preserve">did </w:t>
      </w:r>
      <w:r w:rsidRPr="00E56407">
        <w:t xml:space="preserve">not receive the intervention. Generally, the more similar a control group is to the intervention group, the more robust the measure of the impact of intervention will be. </w:t>
      </w:r>
    </w:p>
    <w:p w14:paraId="1FD66750" w14:textId="3E8405C6" w:rsidR="00A201F1" w:rsidRPr="00E56407" w:rsidRDefault="00A201F1" w:rsidP="00A201F1">
      <w:pPr>
        <w:pStyle w:val="NormalIndent"/>
        <w:keepNext/>
      </w:pPr>
      <w:r w:rsidRPr="00E56407">
        <w:t xml:space="preserve">As discussed in section 5.3, </w:t>
      </w:r>
      <w:r w:rsidR="00A11E5C" w:rsidRPr="00E56407">
        <w:t>this process will</w:t>
      </w:r>
      <w:r w:rsidRPr="00E56407">
        <w:t xml:space="preserve"> explore the feasibility of the 6</w:t>
      </w:r>
      <w:r w:rsidRPr="00E56407">
        <w:rPr>
          <w:vertAlign w:val="superscript"/>
        </w:rPr>
        <w:t>th</w:t>
      </w:r>
      <w:r w:rsidRPr="00E56407">
        <w:t xml:space="preserve"> PAD including an RCT in its design. </w:t>
      </w:r>
    </w:p>
    <w:p w14:paraId="7F461C22" w14:textId="77777777" w:rsidR="00A201F1" w:rsidRPr="00E56407" w:rsidRDefault="00A201F1" w:rsidP="00A201F1">
      <w:pPr>
        <w:pStyle w:val="Heading3"/>
        <w:rPr>
          <w:b w:val="0"/>
        </w:rPr>
      </w:pPr>
      <w:r w:rsidRPr="00E56407">
        <w:t>Counterfactual risk</w:t>
      </w:r>
    </w:p>
    <w:p w14:paraId="3FB24DC5" w14:textId="77777777" w:rsidR="00A201F1" w:rsidRPr="00E56407" w:rsidRDefault="00A201F1" w:rsidP="00A201F1">
      <w:pPr>
        <w:pStyle w:val="NormalIndent"/>
        <w:keepNext/>
      </w:pPr>
      <w:r w:rsidRPr="00E56407">
        <w:t>Social Finance, UK has outlined several factors that affect the accuracy of evaluation:</w:t>
      </w:r>
    </w:p>
    <w:p w14:paraId="365E5D80" w14:textId="77777777" w:rsidR="00A201F1" w:rsidRPr="00E56407" w:rsidRDefault="00A201F1" w:rsidP="00A201F1">
      <w:pPr>
        <w:pStyle w:val="NormalIndent"/>
        <w:rPr>
          <w:b/>
        </w:rPr>
      </w:pPr>
      <w:r w:rsidRPr="00E56407">
        <w:rPr>
          <w:b/>
        </w:rPr>
        <w:t xml:space="preserve">Availability of historical data on outcome: </w:t>
      </w:r>
      <w:r w:rsidRPr="00E56407">
        <w:t>low or no historical data or understanding of baseline increases risk of inaccurate estimation.</w:t>
      </w:r>
    </w:p>
    <w:p w14:paraId="5D35D6A8" w14:textId="77777777" w:rsidR="00A201F1" w:rsidRPr="00E56407" w:rsidRDefault="00A201F1" w:rsidP="00A201F1">
      <w:pPr>
        <w:pStyle w:val="NormalIndent"/>
        <w:rPr>
          <w:b/>
        </w:rPr>
      </w:pPr>
      <w:r w:rsidRPr="00E56407">
        <w:rPr>
          <w:b/>
        </w:rPr>
        <w:t xml:space="preserve">Dependence of outcome on external events: </w:t>
      </w:r>
      <w:r w:rsidRPr="00E56407">
        <w:t>outcomes that are highly affected by external factors are more prone to be misrepresented.</w:t>
      </w:r>
    </w:p>
    <w:p w14:paraId="7578DF18" w14:textId="438CE8A3" w:rsidR="00A201F1" w:rsidRPr="00E56407" w:rsidRDefault="00A201F1" w:rsidP="00A201F1">
      <w:pPr>
        <w:pStyle w:val="NormalIndent"/>
        <w:rPr>
          <w:b/>
        </w:rPr>
      </w:pPr>
      <w:r w:rsidRPr="00E56407">
        <w:rPr>
          <w:b/>
        </w:rPr>
        <w:t xml:space="preserve">Strength of evidence base for intervention: </w:t>
      </w:r>
      <w:r w:rsidRPr="00E56407">
        <w:t>limited understanding of the link between target outcome and cohort could impact ability to draw inference</w:t>
      </w:r>
      <w:r w:rsidR="009279AE" w:rsidRPr="00E56407">
        <w:t>s</w:t>
      </w:r>
      <w:r w:rsidRPr="00E56407">
        <w:t xml:space="preserve"> on the intervention impacts.</w:t>
      </w:r>
    </w:p>
    <w:p w14:paraId="3913836C" w14:textId="77777777" w:rsidR="00A201F1" w:rsidRPr="00E56407" w:rsidRDefault="00A201F1" w:rsidP="00A201F1">
      <w:pPr>
        <w:pStyle w:val="NormalIndent"/>
      </w:pPr>
      <w:r w:rsidRPr="00E56407">
        <w:rPr>
          <w:b/>
        </w:rPr>
        <w:t xml:space="preserve">Scale of service provision: </w:t>
      </w:r>
      <w:r w:rsidRPr="00E56407">
        <w:t>counterfactuals are harder to define for smaller sample sizes.</w:t>
      </w:r>
    </w:p>
    <w:p w14:paraId="3CA588B2" w14:textId="77777777" w:rsidR="00A201F1" w:rsidRPr="00E56407" w:rsidRDefault="00A201F1" w:rsidP="00A201F1">
      <w:pPr>
        <w:pStyle w:val="NormalIndent"/>
        <w:rPr>
          <w:b/>
        </w:rPr>
      </w:pPr>
      <w:r w:rsidRPr="00E56407">
        <w:rPr>
          <w:b/>
        </w:rPr>
        <w:t xml:space="preserve">Duration of the intervention: </w:t>
      </w:r>
      <w:r w:rsidRPr="00E56407">
        <w:t>longer interventions are more prone to the effects of external factors.</w:t>
      </w:r>
      <w:r w:rsidRPr="00E56407">
        <w:rPr>
          <w:vertAlign w:val="superscript"/>
        </w:rPr>
        <w:footnoteReference w:id="68"/>
      </w:r>
    </w:p>
    <w:p w14:paraId="3579F2ED" w14:textId="77777777" w:rsidR="00A201F1" w:rsidRPr="00E56407" w:rsidRDefault="00A201F1" w:rsidP="00A201F1">
      <w:pPr>
        <w:pStyle w:val="Heading4"/>
      </w:pPr>
      <w:r w:rsidRPr="00E56407">
        <w:lastRenderedPageBreak/>
        <w:t>Examples of methods to mitigate counterfactual risk</w:t>
      </w:r>
    </w:p>
    <w:p w14:paraId="226934E8" w14:textId="77777777" w:rsidR="00A201F1" w:rsidRPr="00E56407" w:rsidRDefault="00A201F1" w:rsidP="00A201F1">
      <w:pPr>
        <w:pStyle w:val="NormalIndent"/>
        <w:keepNext/>
      </w:pPr>
      <w:r w:rsidRPr="00E56407">
        <w:t>Social Finance, UK also developed a multi</w:t>
      </w:r>
      <w:r w:rsidRPr="00E56407">
        <w:noBreakHyphen/>
        <w:t>tiered approach to counterfactual methodologies:</w:t>
      </w:r>
      <w:r w:rsidRPr="00E56407">
        <w:rPr>
          <w:rStyle w:val="FootnoteReference"/>
        </w:rPr>
        <w:footnoteReference w:id="69"/>
      </w:r>
    </w:p>
    <w:p w14:paraId="391F74B5" w14:textId="77777777" w:rsidR="00A201F1" w:rsidRPr="00E56407" w:rsidRDefault="00A201F1" w:rsidP="00A201F1">
      <w:pPr>
        <w:pStyle w:val="NormalIndent"/>
        <w:keepNext/>
        <w:rPr>
          <w:b/>
          <w:bCs/>
          <w:sz w:val="18"/>
          <w:szCs w:val="18"/>
        </w:rPr>
      </w:pPr>
      <w:r w:rsidRPr="00E56407">
        <w:rPr>
          <w:b/>
          <w:bCs/>
          <w:sz w:val="18"/>
          <w:szCs w:val="18"/>
        </w:rPr>
        <w:t>Table C.3.1 Examples of methods to mitigate counterfactual risk</w:t>
      </w:r>
    </w:p>
    <w:tbl>
      <w:tblPr>
        <w:tblStyle w:val="DTFtexttableindent"/>
        <w:tblW w:w="0" w:type="auto"/>
        <w:tblLook w:val="04A0" w:firstRow="1" w:lastRow="0" w:firstColumn="1" w:lastColumn="0" w:noHBand="0" w:noVBand="1"/>
      </w:tblPr>
      <w:tblGrid>
        <w:gridCol w:w="3319"/>
        <w:gridCol w:w="4915"/>
      </w:tblGrid>
      <w:tr w:rsidR="00A201F1" w:rsidRPr="00E56407" w14:paraId="76A3E9E8" w14:textId="77777777" w:rsidTr="008137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19" w:type="dxa"/>
            <w:vAlign w:val="bottom"/>
          </w:tcPr>
          <w:p w14:paraId="06CD2816" w14:textId="77777777" w:rsidR="00A201F1" w:rsidRPr="00E56407" w:rsidRDefault="00A201F1" w:rsidP="008137F8">
            <w:pPr>
              <w:pStyle w:val="Tableheader"/>
            </w:pPr>
            <w:r w:rsidRPr="00E56407">
              <w:t>Counterfactual design methodology</w:t>
            </w:r>
          </w:p>
        </w:tc>
        <w:tc>
          <w:tcPr>
            <w:tcW w:w="4915" w:type="dxa"/>
            <w:vAlign w:val="bottom"/>
          </w:tcPr>
          <w:p w14:paraId="07878FCA" w14:textId="77777777" w:rsidR="00A201F1" w:rsidRPr="00E56407" w:rsidRDefault="00A201F1" w:rsidP="008137F8">
            <w:pPr>
              <w:pStyle w:val="Tableheader"/>
              <w:cnfStyle w:val="100000000000" w:firstRow="1" w:lastRow="0" w:firstColumn="0" w:lastColumn="0" w:oddVBand="0" w:evenVBand="0" w:oddHBand="0" w:evenHBand="0" w:firstRowFirstColumn="0" w:firstRowLastColumn="0" w:lastRowFirstColumn="0" w:lastRowLastColumn="0"/>
            </w:pPr>
            <w:r w:rsidRPr="00E56407">
              <w:t>Impact on counterfactual risk</w:t>
            </w:r>
          </w:p>
        </w:tc>
      </w:tr>
      <w:tr w:rsidR="00A201F1" w:rsidRPr="00E56407" w14:paraId="183891A1" w14:textId="77777777" w:rsidTr="002167D6">
        <w:tc>
          <w:tcPr>
            <w:cnfStyle w:val="001000000000" w:firstRow="0" w:lastRow="0" w:firstColumn="1" w:lastColumn="0" w:oddVBand="0" w:evenVBand="0" w:oddHBand="0" w:evenHBand="0" w:firstRowFirstColumn="0" w:firstRowLastColumn="0" w:lastRowFirstColumn="0" w:lastRowLastColumn="0"/>
            <w:tcW w:w="3319" w:type="dxa"/>
          </w:tcPr>
          <w:p w14:paraId="09516BF6" w14:textId="77777777" w:rsidR="00A201F1" w:rsidRPr="00E56407" w:rsidRDefault="00A201F1" w:rsidP="002167D6">
            <w:pPr>
              <w:pStyle w:val="Tabletext"/>
            </w:pPr>
            <w:r w:rsidRPr="00E56407">
              <w:t>Experimental design (e.g.</w:t>
            </w:r>
            <w:r w:rsidRPr="00E56407">
              <w:rPr>
                <w:rFonts w:ascii="Calibri" w:hAnsi="Calibri" w:cs="Calibri"/>
              </w:rPr>
              <w:t> </w:t>
            </w:r>
            <w:r w:rsidRPr="00E56407">
              <w:t>randomised control trial)</w:t>
            </w:r>
          </w:p>
        </w:tc>
        <w:tc>
          <w:tcPr>
            <w:tcW w:w="4915" w:type="dxa"/>
          </w:tcPr>
          <w:p w14:paraId="13A76774" w14:textId="77777777" w:rsidR="00A201F1" w:rsidRPr="00E56407" w:rsidRDefault="00A201F1" w:rsidP="002167D6">
            <w:pPr>
              <w:pStyle w:val="Tabletext"/>
              <w:cnfStyle w:val="000000000000" w:firstRow="0" w:lastRow="0" w:firstColumn="0" w:lastColumn="0" w:oddVBand="0" w:evenVBand="0" w:oddHBand="0" w:evenHBand="0" w:firstRowFirstColumn="0" w:firstRowLastColumn="0" w:lastRowFirstColumn="0" w:lastRowLastColumn="0"/>
            </w:pPr>
            <w:r w:rsidRPr="00E56407">
              <w:rPr>
                <w:b/>
                <w:bCs/>
              </w:rPr>
              <w:t>High</w:t>
            </w:r>
            <w:r w:rsidRPr="00E56407">
              <w:t xml:space="preserve"> – Ability to control for most variables and least prone to counterfactual risk. </w:t>
            </w:r>
          </w:p>
        </w:tc>
      </w:tr>
      <w:tr w:rsidR="00A201F1" w:rsidRPr="00E56407" w14:paraId="4AA84CB7" w14:textId="77777777" w:rsidTr="00216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9" w:type="dxa"/>
          </w:tcPr>
          <w:p w14:paraId="4D3781B6" w14:textId="77777777" w:rsidR="00A201F1" w:rsidRPr="00E56407" w:rsidRDefault="00A201F1" w:rsidP="002167D6">
            <w:pPr>
              <w:pStyle w:val="Tabletext"/>
            </w:pPr>
            <w:r w:rsidRPr="00E56407">
              <w:t>Quasi</w:t>
            </w:r>
            <w:r w:rsidRPr="00E56407">
              <w:noBreakHyphen/>
              <w:t>experimental design (e.g.</w:t>
            </w:r>
            <w:r w:rsidRPr="00E56407">
              <w:rPr>
                <w:rFonts w:ascii="Calibri" w:hAnsi="Calibri" w:cs="Calibri"/>
              </w:rPr>
              <w:t> </w:t>
            </w:r>
            <w:r w:rsidRPr="00E56407">
              <w:t>regression discontinuity design)</w:t>
            </w:r>
          </w:p>
        </w:tc>
        <w:tc>
          <w:tcPr>
            <w:tcW w:w="4915" w:type="dxa"/>
          </w:tcPr>
          <w:p w14:paraId="6578141B" w14:textId="2A26739E" w:rsidR="00A201F1" w:rsidRPr="00E56407" w:rsidRDefault="00A201F1" w:rsidP="002167D6">
            <w:pPr>
              <w:pStyle w:val="Tabletext"/>
              <w:cnfStyle w:val="000000010000" w:firstRow="0" w:lastRow="0" w:firstColumn="0" w:lastColumn="0" w:oddVBand="0" w:evenVBand="0" w:oddHBand="0" w:evenHBand="1" w:firstRowFirstColumn="0" w:firstRowLastColumn="0" w:lastRowFirstColumn="0" w:lastRowLastColumn="0"/>
            </w:pPr>
            <w:r w:rsidRPr="00E56407">
              <w:rPr>
                <w:b/>
                <w:bCs/>
              </w:rPr>
              <w:t>High</w:t>
            </w:r>
            <w:r w:rsidRPr="00E56407">
              <w:t xml:space="preserve"> – Ability to control for most variables and external factors, if they are factored in modelling</w:t>
            </w:r>
            <w:r w:rsidR="009409CB" w:rsidRPr="00E56407">
              <w:t>.</w:t>
            </w:r>
          </w:p>
        </w:tc>
      </w:tr>
      <w:tr w:rsidR="00A201F1" w:rsidRPr="00E56407" w14:paraId="4F545ABD" w14:textId="77777777" w:rsidTr="002167D6">
        <w:tc>
          <w:tcPr>
            <w:cnfStyle w:val="001000000000" w:firstRow="0" w:lastRow="0" w:firstColumn="1" w:lastColumn="0" w:oddVBand="0" w:evenVBand="0" w:oddHBand="0" w:evenHBand="0" w:firstRowFirstColumn="0" w:firstRowLastColumn="0" w:lastRowFirstColumn="0" w:lastRowLastColumn="0"/>
            <w:tcW w:w="3319" w:type="dxa"/>
          </w:tcPr>
          <w:p w14:paraId="3593DA74" w14:textId="77777777" w:rsidR="00A201F1" w:rsidRPr="00E56407" w:rsidRDefault="00A201F1" w:rsidP="002167D6">
            <w:pPr>
              <w:pStyle w:val="Tabletext"/>
            </w:pPr>
            <w:r w:rsidRPr="00E56407">
              <w:t>Live non</w:t>
            </w:r>
            <w:r w:rsidRPr="00E56407">
              <w:noBreakHyphen/>
              <w:t>experimental controls (e.g.</w:t>
            </w:r>
            <w:r w:rsidRPr="00E56407">
              <w:rPr>
                <w:rFonts w:ascii="Calibri" w:hAnsi="Calibri" w:cs="Calibri"/>
              </w:rPr>
              <w:t> </w:t>
            </w:r>
            <w:r w:rsidRPr="00E56407">
              <w:t>selected control geographies)</w:t>
            </w:r>
          </w:p>
        </w:tc>
        <w:tc>
          <w:tcPr>
            <w:tcW w:w="4915" w:type="dxa"/>
          </w:tcPr>
          <w:p w14:paraId="0430630B" w14:textId="4D7337FC" w:rsidR="00A201F1" w:rsidRPr="00E56407" w:rsidRDefault="00A201F1" w:rsidP="002167D6">
            <w:pPr>
              <w:pStyle w:val="Tabletext"/>
              <w:cnfStyle w:val="000000000000" w:firstRow="0" w:lastRow="0" w:firstColumn="0" w:lastColumn="0" w:oddVBand="0" w:evenVBand="0" w:oddHBand="0" w:evenHBand="0" w:firstRowFirstColumn="0" w:firstRowLastColumn="0" w:lastRowFirstColumn="0" w:lastRowLastColumn="0"/>
            </w:pPr>
            <w:r w:rsidRPr="00E56407">
              <w:rPr>
                <w:b/>
                <w:bCs/>
              </w:rPr>
              <w:t>Medium</w:t>
            </w:r>
            <w:r w:rsidRPr="00E56407">
              <w:t xml:space="preserve"> – Ability to control for external events and variables that were accounted during selection</w:t>
            </w:r>
            <w:r w:rsidR="00383182" w:rsidRPr="00E56407">
              <w:t>.</w:t>
            </w:r>
          </w:p>
        </w:tc>
      </w:tr>
      <w:tr w:rsidR="00A201F1" w:rsidRPr="00E56407" w14:paraId="054341E5" w14:textId="77777777" w:rsidTr="00216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9" w:type="dxa"/>
          </w:tcPr>
          <w:p w14:paraId="7229D1E9" w14:textId="77777777" w:rsidR="00A201F1" w:rsidRPr="00E56407" w:rsidRDefault="00A201F1" w:rsidP="002167D6">
            <w:pPr>
              <w:pStyle w:val="Tabletext"/>
            </w:pPr>
            <w:r w:rsidRPr="00E56407">
              <w:t>Constructed counterfactuals (e.g.</w:t>
            </w:r>
            <w:r w:rsidRPr="00E56407">
              <w:rPr>
                <w:rFonts w:ascii="Calibri" w:hAnsi="Calibri" w:cs="Calibri"/>
              </w:rPr>
              <w:t> </w:t>
            </w:r>
            <w:r w:rsidRPr="00E56407">
              <w:t>historical or population benchmark)</w:t>
            </w:r>
          </w:p>
        </w:tc>
        <w:tc>
          <w:tcPr>
            <w:tcW w:w="4915" w:type="dxa"/>
          </w:tcPr>
          <w:p w14:paraId="4966BBE6" w14:textId="77777777" w:rsidR="00A201F1" w:rsidRPr="00E56407" w:rsidRDefault="00A201F1" w:rsidP="002167D6">
            <w:pPr>
              <w:pStyle w:val="Tabletext"/>
              <w:cnfStyle w:val="000000010000" w:firstRow="0" w:lastRow="0" w:firstColumn="0" w:lastColumn="0" w:oddVBand="0" w:evenVBand="0" w:oddHBand="0" w:evenHBand="1" w:firstRowFirstColumn="0" w:firstRowLastColumn="0" w:lastRowFirstColumn="0" w:lastRowLastColumn="0"/>
            </w:pPr>
            <w:r w:rsidRPr="00E56407">
              <w:rPr>
                <w:b/>
                <w:bCs/>
              </w:rPr>
              <w:t>Medium to low</w:t>
            </w:r>
            <w:r w:rsidRPr="00E56407">
              <w:t xml:space="preserve"> – Ability to control for measured variables and susceptible to external factors happening real</w:t>
            </w:r>
            <w:r w:rsidRPr="00E56407">
              <w:noBreakHyphen/>
              <w:t>time or to the target geography.</w:t>
            </w:r>
          </w:p>
        </w:tc>
      </w:tr>
    </w:tbl>
    <w:p w14:paraId="1F12D625" w14:textId="3FB0C41D" w:rsidR="00DB7F9B" w:rsidRPr="00E56407" w:rsidRDefault="00A201F1" w:rsidP="00AE0FFF">
      <w:pPr>
        <w:pStyle w:val="Heading2numbered"/>
        <w:numPr>
          <w:ilvl w:val="0"/>
          <w:numId w:val="0"/>
        </w:numPr>
        <w:ind w:left="792" w:hanging="792"/>
      </w:pPr>
      <w:bookmarkStart w:id="1241" w:name="_Toc179886487"/>
      <w:r w:rsidRPr="00E56407">
        <w:t>C.5</w:t>
      </w:r>
      <w:r w:rsidRPr="00E56407">
        <w:tab/>
      </w:r>
      <w:r w:rsidR="00DB7F9B" w:rsidRPr="00E56407">
        <w:t>Further references</w:t>
      </w:r>
      <w:bookmarkEnd w:id="1238"/>
      <w:bookmarkEnd w:id="1239"/>
      <w:bookmarkEnd w:id="1241"/>
    </w:p>
    <w:p w14:paraId="30AE0D41" w14:textId="78DF04E6" w:rsidR="00DB7F9B" w:rsidRPr="00E56407" w:rsidRDefault="00DB7F9B" w:rsidP="00DB7F9B">
      <w:pPr>
        <w:spacing w:line="252" w:lineRule="auto"/>
        <w:ind w:left="794"/>
      </w:pPr>
      <w:r w:rsidRPr="00E56407">
        <w:t xml:space="preserve">Further references are provided to assist </w:t>
      </w:r>
      <w:r w:rsidR="00D22EBE" w:rsidRPr="00E56407">
        <w:t>interested</w:t>
      </w:r>
      <w:r w:rsidR="000A75EA" w:rsidRPr="00E56407">
        <w:t xml:space="preserve"> parties</w:t>
      </w:r>
      <w:r w:rsidRPr="00E56407">
        <w:t xml:space="preserve"> to identify policy and financial information that may be relevant.</w:t>
      </w:r>
    </w:p>
    <w:tbl>
      <w:tblPr>
        <w:tblStyle w:val="DTFtexttableindent"/>
        <w:tblW w:w="8298" w:type="dxa"/>
        <w:tblLayout w:type="fixed"/>
        <w:tblLook w:val="0620" w:firstRow="1" w:lastRow="0" w:firstColumn="0" w:lastColumn="0" w:noHBand="1" w:noVBand="1"/>
      </w:tblPr>
      <w:tblGrid>
        <w:gridCol w:w="2898"/>
        <w:gridCol w:w="5400"/>
      </w:tblGrid>
      <w:tr w:rsidR="00DB7F9B" w:rsidRPr="00E56407" w14:paraId="1EF9BDFF" w14:textId="77777777" w:rsidTr="00F62D60">
        <w:trPr>
          <w:cnfStyle w:val="100000000000" w:firstRow="1" w:lastRow="0" w:firstColumn="0" w:lastColumn="0" w:oddVBand="0" w:evenVBand="0" w:oddHBand="0" w:evenHBand="0" w:firstRowFirstColumn="0" w:firstRowLastColumn="0" w:lastRowFirstColumn="0" w:lastRowLastColumn="0"/>
          <w:tblHeader/>
        </w:trPr>
        <w:tc>
          <w:tcPr>
            <w:tcW w:w="2898" w:type="dxa"/>
          </w:tcPr>
          <w:p w14:paraId="3474CC8D" w14:textId="77777777" w:rsidR="00DB7F9B" w:rsidRPr="00E56407" w:rsidRDefault="00DB7F9B" w:rsidP="000209E4">
            <w:pPr>
              <w:pStyle w:val="Tableheader"/>
            </w:pPr>
            <w:r w:rsidRPr="00E56407">
              <w:t>Description</w:t>
            </w:r>
          </w:p>
        </w:tc>
        <w:tc>
          <w:tcPr>
            <w:tcW w:w="5400" w:type="dxa"/>
          </w:tcPr>
          <w:p w14:paraId="7FD81064" w14:textId="77777777" w:rsidR="00DB7F9B" w:rsidRPr="00E56407" w:rsidRDefault="00DB7F9B" w:rsidP="000209E4">
            <w:pPr>
              <w:pStyle w:val="Tableheader"/>
            </w:pPr>
            <w:r w:rsidRPr="00E56407">
              <w:t>Further information (useful links)</w:t>
            </w:r>
          </w:p>
        </w:tc>
      </w:tr>
      <w:tr w:rsidR="00DB7F9B" w:rsidRPr="00E56407" w14:paraId="44152CBD" w14:textId="77777777" w:rsidTr="00592CE8">
        <w:tc>
          <w:tcPr>
            <w:tcW w:w="8298" w:type="dxa"/>
            <w:gridSpan w:val="2"/>
            <w:shd w:val="clear" w:color="auto" w:fill="E0F5FC" w:themeFill="accent2" w:themeFillTint="33"/>
          </w:tcPr>
          <w:p w14:paraId="6DFAA83D" w14:textId="77777777" w:rsidR="00DB7F9B" w:rsidRPr="00E56407" w:rsidRDefault="00DB7F9B" w:rsidP="000209E4">
            <w:pPr>
              <w:pStyle w:val="Tabletext"/>
              <w:rPr>
                <w:b/>
              </w:rPr>
            </w:pPr>
            <w:r w:rsidRPr="00E56407">
              <w:rPr>
                <w:b/>
              </w:rPr>
              <w:t>General information</w:t>
            </w:r>
          </w:p>
        </w:tc>
      </w:tr>
      <w:tr w:rsidR="00DB7F9B" w:rsidRPr="00E56407" w14:paraId="32645295" w14:textId="77777777" w:rsidTr="00F62D60">
        <w:tc>
          <w:tcPr>
            <w:tcW w:w="2898" w:type="dxa"/>
          </w:tcPr>
          <w:p w14:paraId="7B621CCF" w14:textId="77777777" w:rsidR="00DB7F9B" w:rsidRPr="00E56407" w:rsidRDefault="00DB7F9B" w:rsidP="00592CE8">
            <w:pPr>
              <w:pStyle w:val="Tabletext"/>
              <w:spacing w:before="50" w:after="50"/>
              <w:rPr>
                <w:sz w:val="16"/>
                <w:szCs w:val="16"/>
              </w:rPr>
            </w:pPr>
            <w:proofErr w:type="spellStart"/>
            <w:r w:rsidRPr="00E56407">
              <w:rPr>
                <w:sz w:val="16"/>
                <w:szCs w:val="16"/>
              </w:rPr>
              <w:t>DataVic</w:t>
            </w:r>
            <w:proofErr w:type="spellEnd"/>
            <w:r w:rsidRPr="00E56407">
              <w:rPr>
                <w:sz w:val="16"/>
                <w:szCs w:val="16"/>
              </w:rPr>
              <w:t xml:space="preserve"> Portal</w:t>
            </w:r>
          </w:p>
        </w:tc>
        <w:tc>
          <w:tcPr>
            <w:tcW w:w="5400" w:type="dxa"/>
          </w:tcPr>
          <w:p w14:paraId="7DF81C58" w14:textId="27978A3B" w:rsidR="00DB7F9B" w:rsidRPr="00E56407" w:rsidRDefault="00DB7F9B" w:rsidP="00592CE8">
            <w:pPr>
              <w:pStyle w:val="Tabletext"/>
              <w:spacing w:before="50" w:after="50"/>
              <w:rPr>
                <w:rStyle w:val="Hyperlink"/>
                <w:sz w:val="16"/>
                <w:szCs w:val="16"/>
              </w:rPr>
            </w:pPr>
            <w:hyperlink r:id="rId74" w:history="1">
              <w:r w:rsidRPr="00E56407">
                <w:rPr>
                  <w:rStyle w:val="Hyperlink"/>
                  <w:sz w:val="16"/>
                  <w:szCs w:val="16"/>
                </w:rPr>
                <w:t>www.dat</w:t>
              </w:r>
              <w:bookmarkStart w:id="1242" w:name="_Hlt177132565"/>
              <w:bookmarkStart w:id="1243" w:name="_Hlt177132566"/>
              <w:r w:rsidRPr="00E56407">
                <w:rPr>
                  <w:rStyle w:val="Hyperlink"/>
                  <w:sz w:val="16"/>
                  <w:szCs w:val="16"/>
                </w:rPr>
                <w:t>a</w:t>
              </w:r>
              <w:bookmarkEnd w:id="1242"/>
              <w:bookmarkEnd w:id="1243"/>
              <w:r w:rsidRPr="00E56407">
                <w:rPr>
                  <w:rStyle w:val="Hyperlink"/>
                  <w:sz w:val="16"/>
                  <w:szCs w:val="16"/>
                </w:rPr>
                <w:t>.vic.gov.au</w:t>
              </w:r>
            </w:hyperlink>
          </w:p>
        </w:tc>
      </w:tr>
      <w:tr w:rsidR="00DB7F9B" w:rsidRPr="00E56407" w14:paraId="0A87B866" w14:textId="77777777" w:rsidTr="00F62D60">
        <w:tc>
          <w:tcPr>
            <w:tcW w:w="2898" w:type="dxa"/>
          </w:tcPr>
          <w:p w14:paraId="4DC0E649" w14:textId="4CD6B74E" w:rsidR="00DB7F9B" w:rsidRPr="00E56407" w:rsidRDefault="00DB7F9B" w:rsidP="00592CE8">
            <w:pPr>
              <w:pStyle w:val="Tabletext"/>
              <w:spacing w:before="50" w:after="50"/>
              <w:rPr>
                <w:sz w:val="16"/>
                <w:szCs w:val="16"/>
              </w:rPr>
            </w:pPr>
            <w:r w:rsidRPr="00E56407">
              <w:rPr>
                <w:sz w:val="16"/>
                <w:szCs w:val="16"/>
              </w:rPr>
              <w:t>Productivity Commission (Report on Government Services)</w:t>
            </w:r>
          </w:p>
        </w:tc>
        <w:tc>
          <w:tcPr>
            <w:tcW w:w="5400" w:type="dxa"/>
          </w:tcPr>
          <w:p w14:paraId="7C4F5548" w14:textId="1CCDA4A6" w:rsidR="00DB7F9B" w:rsidRPr="00E56407" w:rsidRDefault="00DB7F9B" w:rsidP="00592CE8">
            <w:pPr>
              <w:pStyle w:val="Tabletext"/>
              <w:spacing w:before="50" w:after="50"/>
              <w:rPr>
                <w:rStyle w:val="Hyperlink"/>
                <w:sz w:val="16"/>
                <w:szCs w:val="16"/>
              </w:rPr>
            </w:pPr>
            <w:hyperlink r:id="rId75" w:history="1">
              <w:r w:rsidRPr="00E56407">
                <w:rPr>
                  <w:rStyle w:val="Hyperlink"/>
                  <w:sz w:val="16"/>
                  <w:szCs w:val="16"/>
                </w:rPr>
                <w:t>www.pc.gov.au</w:t>
              </w:r>
              <w:bookmarkStart w:id="1244" w:name="_Hlt177132571"/>
              <w:bookmarkStart w:id="1245" w:name="_Hlt177132572"/>
              <w:r w:rsidRPr="00E56407">
                <w:rPr>
                  <w:rStyle w:val="Hyperlink"/>
                  <w:sz w:val="16"/>
                  <w:szCs w:val="16"/>
                </w:rPr>
                <w:t>/</w:t>
              </w:r>
              <w:bookmarkEnd w:id="1244"/>
              <w:bookmarkEnd w:id="1245"/>
              <w:r w:rsidRPr="00E56407">
                <w:rPr>
                  <w:rStyle w:val="Hyperlink"/>
                  <w:sz w:val="16"/>
                  <w:szCs w:val="16"/>
                </w:rPr>
                <w:t>re</w:t>
              </w:r>
              <w:bookmarkStart w:id="1246" w:name="_Hlt177978296"/>
              <w:bookmarkStart w:id="1247" w:name="_Hlt177978297"/>
              <w:bookmarkEnd w:id="1246"/>
              <w:bookmarkEnd w:id="1247"/>
              <w:r w:rsidRPr="00E56407">
                <w:rPr>
                  <w:rStyle w:val="Hyperlink"/>
                  <w:sz w:val="16"/>
                  <w:szCs w:val="16"/>
                </w:rPr>
                <w:t>search/ongoing/report</w:t>
              </w:r>
              <w:r w:rsidR="00AD5449" w:rsidRPr="00E56407">
                <w:rPr>
                  <w:rStyle w:val="Hyperlink"/>
                  <w:sz w:val="16"/>
                  <w:szCs w:val="16"/>
                </w:rPr>
                <w:noBreakHyphen/>
              </w:r>
              <w:r w:rsidRPr="00E56407">
                <w:rPr>
                  <w:rStyle w:val="Hyperlink"/>
                  <w:sz w:val="16"/>
                  <w:szCs w:val="16"/>
                </w:rPr>
                <w:t>on</w:t>
              </w:r>
              <w:r w:rsidR="00AD5449" w:rsidRPr="00E56407">
                <w:rPr>
                  <w:rStyle w:val="Hyperlink"/>
                  <w:sz w:val="16"/>
                  <w:szCs w:val="16"/>
                </w:rPr>
                <w:noBreakHyphen/>
              </w:r>
              <w:r w:rsidRPr="00E56407">
                <w:rPr>
                  <w:rStyle w:val="Hyperlink"/>
                  <w:sz w:val="16"/>
                  <w:szCs w:val="16"/>
                </w:rPr>
                <w:t>government</w:t>
              </w:r>
              <w:r w:rsidR="00AD5449" w:rsidRPr="00E56407">
                <w:rPr>
                  <w:rStyle w:val="Hyperlink"/>
                  <w:sz w:val="16"/>
                  <w:szCs w:val="16"/>
                </w:rPr>
                <w:noBreakHyphen/>
              </w:r>
              <w:r w:rsidRPr="00E56407">
                <w:rPr>
                  <w:rStyle w:val="Hyperlink"/>
                  <w:sz w:val="16"/>
                  <w:szCs w:val="16"/>
                </w:rPr>
                <w:t>services</w:t>
              </w:r>
            </w:hyperlink>
          </w:p>
        </w:tc>
      </w:tr>
      <w:tr w:rsidR="00DB7F9B" w:rsidRPr="00E56407" w14:paraId="41AC6192" w14:textId="77777777" w:rsidTr="00F62D60">
        <w:tc>
          <w:tcPr>
            <w:tcW w:w="2898" w:type="dxa"/>
          </w:tcPr>
          <w:p w14:paraId="13B9E3AB" w14:textId="77777777" w:rsidR="00DB7F9B" w:rsidRPr="00E56407" w:rsidRDefault="00DB7F9B" w:rsidP="00592CE8">
            <w:pPr>
              <w:pStyle w:val="Tabletext"/>
              <w:spacing w:before="50" w:after="50"/>
              <w:rPr>
                <w:sz w:val="16"/>
                <w:szCs w:val="16"/>
              </w:rPr>
            </w:pPr>
            <w:r w:rsidRPr="00E56407">
              <w:rPr>
                <w:sz w:val="16"/>
                <w:szCs w:val="16"/>
              </w:rPr>
              <w:t>Australian Bureau of Statistics</w:t>
            </w:r>
          </w:p>
        </w:tc>
        <w:tc>
          <w:tcPr>
            <w:tcW w:w="5400" w:type="dxa"/>
          </w:tcPr>
          <w:p w14:paraId="5D5FDCF4" w14:textId="77777777" w:rsidR="00DB7F9B" w:rsidRPr="00E56407" w:rsidRDefault="00DB7F9B" w:rsidP="00592CE8">
            <w:pPr>
              <w:pStyle w:val="Tabletext"/>
              <w:spacing w:before="50" w:after="50"/>
              <w:rPr>
                <w:rStyle w:val="Hyperlink"/>
                <w:sz w:val="16"/>
                <w:szCs w:val="16"/>
              </w:rPr>
            </w:pPr>
            <w:hyperlink r:id="rId76" w:history="1">
              <w:r w:rsidRPr="00E56407">
                <w:rPr>
                  <w:rStyle w:val="Hyperlink"/>
                  <w:sz w:val="16"/>
                  <w:szCs w:val="16"/>
                </w:rPr>
                <w:t>www.abs.gov.au</w:t>
              </w:r>
            </w:hyperlink>
          </w:p>
        </w:tc>
      </w:tr>
      <w:tr w:rsidR="00DB7F9B" w:rsidRPr="00E56407" w14:paraId="359A6203" w14:textId="77777777" w:rsidTr="00F62D60">
        <w:tc>
          <w:tcPr>
            <w:tcW w:w="2898" w:type="dxa"/>
          </w:tcPr>
          <w:p w14:paraId="0D27EB38" w14:textId="77777777" w:rsidR="00DB7F9B" w:rsidRPr="00E56407" w:rsidRDefault="00DB7F9B" w:rsidP="00592CE8">
            <w:pPr>
              <w:pStyle w:val="Tabletext"/>
              <w:spacing w:before="50" w:after="50"/>
              <w:rPr>
                <w:sz w:val="16"/>
                <w:szCs w:val="16"/>
              </w:rPr>
            </w:pPr>
            <w:r w:rsidRPr="00E56407">
              <w:rPr>
                <w:sz w:val="16"/>
                <w:szCs w:val="16"/>
              </w:rPr>
              <w:t>Australian Bureau of Statistics – Census</w:t>
            </w:r>
          </w:p>
        </w:tc>
        <w:tc>
          <w:tcPr>
            <w:tcW w:w="5400" w:type="dxa"/>
          </w:tcPr>
          <w:p w14:paraId="4F777A44" w14:textId="77777777" w:rsidR="00DB7F9B" w:rsidRPr="00E56407" w:rsidRDefault="00DB7F9B" w:rsidP="00592CE8">
            <w:pPr>
              <w:pStyle w:val="Tabletext"/>
              <w:spacing w:before="50" w:after="50"/>
              <w:rPr>
                <w:rStyle w:val="Hyperlink"/>
                <w:sz w:val="16"/>
                <w:szCs w:val="16"/>
              </w:rPr>
            </w:pPr>
            <w:hyperlink r:id="rId77" w:history="1">
              <w:r w:rsidRPr="00E56407">
                <w:rPr>
                  <w:rStyle w:val="Hyperlink"/>
                  <w:sz w:val="16"/>
                  <w:szCs w:val="16"/>
                </w:rPr>
                <w:t>www.abs.gov.au/census</w:t>
              </w:r>
            </w:hyperlink>
          </w:p>
        </w:tc>
      </w:tr>
      <w:tr w:rsidR="00DB7F9B" w:rsidRPr="00E56407" w14:paraId="4AD16D80" w14:textId="77777777" w:rsidTr="00F62D60">
        <w:tc>
          <w:tcPr>
            <w:tcW w:w="2898" w:type="dxa"/>
          </w:tcPr>
          <w:p w14:paraId="4158F2DB" w14:textId="77777777" w:rsidR="00DB7F9B" w:rsidRPr="00E56407" w:rsidRDefault="00DB7F9B" w:rsidP="00592CE8">
            <w:pPr>
              <w:pStyle w:val="Tabletext"/>
              <w:spacing w:before="50" w:after="50"/>
              <w:rPr>
                <w:sz w:val="16"/>
                <w:szCs w:val="16"/>
              </w:rPr>
            </w:pPr>
            <w:r w:rsidRPr="00E56407">
              <w:rPr>
                <w:sz w:val="16"/>
                <w:szCs w:val="16"/>
              </w:rPr>
              <w:t>Household, Income and Labour Dynamics in Australia (HILDA)</w:t>
            </w:r>
          </w:p>
        </w:tc>
        <w:tc>
          <w:tcPr>
            <w:tcW w:w="5400" w:type="dxa"/>
          </w:tcPr>
          <w:p w14:paraId="0C699DA5" w14:textId="77777777" w:rsidR="00DB7F9B" w:rsidRPr="00E56407" w:rsidRDefault="00DB7F9B" w:rsidP="00592CE8">
            <w:pPr>
              <w:pStyle w:val="Tabletext"/>
              <w:spacing w:before="50" w:after="50"/>
              <w:rPr>
                <w:rStyle w:val="Hyperlink"/>
                <w:sz w:val="16"/>
                <w:szCs w:val="16"/>
              </w:rPr>
            </w:pPr>
            <w:hyperlink r:id="rId78" w:history="1">
              <w:r w:rsidRPr="00E56407">
                <w:rPr>
                  <w:rStyle w:val="Hyperlink"/>
                  <w:sz w:val="16"/>
                  <w:szCs w:val="16"/>
                </w:rPr>
                <w:t>melbour</w:t>
              </w:r>
              <w:bookmarkStart w:id="1248" w:name="_Hlt177132579"/>
              <w:bookmarkStart w:id="1249" w:name="_Hlt177132580"/>
              <w:r w:rsidRPr="00E56407">
                <w:rPr>
                  <w:rStyle w:val="Hyperlink"/>
                  <w:sz w:val="16"/>
                  <w:szCs w:val="16"/>
                </w:rPr>
                <w:t>n</w:t>
              </w:r>
              <w:bookmarkEnd w:id="1248"/>
              <w:bookmarkEnd w:id="1249"/>
              <w:r w:rsidRPr="00E56407">
                <w:rPr>
                  <w:rStyle w:val="Hyperlink"/>
                  <w:sz w:val="16"/>
                  <w:szCs w:val="16"/>
                </w:rPr>
                <w:t>einstitute.unimelb.edu.au/</w:t>
              </w:r>
              <w:proofErr w:type="spellStart"/>
              <w:r w:rsidRPr="00E56407">
                <w:rPr>
                  <w:rStyle w:val="Hyperlink"/>
                  <w:sz w:val="16"/>
                  <w:szCs w:val="16"/>
                </w:rPr>
                <w:t>hilda</w:t>
              </w:r>
              <w:proofErr w:type="spellEnd"/>
            </w:hyperlink>
          </w:p>
        </w:tc>
      </w:tr>
      <w:tr w:rsidR="00252DDF" w:rsidRPr="00E56407" w14:paraId="404433A5" w14:textId="77777777" w:rsidTr="00592CE8">
        <w:tc>
          <w:tcPr>
            <w:tcW w:w="8298" w:type="dxa"/>
            <w:gridSpan w:val="2"/>
            <w:shd w:val="clear" w:color="auto" w:fill="E0F5FC" w:themeFill="accent2" w:themeFillTint="33"/>
          </w:tcPr>
          <w:p w14:paraId="3CF93A73" w14:textId="77777777" w:rsidR="00252DDF" w:rsidRPr="00E56407" w:rsidRDefault="00252DDF" w:rsidP="00721137">
            <w:pPr>
              <w:pStyle w:val="Tabletext"/>
              <w:rPr>
                <w:b/>
              </w:rPr>
            </w:pPr>
            <w:r w:rsidRPr="00E56407">
              <w:rPr>
                <w:b/>
              </w:rPr>
              <w:t>Police</w:t>
            </w:r>
          </w:p>
        </w:tc>
      </w:tr>
      <w:tr w:rsidR="00252DDF" w:rsidRPr="00E56407" w14:paraId="56137DF5" w14:textId="77777777" w:rsidTr="00F62D60">
        <w:tc>
          <w:tcPr>
            <w:tcW w:w="2898" w:type="dxa"/>
          </w:tcPr>
          <w:p w14:paraId="7CDA174F" w14:textId="77777777" w:rsidR="00252DDF" w:rsidRPr="00E56407" w:rsidRDefault="00252DDF" w:rsidP="00592CE8">
            <w:pPr>
              <w:pStyle w:val="Tabletext"/>
              <w:spacing w:before="50" w:after="50"/>
              <w:rPr>
                <w:sz w:val="16"/>
                <w:szCs w:val="16"/>
              </w:rPr>
            </w:pPr>
            <w:r w:rsidRPr="00E56407">
              <w:rPr>
                <w:sz w:val="16"/>
                <w:szCs w:val="16"/>
              </w:rPr>
              <w:t>Australian Institute of Criminology</w:t>
            </w:r>
          </w:p>
        </w:tc>
        <w:tc>
          <w:tcPr>
            <w:tcW w:w="5400" w:type="dxa"/>
          </w:tcPr>
          <w:p w14:paraId="55BD3127" w14:textId="77777777" w:rsidR="00252DDF" w:rsidRPr="00E56407" w:rsidRDefault="00252DDF" w:rsidP="00592CE8">
            <w:pPr>
              <w:pStyle w:val="Tabletext"/>
              <w:spacing w:before="50" w:after="50"/>
              <w:rPr>
                <w:rStyle w:val="Hyperlink"/>
                <w:sz w:val="16"/>
                <w:szCs w:val="16"/>
              </w:rPr>
            </w:pPr>
            <w:hyperlink r:id="rId79" w:history="1">
              <w:r w:rsidRPr="00E56407">
                <w:rPr>
                  <w:rStyle w:val="Hyperlink"/>
                  <w:sz w:val="16"/>
                  <w:szCs w:val="16"/>
                </w:rPr>
                <w:t>www.aic.gov.au</w:t>
              </w:r>
            </w:hyperlink>
          </w:p>
        </w:tc>
      </w:tr>
      <w:tr w:rsidR="00252DDF" w:rsidRPr="00E56407" w14:paraId="148BF4FA" w14:textId="77777777" w:rsidTr="00592CE8">
        <w:tc>
          <w:tcPr>
            <w:tcW w:w="8298" w:type="dxa"/>
            <w:gridSpan w:val="2"/>
            <w:shd w:val="clear" w:color="auto" w:fill="E0F5FC" w:themeFill="accent2" w:themeFillTint="33"/>
          </w:tcPr>
          <w:p w14:paraId="44D40336" w14:textId="77777777" w:rsidR="00252DDF" w:rsidRPr="00E56407" w:rsidRDefault="00252DDF" w:rsidP="00721137">
            <w:pPr>
              <w:pStyle w:val="Tabletext"/>
              <w:rPr>
                <w:b/>
              </w:rPr>
            </w:pPr>
            <w:r w:rsidRPr="00E56407">
              <w:rPr>
                <w:b/>
              </w:rPr>
              <w:t>Courts</w:t>
            </w:r>
          </w:p>
        </w:tc>
      </w:tr>
      <w:tr w:rsidR="00252DDF" w:rsidRPr="00E56407" w14:paraId="3E72592B" w14:textId="77777777" w:rsidTr="00F62D60">
        <w:tc>
          <w:tcPr>
            <w:tcW w:w="2898" w:type="dxa"/>
          </w:tcPr>
          <w:p w14:paraId="5841E3CD" w14:textId="36FCF609" w:rsidR="00252DDF" w:rsidRPr="00E56407" w:rsidRDefault="00252DDF" w:rsidP="00592CE8">
            <w:pPr>
              <w:pStyle w:val="Tabletext"/>
              <w:spacing w:before="50" w:after="50"/>
              <w:rPr>
                <w:sz w:val="16"/>
                <w:szCs w:val="16"/>
              </w:rPr>
            </w:pPr>
            <w:r w:rsidRPr="00E56407">
              <w:rPr>
                <w:sz w:val="16"/>
                <w:szCs w:val="16"/>
              </w:rPr>
              <w:t>Magistrates’ Court Data</w:t>
            </w:r>
          </w:p>
        </w:tc>
        <w:tc>
          <w:tcPr>
            <w:tcW w:w="5400" w:type="dxa"/>
          </w:tcPr>
          <w:p w14:paraId="72CD0629" w14:textId="4FE69C97" w:rsidR="00252DDF" w:rsidRPr="00E56407" w:rsidRDefault="00500C5E" w:rsidP="00592CE8">
            <w:pPr>
              <w:pStyle w:val="Tabletext"/>
              <w:spacing w:before="50" w:after="50"/>
              <w:rPr>
                <w:rStyle w:val="Hyperlink"/>
                <w:sz w:val="16"/>
                <w:szCs w:val="16"/>
              </w:rPr>
            </w:pPr>
            <w:r w:rsidRPr="00E56407">
              <w:rPr>
                <w:rStyle w:val="Hyperlink"/>
                <w:color w:val="auto"/>
                <w:sz w:val="16"/>
                <w:szCs w:val="16"/>
              </w:rPr>
              <w:t>Figures relating</w:t>
            </w:r>
            <w:r w:rsidR="00100696" w:rsidRPr="00E56407">
              <w:rPr>
                <w:rStyle w:val="Hyperlink"/>
                <w:color w:val="auto"/>
                <w:sz w:val="16"/>
                <w:szCs w:val="16"/>
              </w:rPr>
              <w:t xml:space="preserve"> to</w:t>
            </w:r>
            <w:r w:rsidR="00EF0D6A" w:rsidRPr="00E56407">
              <w:rPr>
                <w:rStyle w:val="Hyperlink"/>
                <w:color w:val="auto"/>
                <w:sz w:val="16"/>
                <w:szCs w:val="16"/>
              </w:rPr>
              <w:t xml:space="preserve"> MCV operations can be obtained from </w:t>
            </w:r>
            <w:r w:rsidR="00923DF5" w:rsidRPr="00E56407">
              <w:rPr>
                <w:rStyle w:val="Hyperlink"/>
                <w:sz w:val="16"/>
                <w:szCs w:val="16"/>
              </w:rPr>
              <w:t xml:space="preserve">their </w:t>
            </w:r>
            <w:hyperlink r:id="rId80" w:history="1">
              <w:r w:rsidR="00923DF5" w:rsidRPr="00E56407">
                <w:rPr>
                  <w:rStyle w:val="Hyperlink"/>
                  <w:rFonts w:eastAsiaTheme="minorEastAsia"/>
                  <w:spacing w:val="0"/>
                  <w:sz w:val="16"/>
                  <w:szCs w:val="16"/>
                  <w:lang w:eastAsia="en-AU"/>
                </w:rPr>
                <w:t>a</w:t>
              </w:r>
              <w:r w:rsidR="00EF0D6A" w:rsidRPr="00E56407">
                <w:rPr>
                  <w:rStyle w:val="Hyperlink"/>
                  <w:sz w:val="16"/>
                  <w:szCs w:val="16"/>
                </w:rPr>
                <w:t>nn</w:t>
              </w:r>
              <w:r w:rsidR="00923DF5" w:rsidRPr="00E56407">
                <w:rPr>
                  <w:rStyle w:val="Hyperlink"/>
                  <w:sz w:val="16"/>
                  <w:szCs w:val="16"/>
                </w:rPr>
                <w:t>u</w:t>
              </w:r>
              <w:r w:rsidR="00EF0D6A" w:rsidRPr="00E56407">
                <w:rPr>
                  <w:rStyle w:val="Hyperlink"/>
                  <w:sz w:val="16"/>
                  <w:szCs w:val="16"/>
                </w:rPr>
                <w:t>al reports</w:t>
              </w:r>
            </w:hyperlink>
            <w:r w:rsidR="00EF0D6A" w:rsidRPr="00E56407">
              <w:rPr>
                <w:rStyle w:val="Hyperlink"/>
                <w:sz w:val="16"/>
                <w:szCs w:val="16"/>
              </w:rPr>
              <w:t xml:space="preserve">, </w:t>
            </w:r>
            <w:r w:rsidR="00EF0D6A" w:rsidRPr="00E56407">
              <w:rPr>
                <w:rStyle w:val="Hyperlink"/>
                <w:color w:val="auto"/>
                <w:sz w:val="16"/>
                <w:szCs w:val="16"/>
              </w:rPr>
              <w:t>the</w:t>
            </w:r>
            <w:r w:rsidR="00EF0D6A" w:rsidRPr="00E56407">
              <w:rPr>
                <w:rStyle w:val="Hyperlink"/>
                <w:sz w:val="16"/>
                <w:szCs w:val="16"/>
              </w:rPr>
              <w:t xml:space="preserve"> </w:t>
            </w:r>
            <w:hyperlink r:id="rId81" w:history="1">
              <w:r w:rsidR="004F6423" w:rsidRPr="00E56407">
                <w:rPr>
                  <w:rStyle w:val="Hyperlink"/>
                  <w:rFonts w:eastAsiaTheme="minorEastAsia"/>
                  <w:spacing w:val="0"/>
                  <w:sz w:val="16"/>
                  <w:szCs w:val="16"/>
                  <w:lang w:eastAsia="en-AU"/>
                </w:rPr>
                <w:t>S</w:t>
              </w:r>
              <w:r w:rsidR="00EF0D6A" w:rsidRPr="00E56407">
                <w:rPr>
                  <w:rStyle w:val="Hyperlink"/>
                  <w:sz w:val="16"/>
                  <w:szCs w:val="16"/>
                </w:rPr>
                <w:t xml:space="preserve">entencing </w:t>
              </w:r>
              <w:r w:rsidR="004F6423" w:rsidRPr="00E56407">
                <w:rPr>
                  <w:rStyle w:val="Hyperlink"/>
                  <w:sz w:val="16"/>
                  <w:szCs w:val="16"/>
                </w:rPr>
                <w:t>A</w:t>
              </w:r>
              <w:r w:rsidR="00EF0D6A" w:rsidRPr="00E56407">
                <w:rPr>
                  <w:rStyle w:val="Hyperlink"/>
                  <w:sz w:val="16"/>
                  <w:szCs w:val="16"/>
                </w:rPr>
                <w:t xml:space="preserve">dvisory </w:t>
              </w:r>
              <w:r w:rsidR="004F6423" w:rsidRPr="00E56407">
                <w:rPr>
                  <w:rStyle w:val="Hyperlink"/>
                  <w:sz w:val="16"/>
                  <w:szCs w:val="16"/>
                </w:rPr>
                <w:t>C</w:t>
              </w:r>
              <w:r w:rsidR="00EF0D6A" w:rsidRPr="00E56407">
                <w:rPr>
                  <w:rStyle w:val="Hyperlink"/>
                  <w:sz w:val="16"/>
                  <w:szCs w:val="16"/>
                </w:rPr>
                <w:t>oun</w:t>
              </w:r>
              <w:r w:rsidR="00923DF5" w:rsidRPr="00E56407">
                <w:rPr>
                  <w:rStyle w:val="Hyperlink"/>
                  <w:sz w:val="16"/>
                  <w:szCs w:val="16"/>
                </w:rPr>
                <w:t>c</w:t>
              </w:r>
              <w:r w:rsidR="00EF0D6A" w:rsidRPr="00E56407">
                <w:rPr>
                  <w:rStyle w:val="Hyperlink"/>
                  <w:sz w:val="16"/>
                  <w:szCs w:val="16"/>
                </w:rPr>
                <w:t>il</w:t>
              </w:r>
            </w:hyperlink>
            <w:r w:rsidR="00EF0D6A" w:rsidRPr="00E56407">
              <w:rPr>
                <w:rStyle w:val="Hyperlink"/>
                <w:sz w:val="16"/>
                <w:szCs w:val="16"/>
              </w:rPr>
              <w:t xml:space="preserve"> </w:t>
            </w:r>
            <w:r w:rsidR="00EF0D6A" w:rsidRPr="00E56407">
              <w:rPr>
                <w:rStyle w:val="Hyperlink"/>
                <w:color w:val="auto"/>
                <w:sz w:val="16"/>
                <w:szCs w:val="16"/>
              </w:rPr>
              <w:t xml:space="preserve">or the </w:t>
            </w:r>
            <w:hyperlink r:id="rId82" w:history="1">
              <w:r w:rsidR="00EF0D6A" w:rsidRPr="00E56407">
                <w:rPr>
                  <w:rStyle w:val="Hyperlink"/>
                  <w:rFonts w:eastAsiaTheme="minorEastAsia"/>
                  <w:spacing w:val="0"/>
                  <w:sz w:val="16"/>
                  <w:szCs w:val="16"/>
                  <w:lang w:eastAsia="en-AU"/>
                </w:rPr>
                <w:t>C</w:t>
              </w:r>
              <w:r w:rsidR="00EF0D6A" w:rsidRPr="00E56407">
                <w:rPr>
                  <w:rStyle w:val="Hyperlink"/>
                  <w:sz w:val="16"/>
                  <w:szCs w:val="16"/>
                </w:rPr>
                <w:t>rime Stats Agency</w:t>
              </w:r>
            </w:hyperlink>
            <w:r w:rsidR="00EF0D6A" w:rsidRPr="00E56407">
              <w:rPr>
                <w:rStyle w:val="Hyperlink"/>
                <w:sz w:val="16"/>
                <w:szCs w:val="16"/>
              </w:rPr>
              <w:t xml:space="preserve"> </w:t>
            </w:r>
          </w:p>
        </w:tc>
      </w:tr>
      <w:tr w:rsidR="00252DDF" w:rsidRPr="00E56407" w14:paraId="1414C384" w14:textId="77777777" w:rsidTr="00F62D60">
        <w:tc>
          <w:tcPr>
            <w:tcW w:w="2898" w:type="dxa"/>
          </w:tcPr>
          <w:p w14:paraId="43D38D47" w14:textId="77777777" w:rsidR="00252DDF" w:rsidRPr="00E56407" w:rsidRDefault="00252DDF" w:rsidP="00592CE8">
            <w:pPr>
              <w:pStyle w:val="Tabletext"/>
              <w:spacing w:before="50" w:after="50"/>
              <w:rPr>
                <w:sz w:val="16"/>
                <w:szCs w:val="16"/>
              </w:rPr>
            </w:pPr>
            <w:r w:rsidRPr="00E56407">
              <w:rPr>
                <w:sz w:val="16"/>
                <w:szCs w:val="16"/>
              </w:rPr>
              <w:lastRenderedPageBreak/>
              <w:t>County Court Data</w:t>
            </w:r>
          </w:p>
        </w:tc>
        <w:tc>
          <w:tcPr>
            <w:tcW w:w="5400" w:type="dxa"/>
          </w:tcPr>
          <w:p w14:paraId="25DFC1A6" w14:textId="77777777" w:rsidR="00252DDF" w:rsidRPr="00E56407" w:rsidRDefault="00252DDF" w:rsidP="00592CE8">
            <w:pPr>
              <w:pStyle w:val="Tabletext"/>
              <w:spacing w:before="50" w:after="50"/>
              <w:rPr>
                <w:rStyle w:val="Hyperlink"/>
                <w:sz w:val="16"/>
                <w:szCs w:val="16"/>
              </w:rPr>
            </w:pPr>
            <w:hyperlink r:id="rId83" w:history="1">
              <w:r w:rsidRPr="00E56407">
                <w:rPr>
                  <w:rStyle w:val="Hyperlink"/>
                  <w:sz w:val="16"/>
                  <w:szCs w:val="16"/>
                </w:rPr>
                <w:t>www.countycourt.vic.gov.au</w:t>
              </w:r>
            </w:hyperlink>
          </w:p>
        </w:tc>
      </w:tr>
      <w:tr w:rsidR="00252DDF" w:rsidRPr="00E56407" w14:paraId="320F4246" w14:textId="77777777" w:rsidTr="00F62D60">
        <w:tc>
          <w:tcPr>
            <w:tcW w:w="2898" w:type="dxa"/>
          </w:tcPr>
          <w:p w14:paraId="7B9D59FE" w14:textId="77777777" w:rsidR="00252DDF" w:rsidRPr="00E56407" w:rsidRDefault="00252DDF" w:rsidP="00592CE8">
            <w:pPr>
              <w:pStyle w:val="Tabletext"/>
              <w:spacing w:before="50" w:after="50"/>
              <w:rPr>
                <w:sz w:val="16"/>
                <w:szCs w:val="16"/>
              </w:rPr>
            </w:pPr>
            <w:r w:rsidRPr="00E56407">
              <w:rPr>
                <w:sz w:val="16"/>
                <w:szCs w:val="16"/>
              </w:rPr>
              <w:t>Children’s Court of Victoria Data</w:t>
            </w:r>
          </w:p>
        </w:tc>
        <w:tc>
          <w:tcPr>
            <w:tcW w:w="5400" w:type="dxa"/>
          </w:tcPr>
          <w:p w14:paraId="5E926A92" w14:textId="77777777" w:rsidR="00252DDF" w:rsidRPr="00E56407" w:rsidRDefault="00252DDF" w:rsidP="00592CE8">
            <w:pPr>
              <w:pStyle w:val="Tabletext"/>
              <w:spacing w:before="50" w:after="50"/>
              <w:rPr>
                <w:rStyle w:val="Hyperlink"/>
                <w:sz w:val="16"/>
                <w:szCs w:val="16"/>
              </w:rPr>
            </w:pPr>
            <w:hyperlink r:id="rId84" w:history="1">
              <w:r w:rsidRPr="00E56407">
                <w:rPr>
                  <w:rStyle w:val="Hyperlink"/>
                  <w:sz w:val="16"/>
                  <w:szCs w:val="16"/>
                </w:rPr>
                <w:t>www.childrensco</w:t>
              </w:r>
              <w:bookmarkStart w:id="1250" w:name="_Hlt177132620"/>
              <w:bookmarkStart w:id="1251" w:name="_Hlt177132621"/>
              <w:r w:rsidRPr="00E56407">
                <w:rPr>
                  <w:rStyle w:val="Hyperlink"/>
                  <w:sz w:val="16"/>
                  <w:szCs w:val="16"/>
                </w:rPr>
                <w:t>u</w:t>
              </w:r>
              <w:bookmarkEnd w:id="1250"/>
              <w:bookmarkEnd w:id="1251"/>
              <w:r w:rsidRPr="00E56407">
                <w:rPr>
                  <w:rStyle w:val="Hyperlink"/>
                  <w:sz w:val="16"/>
                  <w:szCs w:val="16"/>
                </w:rPr>
                <w:t>rt.vic.gov.au</w:t>
              </w:r>
            </w:hyperlink>
          </w:p>
        </w:tc>
      </w:tr>
      <w:tr w:rsidR="00252DDF" w:rsidRPr="00E56407" w14:paraId="5EF2C298" w14:textId="77777777" w:rsidTr="00F62D60">
        <w:tc>
          <w:tcPr>
            <w:tcW w:w="2898" w:type="dxa"/>
          </w:tcPr>
          <w:p w14:paraId="0E6E4C1A" w14:textId="77777777" w:rsidR="00252DDF" w:rsidRPr="00E56407" w:rsidRDefault="00252DDF" w:rsidP="00592CE8">
            <w:pPr>
              <w:pStyle w:val="Tabletext"/>
              <w:spacing w:before="50" w:after="50"/>
              <w:rPr>
                <w:sz w:val="16"/>
                <w:szCs w:val="16"/>
              </w:rPr>
            </w:pPr>
            <w:r w:rsidRPr="00E56407">
              <w:rPr>
                <w:sz w:val="16"/>
                <w:szCs w:val="16"/>
              </w:rPr>
              <w:t>Sentencing Advisory Council</w:t>
            </w:r>
          </w:p>
        </w:tc>
        <w:tc>
          <w:tcPr>
            <w:tcW w:w="5400" w:type="dxa"/>
          </w:tcPr>
          <w:p w14:paraId="386A3EAA" w14:textId="77777777" w:rsidR="00252DDF" w:rsidRPr="00E56407" w:rsidRDefault="00252DDF" w:rsidP="00592CE8">
            <w:pPr>
              <w:pStyle w:val="Tabletext"/>
              <w:spacing w:before="50" w:after="50"/>
              <w:rPr>
                <w:rStyle w:val="Hyperlink"/>
                <w:sz w:val="16"/>
                <w:szCs w:val="16"/>
              </w:rPr>
            </w:pPr>
            <w:hyperlink r:id="rId85" w:history="1">
              <w:r w:rsidRPr="00E56407">
                <w:rPr>
                  <w:rStyle w:val="Hyperlink"/>
                  <w:sz w:val="16"/>
                  <w:szCs w:val="16"/>
                </w:rPr>
                <w:t>www.sente</w:t>
              </w:r>
              <w:bookmarkStart w:id="1252" w:name="_Hlt177137538"/>
              <w:bookmarkStart w:id="1253" w:name="_Hlt177137539"/>
              <w:r w:rsidRPr="00E56407">
                <w:rPr>
                  <w:rStyle w:val="Hyperlink"/>
                  <w:sz w:val="16"/>
                  <w:szCs w:val="16"/>
                </w:rPr>
                <w:t>n</w:t>
              </w:r>
              <w:bookmarkEnd w:id="1252"/>
              <w:bookmarkEnd w:id="1253"/>
              <w:r w:rsidRPr="00E56407">
                <w:rPr>
                  <w:rStyle w:val="Hyperlink"/>
                  <w:sz w:val="16"/>
                  <w:szCs w:val="16"/>
                </w:rPr>
                <w:t>cingcouncil.vic.gov.au</w:t>
              </w:r>
            </w:hyperlink>
          </w:p>
        </w:tc>
      </w:tr>
      <w:tr w:rsidR="00252DDF" w:rsidRPr="00E56407" w14:paraId="44DD5E92" w14:textId="77777777" w:rsidTr="00592CE8">
        <w:tc>
          <w:tcPr>
            <w:tcW w:w="8298" w:type="dxa"/>
            <w:gridSpan w:val="2"/>
            <w:shd w:val="clear" w:color="auto" w:fill="E0F5FC" w:themeFill="accent2" w:themeFillTint="33"/>
          </w:tcPr>
          <w:p w14:paraId="22201BF6" w14:textId="77777777" w:rsidR="00252DDF" w:rsidRPr="00E56407" w:rsidRDefault="00252DDF" w:rsidP="000209E4">
            <w:pPr>
              <w:pStyle w:val="Tabletext"/>
              <w:rPr>
                <w:b/>
              </w:rPr>
            </w:pPr>
            <w:r w:rsidRPr="00E56407">
              <w:rPr>
                <w:b/>
              </w:rPr>
              <w:t>Corrections</w:t>
            </w:r>
          </w:p>
        </w:tc>
      </w:tr>
      <w:tr w:rsidR="00252DDF" w:rsidRPr="00E56407" w14:paraId="08578760" w14:textId="77777777" w:rsidTr="00F62D60">
        <w:tc>
          <w:tcPr>
            <w:tcW w:w="2898" w:type="dxa"/>
          </w:tcPr>
          <w:p w14:paraId="7B81D556" w14:textId="77777777" w:rsidR="00252DDF" w:rsidRPr="00E56407" w:rsidRDefault="00252DDF" w:rsidP="00592CE8">
            <w:pPr>
              <w:pStyle w:val="Tabletext"/>
              <w:spacing w:before="50" w:after="50"/>
              <w:rPr>
                <w:sz w:val="16"/>
                <w:szCs w:val="16"/>
              </w:rPr>
            </w:pPr>
            <w:r w:rsidRPr="00E56407">
              <w:rPr>
                <w:sz w:val="16"/>
                <w:szCs w:val="16"/>
              </w:rPr>
              <w:t xml:space="preserve">Statistical Profile of the Victorian Prison System </w:t>
            </w:r>
          </w:p>
        </w:tc>
        <w:tc>
          <w:tcPr>
            <w:tcW w:w="5400" w:type="dxa"/>
          </w:tcPr>
          <w:p w14:paraId="3EE23D54" w14:textId="0DC6F867" w:rsidR="00252DDF" w:rsidRPr="00E56407" w:rsidRDefault="00193076" w:rsidP="00592CE8">
            <w:pPr>
              <w:pStyle w:val="Tabletext"/>
              <w:spacing w:before="50" w:after="50"/>
              <w:rPr>
                <w:rStyle w:val="Hyperlink"/>
                <w:sz w:val="16"/>
                <w:szCs w:val="16"/>
              </w:rPr>
            </w:pPr>
            <w:hyperlink r:id="rId86" w:history="1">
              <w:r w:rsidRPr="00E56407">
                <w:rPr>
                  <w:rStyle w:val="Hyperlink"/>
                  <w:rFonts w:eastAsiaTheme="minorEastAsia"/>
                  <w:spacing w:val="0"/>
                  <w:sz w:val="16"/>
                  <w:szCs w:val="16"/>
                  <w:lang w:eastAsia="en-AU"/>
                </w:rPr>
                <w:t>www.corrections.vic.gov.au/annual-prisons-statistical-profile</w:t>
              </w:r>
            </w:hyperlink>
          </w:p>
        </w:tc>
      </w:tr>
      <w:tr w:rsidR="00252DDF" w:rsidRPr="00E56407" w14:paraId="022821B8" w14:textId="77777777" w:rsidTr="00F62D60">
        <w:tc>
          <w:tcPr>
            <w:tcW w:w="2898" w:type="dxa"/>
          </w:tcPr>
          <w:p w14:paraId="20F128C5" w14:textId="77777777" w:rsidR="00252DDF" w:rsidRPr="00E56407" w:rsidRDefault="00252DDF" w:rsidP="00592CE8">
            <w:pPr>
              <w:pStyle w:val="Tabletext"/>
              <w:spacing w:before="50" w:after="50"/>
              <w:rPr>
                <w:sz w:val="16"/>
                <w:szCs w:val="16"/>
              </w:rPr>
            </w:pPr>
            <w:r w:rsidRPr="00E56407">
              <w:rPr>
                <w:sz w:val="16"/>
                <w:szCs w:val="16"/>
              </w:rPr>
              <w:t>Prisoner and offender statistics</w:t>
            </w:r>
          </w:p>
        </w:tc>
        <w:tc>
          <w:tcPr>
            <w:tcW w:w="5400" w:type="dxa"/>
          </w:tcPr>
          <w:p w14:paraId="5EB5DE90" w14:textId="6A73A1D2" w:rsidR="00252DDF" w:rsidRPr="00E56407" w:rsidRDefault="00193076" w:rsidP="00592CE8">
            <w:pPr>
              <w:pStyle w:val="Tabletext"/>
              <w:spacing w:before="50" w:after="50"/>
              <w:rPr>
                <w:rStyle w:val="Hyperlink"/>
                <w:sz w:val="16"/>
                <w:szCs w:val="16"/>
              </w:rPr>
            </w:pPr>
            <w:hyperlink r:id="rId87" w:history="1">
              <w:r w:rsidRPr="00E56407">
                <w:rPr>
                  <w:rStyle w:val="Hyperlink"/>
                  <w:rFonts w:eastAsiaTheme="minorEastAsia"/>
                  <w:spacing w:val="0"/>
                  <w:sz w:val="16"/>
                  <w:szCs w:val="16"/>
                  <w:lang w:eastAsia="en-AU"/>
                </w:rPr>
                <w:t>www.corrections.vic.gov.au/statistics-and-research</w:t>
              </w:r>
            </w:hyperlink>
          </w:p>
        </w:tc>
      </w:tr>
      <w:tr w:rsidR="00DB7F9B" w:rsidRPr="00E56407" w14:paraId="66D14CE5" w14:textId="77777777" w:rsidTr="00592CE8">
        <w:tc>
          <w:tcPr>
            <w:tcW w:w="8298" w:type="dxa"/>
            <w:gridSpan w:val="2"/>
            <w:shd w:val="clear" w:color="auto" w:fill="E0F5FC" w:themeFill="accent2" w:themeFillTint="33"/>
          </w:tcPr>
          <w:p w14:paraId="5F62A7EE" w14:textId="77777777" w:rsidR="00DB7F9B" w:rsidRPr="00E56407" w:rsidRDefault="00DB7F9B" w:rsidP="000209E4">
            <w:pPr>
              <w:pStyle w:val="Tabletext"/>
              <w:rPr>
                <w:b/>
              </w:rPr>
            </w:pPr>
            <w:r w:rsidRPr="00E56407">
              <w:rPr>
                <w:b/>
              </w:rPr>
              <w:t>Health and Human Services</w:t>
            </w:r>
          </w:p>
        </w:tc>
      </w:tr>
      <w:tr w:rsidR="00DB7F9B" w:rsidRPr="00E56407" w14:paraId="746E1032" w14:textId="77777777" w:rsidTr="00F62D60">
        <w:tc>
          <w:tcPr>
            <w:tcW w:w="2898" w:type="dxa"/>
          </w:tcPr>
          <w:p w14:paraId="067FDB91" w14:textId="743BB38E" w:rsidR="00DB7F9B" w:rsidRPr="00E56407" w:rsidRDefault="00DB7F9B" w:rsidP="00592CE8">
            <w:pPr>
              <w:pStyle w:val="Tabletext"/>
              <w:spacing w:before="50" w:after="50"/>
              <w:rPr>
                <w:sz w:val="16"/>
                <w:szCs w:val="16"/>
              </w:rPr>
            </w:pPr>
            <w:r w:rsidRPr="00E56407">
              <w:rPr>
                <w:sz w:val="16"/>
                <w:szCs w:val="16"/>
              </w:rPr>
              <w:t>National Weighted Activity Unit (NWAU) calculators</w:t>
            </w:r>
          </w:p>
        </w:tc>
        <w:tc>
          <w:tcPr>
            <w:tcW w:w="5400" w:type="dxa"/>
          </w:tcPr>
          <w:p w14:paraId="7216EC24" w14:textId="34C3AF25" w:rsidR="00DB7F9B" w:rsidRPr="00E56407" w:rsidRDefault="00255228" w:rsidP="00592CE8">
            <w:pPr>
              <w:pStyle w:val="Tabletext"/>
              <w:spacing w:before="50" w:after="50"/>
              <w:rPr>
                <w:rStyle w:val="Hyperlink"/>
                <w:sz w:val="16"/>
                <w:szCs w:val="16"/>
              </w:rPr>
            </w:pPr>
            <w:hyperlink r:id="rId88" w:history="1">
              <w:r w:rsidRPr="00E56407">
                <w:rPr>
                  <w:rStyle w:val="Hyperlink"/>
                  <w:rFonts w:eastAsiaTheme="minorEastAsia"/>
                  <w:spacing w:val="0"/>
                  <w:sz w:val="16"/>
                  <w:szCs w:val="16"/>
                  <w:lang w:eastAsia="en-AU"/>
                </w:rPr>
                <w:t>https://www.ihacpa.gov.au/health-care/pricing/nwau-calculators</w:t>
              </w:r>
            </w:hyperlink>
          </w:p>
        </w:tc>
      </w:tr>
      <w:tr w:rsidR="00DB7F9B" w:rsidRPr="00E56407" w14:paraId="72FDFD89" w14:textId="77777777" w:rsidTr="00F62D60">
        <w:tc>
          <w:tcPr>
            <w:tcW w:w="2898" w:type="dxa"/>
          </w:tcPr>
          <w:p w14:paraId="3D703664" w14:textId="77777777" w:rsidR="00DB7F9B" w:rsidRPr="00E56407" w:rsidRDefault="00DB7F9B" w:rsidP="00592CE8">
            <w:pPr>
              <w:pStyle w:val="Tabletext"/>
              <w:spacing w:before="50" w:after="50"/>
              <w:rPr>
                <w:sz w:val="16"/>
                <w:szCs w:val="16"/>
              </w:rPr>
            </w:pPr>
            <w:r w:rsidRPr="00E56407">
              <w:rPr>
                <w:sz w:val="16"/>
                <w:szCs w:val="16"/>
              </w:rPr>
              <w:t>Victorian Cost Data Collection</w:t>
            </w:r>
          </w:p>
        </w:tc>
        <w:tc>
          <w:tcPr>
            <w:tcW w:w="5400" w:type="dxa"/>
          </w:tcPr>
          <w:p w14:paraId="14E36748" w14:textId="5597B1CE" w:rsidR="00DB7F9B" w:rsidRPr="00E56407" w:rsidRDefault="00193076" w:rsidP="00592CE8">
            <w:pPr>
              <w:pStyle w:val="Tabletext"/>
              <w:spacing w:before="50" w:after="50"/>
              <w:rPr>
                <w:rStyle w:val="Hyperlink"/>
                <w:color w:val="232B39" w:themeColor="text1"/>
                <w:sz w:val="16"/>
                <w:szCs w:val="16"/>
              </w:rPr>
            </w:pPr>
            <w:hyperlink r:id="rId89" w:history="1">
              <w:r w:rsidRPr="00E56407">
                <w:rPr>
                  <w:rStyle w:val="Hyperlink"/>
                  <w:sz w:val="16"/>
                  <w:szCs w:val="16"/>
                </w:rPr>
                <w:t>www.health.vic.gov.au/data-reporting/victorian-cost-data-collection-vcdc</w:t>
              </w:r>
            </w:hyperlink>
          </w:p>
        </w:tc>
      </w:tr>
      <w:tr w:rsidR="00DB7F9B" w:rsidRPr="00E56407" w14:paraId="520AA287" w14:textId="77777777" w:rsidTr="00F62D60">
        <w:tc>
          <w:tcPr>
            <w:tcW w:w="2898" w:type="dxa"/>
          </w:tcPr>
          <w:p w14:paraId="67098ACB" w14:textId="77777777" w:rsidR="00DB7F9B" w:rsidRPr="00E56407" w:rsidRDefault="00DB7F9B" w:rsidP="00592CE8">
            <w:pPr>
              <w:pStyle w:val="Tabletext"/>
              <w:spacing w:before="50" w:after="50"/>
              <w:rPr>
                <w:sz w:val="16"/>
                <w:szCs w:val="16"/>
              </w:rPr>
            </w:pPr>
            <w:r w:rsidRPr="00E56407">
              <w:rPr>
                <w:sz w:val="16"/>
                <w:szCs w:val="16"/>
              </w:rPr>
              <w:t>Victorian Health Services Performance</w:t>
            </w:r>
          </w:p>
        </w:tc>
        <w:tc>
          <w:tcPr>
            <w:tcW w:w="5400" w:type="dxa"/>
          </w:tcPr>
          <w:p w14:paraId="741E8614" w14:textId="6F38BFD0" w:rsidR="00DB7F9B" w:rsidRPr="00E56407" w:rsidRDefault="00DB7F9B" w:rsidP="00592CE8">
            <w:pPr>
              <w:pStyle w:val="Tabletext"/>
              <w:spacing w:before="50" w:after="50"/>
              <w:rPr>
                <w:rStyle w:val="Hyperlink"/>
                <w:sz w:val="16"/>
                <w:szCs w:val="16"/>
              </w:rPr>
            </w:pPr>
            <w:hyperlink r:id="rId90" w:history="1">
              <w:r w:rsidRPr="00E56407">
                <w:rPr>
                  <w:rStyle w:val="Hyperlink"/>
                  <w:sz w:val="16"/>
                  <w:szCs w:val="16"/>
                </w:rPr>
                <w:t>performance.health.vic.gov.au/Home/Statewide</w:t>
              </w:r>
              <w:r w:rsidR="00AD5449" w:rsidRPr="00E56407">
                <w:rPr>
                  <w:rStyle w:val="Hyperlink"/>
                  <w:sz w:val="16"/>
                  <w:szCs w:val="16"/>
                </w:rPr>
                <w:noBreakHyphen/>
              </w:r>
              <w:r w:rsidRPr="00E56407">
                <w:rPr>
                  <w:rStyle w:val="Hyperlink"/>
                  <w:sz w:val="16"/>
                  <w:szCs w:val="16"/>
                </w:rPr>
                <w:t>performance</w:t>
              </w:r>
              <w:r w:rsidR="00AD5449" w:rsidRPr="00E56407">
                <w:rPr>
                  <w:rStyle w:val="Hyperlink"/>
                  <w:sz w:val="16"/>
                  <w:szCs w:val="16"/>
                </w:rPr>
                <w:noBreakHyphen/>
              </w:r>
              <w:r w:rsidRPr="00E56407">
                <w:rPr>
                  <w:rStyle w:val="Hyperlink"/>
                  <w:sz w:val="16"/>
                  <w:szCs w:val="16"/>
                </w:rPr>
                <w:t>data.aspx</w:t>
              </w:r>
            </w:hyperlink>
          </w:p>
        </w:tc>
      </w:tr>
      <w:tr w:rsidR="00DB7F9B" w:rsidRPr="00E56407" w14:paraId="352D7D7D" w14:textId="77777777" w:rsidTr="00F62D60">
        <w:tc>
          <w:tcPr>
            <w:tcW w:w="2898" w:type="dxa"/>
          </w:tcPr>
          <w:p w14:paraId="4D68B1FF" w14:textId="77777777" w:rsidR="00DB7F9B" w:rsidRPr="00E56407" w:rsidRDefault="00DB7F9B" w:rsidP="00592CE8">
            <w:pPr>
              <w:pStyle w:val="Tabletext"/>
              <w:spacing w:before="50" w:after="50"/>
              <w:rPr>
                <w:sz w:val="16"/>
                <w:szCs w:val="16"/>
              </w:rPr>
            </w:pPr>
            <w:r w:rsidRPr="00E56407">
              <w:rPr>
                <w:sz w:val="16"/>
                <w:szCs w:val="16"/>
              </w:rPr>
              <w:t>Australian Institute of Health and Welfare</w:t>
            </w:r>
          </w:p>
        </w:tc>
        <w:tc>
          <w:tcPr>
            <w:tcW w:w="5400" w:type="dxa"/>
          </w:tcPr>
          <w:p w14:paraId="44817334" w14:textId="77777777" w:rsidR="00DB7F9B" w:rsidRPr="00E56407" w:rsidRDefault="00DB7F9B" w:rsidP="00592CE8">
            <w:pPr>
              <w:pStyle w:val="Tabletext"/>
              <w:spacing w:before="50" w:after="50"/>
              <w:rPr>
                <w:rStyle w:val="Hyperlink"/>
                <w:sz w:val="16"/>
                <w:szCs w:val="16"/>
              </w:rPr>
            </w:pPr>
            <w:hyperlink r:id="rId91" w:history="1">
              <w:r w:rsidRPr="00E56407">
                <w:rPr>
                  <w:rStyle w:val="Hyperlink"/>
                  <w:sz w:val="16"/>
                  <w:szCs w:val="16"/>
                </w:rPr>
                <w:t>www.aihw.gov.au</w:t>
              </w:r>
            </w:hyperlink>
          </w:p>
        </w:tc>
      </w:tr>
      <w:tr w:rsidR="00DB7F9B" w:rsidRPr="00E56407" w14:paraId="7901AE4E" w14:textId="77777777" w:rsidTr="00F62D60">
        <w:tc>
          <w:tcPr>
            <w:tcW w:w="2898" w:type="dxa"/>
          </w:tcPr>
          <w:p w14:paraId="2D33F7F5" w14:textId="77777777" w:rsidR="00DB7F9B" w:rsidRPr="00E56407" w:rsidRDefault="00DB7F9B" w:rsidP="00592CE8">
            <w:pPr>
              <w:pStyle w:val="Tabletext"/>
              <w:spacing w:before="50" w:after="50"/>
              <w:rPr>
                <w:sz w:val="16"/>
                <w:szCs w:val="16"/>
              </w:rPr>
            </w:pPr>
            <w:r w:rsidRPr="00E56407">
              <w:rPr>
                <w:sz w:val="16"/>
                <w:szCs w:val="16"/>
              </w:rPr>
              <w:t xml:space="preserve">Turning Point, </w:t>
            </w:r>
            <w:proofErr w:type="spellStart"/>
            <w:r w:rsidRPr="00E56407">
              <w:rPr>
                <w:sz w:val="16"/>
                <w:szCs w:val="16"/>
              </w:rPr>
              <w:t>AODstats</w:t>
            </w:r>
            <w:proofErr w:type="spellEnd"/>
          </w:p>
        </w:tc>
        <w:tc>
          <w:tcPr>
            <w:tcW w:w="5400" w:type="dxa"/>
          </w:tcPr>
          <w:p w14:paraId="3DBC39C9" w14:textId="77777777" w:rsidR="00DB7F9B" w:rsidRPr="00E56407" w:rsidRDefault="00DB7F9B" w:rsidP="00592CE8">
            <w:pPr>
              <w:pStyle w:val="Tabletext"/>
              <w:spacing w:before="50" w:after="50"/>
              <w:rPr>
                <w:rStyle w:val="Hyperlink"/>
                <w:sz w:val="16"/>
                <w:szCs w:val="16"/>
              </w:rPr>
            </w:pPr>
            <w:hyperlink r:id="rId92" w:history="1">
              <w:r w:rsidRPr="00E56407">
                <w:rPr>
                  <w:rStyle w:val="Hyperlink"/>
                  <w:sz w:val="16"/>
                  <w:szCs w:val="16"/>
                </w:rPr>
                <w:t>aodstats.org.au</w:t>
              </w:r>
            </w:hyperlink>
          </w:p>
        </w:tc>
      </w:tr>
      <w:tr w:rsidR="00DB7F9B" w:rsidRPr="003C3406" w14:paraId="5F7E96ED" w14:textId="77777777" w:rsidTr="00F62D60">
        <w:tc>
          <w:tcPr>
            <w:tcW w:w="2898" w:type="dxa"/>
          </w:tcPr>
          <w:p w14:paraId="4B1023CB" w14:textId="0936B090" w:rsidR="00DB7F9B" w:rsidRPr="00E56407" w:rsidRDefault="00DB7F9B" w:rsidP="00592CE8">
            <w:pPr>
              <w:pStyle w:val="Tabletext"/>
              <w:spacing w:before="50" w:after="50"/>
              <w:rPr>
                <w:sz w:val="16"/>
                <w:szCs w:val="16"/>
              </w:rPr>
            </w:pPr>
            <w:r w:rsidRPr="00E56407">
              <w:rPr>
                <w:sz w:val="16"/>
                <w:szCs w:val="16"/>
              </w:rPr>
              <w:t>Roadmap for Reform</w:t>
            </w:r>
            <w:r w:rsidR="004617F8" w:rsidRPr="00E56407">
              <w:rPr>
                <w:sz w:val="16"/>
                <w:szCs w:val="16"/>
              </w:rPr>
              <w:t>; Strong Families, Safe Children</w:t>
            </w:r>
          </w:p>
        </w:tc>
        <w:tc>
          <w:tcPr>
            <w:tcW w:w="5400" w:type="dxa"/>
          </w:tcPr>
          <w:p w14:paraId="453A0FD7" w14:textId="44EA60CC" w:rsidR="00DB7F9B" w:rsidRPr="00592CE8" w:rsidRDefault="00193076" w:rsidP="00592CE8">
            <w:pPr>
              <w:pStyle w:val="Tabletext"/>
              <w:spacing w:before="50" w:after="50"/>
              <w:rPr>
                <w:rStyle w:val="Hyperlink"/>
                <w:sz w:val="16"/>
                <w:szCs w:val="16"/>
              </w:rPr>
            </w:pPr>
            <w:hyperlink r:id="rId93" w:history="1">
              <w:r w:rsidRPr="00E56407">
                <w:rPr>
                  <w:rStyle w:val="Hyperlink"/>
                  <w:sz w:val="16"/>
                  <w:szCs w:val="16"/>
                </w:rPr>
                <w:t>www.dffh.vic.gov.au/publications/roadmap-reform-strong-families-safe-children</w:t>
              </w:r>
            </w:hyperlink>
          </w:p>
        </w:tc>
      </w:tr>
    </w:tbl>
    <w:p w14:paraId="0231BAC7" w14:textId="6FC02929" w:rsidR="00DB7F9B" w:rsidRDefault="00DB7F9B" w:rsidP="004F7954">
      <w:pPr>
        <w:sectPr w:rsidR="00DB7F9B" w:rsidSect="00264ACB">
          <w:headerReference w:type="even" r:id="rId94"/>
          <w:headerReference w:type="default" r:id="rId95"/>
          <w:footerReference w:type="even" r:id="rId96"/>
          <w:pgSz w:w="11906" w:h="16838" w:code="9"/>
          <w:pgMar w:top="2160" w:right="1440" w:bottom="1710" w:left="1440" w:header="706" w:footer="461" w:gutter="0"/>
          <w:cols w:space="708"/>
          <w:docGrid w:linePitch="360"/>
        </w:sectPr>
      </w:pPr>
    </w:p>
    <w:p w14:paraId="48D70569" w14:textId="77777777" w:rsidR="00014213" w:rsidRPr="00D2312F" w:rsidRDefault="00014213" w:rsidP="004F7954"/>
    <w:sectPr w:rsidR="00014213" w:rsidRPr="00D2312F" w:rsidSect="00264ACB">
      <w:headerReference w:type="even" r:id="rId97"/>
      <w:headerReference w:type="default" r:id="rId98"/>
      <w:footerReference w:type="even" r:id="rId99"/>
      <w:footerReference w:type="default" r:id="rId100"/>
      <w:pgSz w:w="11906" w:h="16838" w:code="9"/>
      <w:pgMar w:top="2160" w:right="1440" w:bottom="1440"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A2258" w14:textId="77777777" w:rsidR="00934544" w:rsidRDefault="00934544" w:rsidP="004F7954">
      <w:r>
        <w:separator/>
      </w:r>
    </w:p>
    <w:p w14:paraId="78D457D1" w14:textId="77777777" w:rsidR="00934544" w:rsidRDefault="00934544" w:rsidP="004F7954"/>
    <w:p w14:paraId="0539E291" w14:textId="77777777" w:rsidR="00934544" w:rsidRDefault="00934544" w:rsidP="004F7954"/>
  </w:endnote>
  <w:endnote w:type="continuationSeparator" w:id="0">
    <w:p w14:paraId="083D85F2" w14:textId="77777777" w:rsidR="00934544" w:rsidRDefault="00934544" w:rsidP="004F7954">
      <w:r>
        <w:continuationSeparator/>
      </w:r>
    </w:p>
    <w:p w14:paraId="3B484C70" w14:textId="77777777" w:rsidR="00934544" w:rsidRDefault="00934544" w:rsidP="004F7954"/>
    <w:p w14:paraId="5FA92F04" w14:textId="77777777" w:rsidR="00934544" w:rsidRDefault="00934544" w:rsidP="004F7954"/>
  </w:endnote>
  <w:endnote w:type="continuationNotice" w:id="1">
    <w:p w14:paraId="03A9B082" w14:textId="77777777" w:rsidR="00934544" w:rsidRDefault="0093454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moder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VIC SemiBold">
    <w:panose1 w:val="000007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Medium">
    <w:panose1 w:val="000006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3B605" w14:textId="77777777" w:rsidR="00231D4D" w:rsidRDefault="00231D4D" w:rsidP="004F7954">
    <w:pPr>
      <w:pStyle w:val="Heading4numbered"/>
    </w:pPr>
  </w:p>
  <w:p w14:paraId="2DDAC418" w14:textId="77777777" w:rsidR="00231D4D" w:rsidRDefault="00231D4D" w:rsidP="004F7954">
    <w:pPr>
      <w:pStyle w:val="Head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5DC75" w14:textId="77777777" w:rsidR="00216542" w:rsidRDefault="00216542" w:rsidP="005934D2">
    <w:pPr>
      <w:pStyle w:val="Footer"/>
      <w:rPr>
        <w:b/>
        <w:bCs/>
        <w:noProof w:val="0"/>
      </w:rPr>
    </w:pPr>
  </w:p>
  <w:p w14:paraId="63A71C5D" w14:textId="78A2DE1C" w:rsidR="00216542" w:rsidRDefault="00216542" w:rsidP="005934D2">
    <w:pPr>
      <w:pStyle w:val="Footer"/>
    </w:pPr>
    <w:r>
      <w:rPr>
        <w:b/>
        <w:bCs/>
      </w:rPr>
      <mc:AlternateContent>
        <mc:Choice Requires="wps">
          <w:drawing>
            <wp:anchor distT="0" distB="0" distL="114300" distR="114300" simplePos="0" relativeHeight="251658259" behindDoc="0" locked="0" layoutInCell="0" allowOverlap="1" wp14:anchorId="18598C14" wp14:editId="3E5F897F">
              <wp:simplePos x="0" y="0"/>
              <wp:positionH relativeFrom="page">
                <wp:align>left</wp:align>
              </wp:positionH>
              <wp:positionV relativeFrom="page">
                <wp:align>bottom</wp:align>
              </wp:positionV>
              <wp:extent cx="7772400" cy="463550"/>
              <wp:effectExtent l="0" t="0" r="0" b="12700"/>
              <wp:wrapNone/>
              <wp:docPr id="1610064487" name="Text Box 1610064487" descr="{&quot;HashCode&quot;:-1267603503,&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730CF4" w14:textId="62950E83" w:rsidR="00216542" w:rsidRPr="003C7F58" w:rsidRDefault="00216542" w:rsidP="003C7F58">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8598C14" id="_x0000_t202" coordsize="21600,21600" o:spt="202" path="m,l,21600r21600,l21600,xe">
              <v:stroke joinstyle="miter"/>
              <v:path gradientshapeok="t" o:connecttype="rect"/>
            </v:shapetype>
            <v:shape id="Text Box 1610064487" o:spid="_x0000_s1031" type="#_x0000_t202" alt="{&quot;HashCode&quot;:-1267603503,&quot;Height&quot;:9999999.0,&quot;Width&quot;:9999999.0,&quot;Placement&quot;:&quot;Footer&quot;,&quot;Index&quot;:&quot;Primary&quot;,&quot;Section&quot;:4,&quot;Top&quot;:0.0,&quot;Left&quot;:0.0}" style="position:absolute;margin-left:0;margin-top:0;width:612pt;height:36.5pt;z-index:251658259;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hDF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lnwxxbqI40HsKJee/kqqEe1sKH&#10;Z4FENbVN6xue6NAGqBacJc5qwJ9/s8d4YoC8nHW0OiX3P/YCFWfmmyVuJjNCIy5b0kjAJHweT6ek&#10;bAer3bf3QGs5ph/iZBJjbDCDqBHaV1rvZSxHLmElFS25DDgo9+G0y/RBpFouUxgtlhNhbTdOxuQR&#10;0AjuS/8q0J0ZCMTdIwz7JYo3RJxiT1Qs9wF0k1iKEJ8APSNPS5nIO3+guPW/6ynq+s0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KFSEMUcAgAALgQAAA4AAAAAAAAAAAAAAAAALgIAAGRycy9lMm9Eb2MueG1sUEsBAi0AFAAG&#10;AAgAAAAhAP71jZvaAAAABQEAAA8AAAAAAAAAAAAAAAAAdgQAAGRycy9kb3ducmV2LnhtbFBLBQYA&#10;AAAABAAEAPMAAAB9BQAAAAA=&#10;" o:allowincell="f" filled="f" stroked="f" strokeweight=".5pt">
              <v:textbox inset="20pt,0,,0">
                <w:txbxContent>
                  <w:p w14:paraId="1C730CF4" w14:textId="62950E83" w:rsidR="00216542" w:rsidRPr="003C7F58" w:rsidRDefault="00216542" w:rsidP="003C7F58">
                    <w:pPr>
                      <w:spacing w:before="0" w:after="0"/>
                      <w:rPr>
                        <w:rFonts w:ascii="Calibri" w:hAnsi="Calibri" w:cs="Calibri"/>
                        <w:color w:val="000000"/>
                        <w:sz w:val="22"/>
                      </w:rPr>
                    </w:pPr>
                  </w:p>
                </w:txbxContent>
              </v:textbox>
              <w10:wrap anchorx="page" anchory="page"/>
            </v:shape>
          </w:pict>
        </mc:Fallback>
      </mc:AlternateContent>
    </w:r>
    <w:r w:rsidRPr="0054503A">
      <w:rPr>
        <w:b/>
        <w:bCs/>
        <w:noProof w:val="0"/>
      </w:rPr>
      <w:fldChar w:fldCharType="begin"/>
    </w:r>
    <w:r w:rsidRPr="0054503A">
      <w:rPr>
        <w:b/>
        <w:bCs/>
      </w:rPr>
      <w:instrText xml:space="preserve"> StyleRef “Title” </w:instrText>
    </w:r>
    <w:r w:rsidRPr="0054503A">
      <w:rPr>
        <w:b/>
        <w:bCs/>
        <w:noProof w:val="0"/>
      </w:rPr>
      <w:fldChar w:fldCharType="separate"/>
    </w:r>
    <w:r w:rsidR="008B6838">
      <w:rPr>
        <w:b/>
        <w:bCs/>
      </w:rPr>
      <w:t>Partnerships Addressing Disadvantage</w:t>
    </w:r>
    <w:r w:rsidRPr="0054503A">
      <w:rPr>
        <w:b/>
        <w:bCs/>
      </w:rPr>
      <w:fldChar w:fldCharType="end"/>
    </w:r>
    <w:r w:rsidRPr="009B0ECB">
      <w:t xml:space="preserve"> </w:t>
    </w:r>
    <w:fldSimple w:instr="STYLEREF  Subtitle  \* MERGEFORMAT">
      <w:r w:rsidR="008B6838">
        <w:t>Statement of Intent</w:t>
      </w:r>
    </w:fldSimple>
    <w:r>
      <w:t xml:space="preserve">  </w:t>
    </w:r>
    <w:r>
      <w:tab/>
    </w:r>
    <w:r>
      <w:rPr>
        <w:noProof w:val="0"/>
      </w:rPr>
      <w:fldChar w:fldCharType="begin"/>
    </w:r>
    <w:r>
      <w:instrText xml:space="preserve"> PAGE   \* MERGEFORMAT </w:instrText>
    </w:r>
    <w:r>
      <w:rPr>
        <w:noProof w:val="0"/>
      </w:rPr>
      <w:fldChar w:fldCharType="separate"/>
    </w:r>
    <w:r>
      <w:t>1</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E31EC" w14:textId="77777777" w:rsidR="00AE13F9" w:rsidRDefault="00AE13F9" w:rsidP="005934D2">
    <w:pPr>
      <w:pStyle w:val="Footer"/>
      <w:rPr>
        <w:b/>
        <w:bCs/>
        <w:noProof w:val="0"/>
      </w:rPr>
    </w:pPr>
  </w:p>
  <w:p w14:paraId="780DD4FE" w14:textId="5112BBDB" w:rsidR="00AE13F9" w:rsidRDefault="00AE13F9" w:rsidP="00AE13F9">
    <w:pPr>
      <w:pStyle w:val="Footer"/>
      <w:tabs>
        <w:tab w:val="clear" w:pos="9026"/>
        <w:tab w:val="right" w:pos="14459"/>
      </w:tabs>
    </w:pPr>
    <w:r>
      <w:rPr>
        <w:b/>
        <w:bCs/>
      </w:rPr>
      <mc:AlternateContent>
        <mc:Choice Requires="wps">
          <w:drawing>
            <wp:anchor distT="0" distB="0" distL="114300" distR="114300" simplePos="0" relativeHeight="251658260" behindDoc="0" locked="0" layoutInCell="0" allowOverlap="1" wp14:anchorId="45B0FF32" wp14:editId="323B02CC">
              <wp:simplePos x="0" y="0"/>
              <wp:positionH relativeFrom="page">
                <wp:align>left</wp:align>
              </wp:positionH>
              <wp:positionV relativeFrom="page">
                <wp:align>bottom</wp:align>
              </wp:positionV>
              <wp:extent cx="7772400" cy="463550"/>
              <wp:effectExtent l="0" t="0" r="0" b="12700"/>
              <wp:wrapNone/>
              <wp:docPr id="939084083" name="Text Box 939084083" descr="{&quot;HashCode&quot;:-1267603503,&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7AE40B" w14:textId="77777777" w:rsidR="00AE13F9" w:rsidRPr="003C7F58" w:rsidRDefault="00AE13F9" w:rsidP="003C7F58">
                          <w:pPr>
                            <w:spacing w:before="0" w:after="0"/>
                            <w:rPr>
                              <w:rFonts w:ascii="Calibri" w:hAnsi="Calibri" w:cs="Calibri"/>
                              <w:color w:val="000000"/>
                              <w:sz w:val="22"/>
                            </w:rPr>
                          </w:pPr>
                          <w:r w:rsidRPr="003C7F5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32E45F0E">
            <v:shapetype id="_x0000_t202" coordsize="21600,21600" o:spt="202" path="m,l,21600r21600,l21600,xe" w14:anchorId="45B0FF32">
              <v:stroke joinstyle="miter"/>
              <v:path gradientshapeok="t" o:connecttype="rect"/>
            </v:shapetype>
            <v:shape id="Text Box 939084083" style="position:absolute;margin-left:0;margin-top:0;width:612pt;height:36.5pt;z-index:251658260;visibility:visible;mso-wrap-style:square;mso-wrap-distance-left:9pt;mso-wrap-distance-top:0;mso-wrap-distance-right:9pt;mso-wrap-distance-bottom:0;mso-position-horizontal:left;mso-position-horizontal-relative:page;mso-position-vertical:bottom;mso-position-vertical-relative:page;v-text-anchor:middle" alt="{&quot;HashCode&quot;:-1267603503,&quot;Height&quot;:9999999.0,&quot;Width&quot;:9999999.0,&quot;Placement&quot;:&quot;Footer&quot;,&quot;Index&quot;:&quot;Primary&quot;,&quot;Section&quot;:4,&quot;Top&quot;:0.0,&quot;Left&quot;:0.0}" o:spid="_x0000_s1032"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">
              <v:textbox inset="20pt,0,,0">
                <w:txbxContent>
                  <w:p w:rsidRPr="003C7F58" w:rsidR="00AE13F9" w:rsidP="003C7F58" w:rsidRDefault="00AE13F9" w14:paraId="17D1F485" w14:textId="77777777">
                    <w:pPr>
                      <w:spacing w:before="0" w:after="0"/>
                      <w:rPr>
                        <w:rFonts w:ascii="Calibri" w:hAnsi="Calibri" w:cs="Calibri"/>
                        <w:color w:val="000000"/>
                        <w:sz w:val="22"/>
                      </w:rPr>
                    </w:pPr>
                    <w:r w:rsidRPr="003C7F58">
                      <w:rPr>
                        <w:rFonts w:ascii="Calibri" w:hAnsi="Calibri" w:cs="Calibri"/>
                        <w:color w:val="000000"/>
                        <w:sz w:val="22"/>
                      </w:rPr>
                      <w:t>OFFICIAL</w:t>
                    </w:r>
                  </w:p>
                </w:txbxContent>
              </v:textbox>
              <w10:wrap anchorx="page" anchory="page"/>
            </v:shape>
          </w:pict>
        </mc:Fallback>
      </mc:AlternateContent>
    </w:r>
    <w:r w:rsidRPr="0054503A">
      <w:rPr>
        <w:b/>
        <w:bCs/>
        <w:noProof w:val="0"/>
      </w:rPr>
      <w:fldChar w:fldCharType="begin"/>
    </w:r>
    <w:r w:rsidRPr="0054503A">
      <w:rPr>
        <w:b/>
        <w:bCs/>
      </w:rPr>
      <w:instrText xml:space="preserve"> StyleRef “Title” </w:instrText>
    </w:r>
    <w:r w:rsidRPr="0054503A">
      <w:rPr>
        <w:b/>
        <w:bCs/>
        <w:noProof w:val="0"/>
      </w:rPr>
      <w:fldChar w:fldCharType="separate"/>
    </w:r>
    <w:r w:rsidR="008B6838">
      <w:rPr>
        <w:b/>
        <w:bCs/>
      </w:rPr>
      <w:t>Partnerships Addressing Disadvantage</w:t>
    </w:r>
    <w:r w:rsidRPr="0054503A">
      <w:rPr>
        <w:b/>
        <w:bCs/>
      </w:rPr>
      <w:fldChar w:fldCharType="end"/>
    </w:r>
    <w:r w:rsidRPr="009B0ECB">
      <w:t xml:space="preserve"> </w:t>
    </w:r>
    <w:fldSimple w:instr="STYLEREF  Subtitle  \* MERGEFORMAT">
      <w:r w:rsidR="008B6838">
        <w:t>Statement of Intent</w:t>
      </w:r>
    </w:fldSimple>
    <w:r>
      <w:t xml:space="preserve">  </w:t>
    </w:r>
    <w:r>
      <w:tab/>
    </w:r>
    <w:r>
      <w:rPr>
        <w:noProof w:val="0"/>
      </w:rPr>
      <w:fldChar w:fldCharType="begin"/>
    </w:r>
    <w:r>
      <w:instrText xml:space="preserve"> PAGE   \* MERGEFORMAT </w:instrText>
    </w:r>
    <w:r>
      <w:rPr>
        <w:noProof w:val="0"/>
      </w:rPr>
      <w:fldChar w:fldCharType="separate"/>
    </w:r>
    <w:r>
      <w:t>1</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3E2CA" w14:textId="77777777" w:rsidR="00AE13F9" w:rsidRDefault="00AE13F9" w:rsidP="005934D2">
    <w:pPr>
      <w:pStyle w:val="Footer"/>
      <w:rPr>
        <w:b/>
        <w:bCs/>
        <w:noProof w:val="0"/>
      </w:rPr>
    </w:pPr>
  </w:p>
  <w:p w14:paraId="24304BCE" w14:textId="4FB40FAA" w:rsidR="00AE13F9" w:rsidRDefault="00AE13F9" w:rsidP="00AE13F9">
    <w:pPr>
      <w:pStyle w:val="Footer"/>
      <w:tabs>
        <w:tab w:val="clear" w:pos="9026"/>
        <w:tab w:val="right" w:pos="14459"/>
      </w:tabs>
    </w:pPr>
    <w:r>
      <w:rPr>
        <w:b/>
        <w:bCs/>
      </w:rPr>
      <mc:AlternateContent>
        <mc:Choice Requires="wps">
          <w:drawing>
            <wp:anchor distT="0" distB="0" distL="114300" distR="114300" simplePos="0" relativeHeight="251658261" behindDoc="0" locked="0" layoutInCell="0" allowOverlap="1" wp14:anchorId="6BD8F14E" wp14:editId="7CAE2482">
              <wp:simplePos x="0" y="0"/>
              <wp:positionH relativeFrom="page">
                <wp:align>left</wp:align>
              </wp:positionH>
              <wp:positionV relativeFrom="page">
                <wp:align>bottom</wp:align>
              </wp:positionV>
              <wp:extent cx="7772400" cy="463550"/>
              <wp:effectExtent l="0" t="0" r="0" b="12700"/>
              <wp:wrapNone/>
              <wp:docPr id="1368621439" name="Text Box 1368621439" descr="{&quot;HashCode&quot;:-1267603503,&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DF04BB" w14:textId="6D6BC195" w:rsidR="00AE13F9" w:rsidRPr="003C7F58" w:rsidRDefault="00AE13F9" w:rsidP="003C7F58">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BD8F14E" id="_x0000_t202" coordsize="21600,21600" o:spt="202" path="m,l,21600r21600,l21600,xe">
              <v:stroke joinstyle="miter"/>
              <v:path gradientshapeok="t" o:connecttype="rect"/>
            </v:shapetype>
            <v:shape id="Text Box 1368621439" o:spid="_x0000_s1033" type="#_x0000_t202" alt="{&quot;HashCode&quot;:-1267603503,&quot;Height&quot;:9999999.0,&quot;Width&quot;:9999999.0,&quot;Placement&quot;:&quot;Footer&quot;,&quot;Index&quot;:&quot;Primary&quot;,&quot;Section&quot;:4,&quot;Top&quot;:0.0,&quot;Left&quot;:0.0}" style="position:absolute;margin-left:0;margin-top:0;width:612pt;height:36.5pt;z-index:251658261;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KE4Gw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" o:allowincell="f" filled="f" stroked="f" strokeweight=".5pt">
              <v:textbox inset="20pt,0,,0">
                <w:txbxContent>
                  <w:p w14:paraId="48DF04BB" w14:textId="6D6BC195" w:rsidR="00AE13F9" w:rsidRPr="003C7F58" w:rsidRDefault="00AE13F9" w:rsidP="003C7F58">
                    <w:pPr>
                      <w:spacing w:before="0" w:after="0"/>
                      <w:rPr>
                        <w:rFonts w:ascii="Calibri" w:hAnsi="Calibri" w:cs="Calibri"/>
                        <w:color w:val="000000"/>
                        <w:sz w:val="22"/>
                      </w:rPr>
                    </w:pPr>
                  </w:p>
                </w:txbxContent>
              </v:textbox>
              <w10:wrap anchorx="page" anchory="page"/>
            </v:shape>
          </w:pict>
        </mc:Fallback>
      </mc:AlternateContent>
    </w:r>
    <w:r w:rsidRPr="0054503A">
      <w:rPr>
        <w:b/>
        <w:bCs/>
        <w:noProof w:val="0"/>
      </w:rPr>
      <w:fldChar w:fldCharType="begin"/>
    </w:r>
    <w:r w:rsidRPr="0054503A">
      <w:rPr>
        <w:b/>
        <w:bCs/>
      </w:rPr>
      <w:instrText xml:space="preserve"> StyleRef “Title” </w:instrText>
    </w:r>
    <w:r w:rsidRPr="0054503A">
      <w:rPr>
        <w:b/>
        <w:bCs/>
        <w:noProof w:val="0"/>
      </w:rPr>
      <w:fldChar w:fldCharType="separate"/>
    </w:r>
    <w:r w:rsidR="008B6838">
      <w:rPr>
        <w:b/>
        <w:bCs/>
      </w:rPr>
      <w:t>Partnerships Addressing Disadvantage</w:t>
    </w:r>
    <w:r w:rsidRPr="0054503A">
      <w:rPr>
        <w:b/>
        <w:bCs/>
      </w:rPr>
      <w:fldChar w:fldCharType="end"/>
    </w:r>
    <w:r w:rsidRPr="009B0ECB">
      <w:t xml:space="preserve"> </w:t>
    </w:r>
    <w:fldSimple w:instr="STYLEREF  Subtitle  \* MERGEFORMAT">
      <w:r w:rsidR="008B6838">
        <w:t>Statement of Intent</w:t>
      </w:r>
    </w:fldSimple>
    <w:r>
      <w:t xml:space="preserve">  </w:t>
    </w:r>
    <w:r>
      <w:tab/>
    </w:r>
    <w:r>
      <w:rPr>
        <w:noProof w:val="0"/>
      </w:rPr>
      <w:fldChar w:fldCharType="begin"/>
    </w:r>
    <w:r>
      <w:instrText xml:space="preserve"> PAGE   \* MERGEFORMAT </w:instrText>
    </w:r>
    <w:r>
      <w:rPr>
        <w:noProof w:val="0"/>
      </w:rPr>
      <w:fldChar w:fldCharType="separate"/>
    </w:r>
    <w:r>
      <w:t>1</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A4FC1" w14:textId="77777777" w:rsidR="00231D4D" w:rsidRPr="001E31FA" w:rsidRDefault="00231D4D" w:rsidP="001E31FA">
    <w:pPr>
      <w:pStyle w:val="Spacer"/>
    </w:pPr>
  </w:p>
  <w:p w14:paraId="1F528565" w14:textId="060971CE" w:rsidR="00231D4D" w:rsidRPr="000361D2" w:rsidRDefault="00231D4D" w:rsidP="003C3B3A">
    <w:pPr>
      <w:pStyle w:val="Footer"/>
      <w:tabs>
        <w:tab w:val="clear" w:pos="9026"/>
        <w:tab w:val="right" w:pos="14220"/>
      </w:tabs>
    </w:pPr>
    <w:r w:rsidRPr="00297281">
      <w:t xml:space="preserve">Page </w:t>
    </w:r>
    <w:r w:rsidRPr="00D542F3">
      <w:rPr>
        <w:rStyle w:val="PageNumber"/>
      </w:rPr>
      <w:fldChar w:fldCharType="begin"/>
    </w:r>
    <w:r w:rsidRPr="00297281">
      <w:instrText xml:space="preserve"> Page </w:instrText>
    </w:r>
    <w:r w:rsidRPr="00D542F3">
      <w:rPr>
        <w:rStyle w:val="PageNumber"/>
      </w:rPr>
      <w:fldChar w:fldCharType="separate"/>
    </w:r>
    <w:r>
      <w:t>36</w:t>
    </w:r>
    <w:r w:rsidRPr="00D542F3">
      <w:rPr>
        <w:rStyle w:val="PageNumber"/>
      </w:rPr>
      <w:fldChar w:fldCharType="end"/>
    </w:r>
    <w:r>
      <w:rPr>
        <w:rStyle w:val="PageNumber"/>
      </w:rPr>
      <w:tab/>
    </w:r>
    <w:r w:rsidRPr="00C92338">
      <w:rPr>
        <w:b/>
        <w:noProof w:val="0"/>
        <w:color w:val="0072CE" w:themeColor="accent1"/>
        <w:sz w:val="20"/>
      </w:rPr>
      <w:fldChar w:fldCharType="begin"/>
    </w:r>
    <w:r w:rsidRPr="00C92338">
      <w:rPr>
        <w:b/>
        <w:color w:val="0072CE" w:themeColor="accent1"/>
        <w:sz w:val="20"/>
      </w:rPr>
      <w:instrText xml:space="preserve"> StyleRef “Title” </w:instrText>
    </w:r>
    <w:r w:rsidRPr="00C92338">
      <w:rPr>
        <w:b/>
        <w:noProof w:val="0"/>
        <w:color w:val="0072CE" w:themeColor="accent1"/>
        <w:sz w:val="20"/>
      </w:rPr>
      <w:fldChar w:fldCharType="separate"/>
    </w:r>
    <w:r w:rsidR="008B6838">
      <w:rPr>
        <w:b/>
        <w:color w:val="0072CE" w:themeColor="accent1"/>
        <w:sz w:val="20"/>
      </w:rPr>
      <w:t>Partnerships Addressing Disadvantage</w:t>
    </w:r>
    <w:r w:rsidRPr="00C92338">
      <w:rPr>
        <w:b/>
        <w:color w:val="0072CE" w:themeColor="accent1"/>
        <w:sz w:val="20"/>
      </w:rPr>
      <w:fldChar w:fldCharType="end"/>
    </w:r>
    <w:r>
      <w:rPr>
        <w:b/>
        <w:color w:val="0072CE" w:themeColor="accent1"/>
      </w:rPr>
      <w:t xml:space="preserve"> – </w:t>
    </w:r>
    <w:r w:rsidRPr="00C022F9">
      <w:rPr>
        <w:noProof w:val="0"/>
      </w:rPr>
      <w:fldChar w:fldCharType="begin"/>
    </w:r>
    <w:r w:rsidRPr="00C022F9">
      <w:instrText xml:space="preserve"> StyleRef “Subtitle” </w:instrText>
    </w:r>
    <w:r w:rsidRPr="00C022F9">
      <w:rPr>
        <w:noProof w:val="0"/>
      </w:rPr>
      <w:fldChar w:fldCharType="separate"/>
    </w:r>
    <w:r w:rsidR="008B6838">
      <w:t>Statement of Intent</w:t>
    </w:r>
    <w:r w:rsidRPr="00C022F9">
      <w:fldChar w:fldCharType="end"/>
    </w:r>
    <w:r>
      <w:t xml:space="preserve"> (</w:t>
    </w:r>
    <w:r w:rsidRPr="00C022F9">
      <w:rPr>
        <w:noProof w:val="0"/>
      </w:rPr>
      <w:fldChar w:fldCharType="begin"/>
    </w:r>
    <w:r w:rsidRPr="00C022F9">
      <w:instrText xml:space="preserve"> StyleRef “Tertiary Title” </w:instrText>
    </w:r>
    <w:r w:rsidRPr="00C022F9">
      <w:rPr>
        <w:noProof w:val="0"/>
      </w:rPr>
      <w:fldChar w:fldCharType="separate"/>
    </w:r>
    <w:r w:rsidR="008B6838">
      <w:rPr>
        <w:b/>
        <w:bCs/>
        <w:lang w:val="en-US"/>
      </w:rPr>
      <w:t>Error! No text of specified style in document.</w:t>
    </w:r>
    <w:r w:rsidRPr="00C022F9">
      <w:fldChar w:fldCharType="end"/>
    </w:r>
    <w:r>
      <w: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28EFD" w14:textId="77777777" w:rsidR="00231D4D" w:rsidRDefault="00231D4D" w:rsidP="004F7954">
    <w:pPr>
      <w:pStyle w:val="Heading4numbered"/>
    </w:pPr>
  </w:p>
  <w:p w14:paraId="265480F0" w14:textId="6A0E5C6C" w:rsidR="00231D4D" w:rsidRPr="00297281" w:rsidRDefault="00231D4D" w:rsidP="004F7954">
    <w:pPr>
      <w:pStyle w:val="Header"/>
    </w:pPr>
    <w:r w:rsidRPr="00297281">
      <w:t xml:space="preserve">Page </w:t>
    </w:r>
    <w:r w:rsidRPr="00297281">
      <w:fldChar w:fldCharType="begin"/>
    </w:r>
    <w:r w:rsidRPr="00297281">
      <w:instrText xml:space="preserve"> Page </w:instrText>
    </w:r>
    <w:r w:rsidRPr="00297281">
      <w:fldChar w:fldCharType="separate"/>
    </w:r>
    <w:r>
      <w:t>2</w:t>
    </w:r>
    <w:r w:rsidRPr="00297281">
      <w:fldChar w:fldCharType="end"/>
    </w:r>
    <w:r>
      <w:tab/>
    </w:r>
    <w:r>
      <w:fldChar w:fldCharType="begin"/>
    </w:r>
    <w:r>
      <w:instrText>StyleRef “Title”</w:instrText>
    </w:r>
    <w:r>
      <w:fldChar w:fldCharType="separate"/>
    </w:r>
    <w:r w:rsidR="008B6838">
      <w:rPr>
        <w:noProof/>
      </w:rPr>
      <w:t>Partnerships Addressing Disadvantage</w:t>
    </w:r>
    <w:r>
      <w:fldChar w:fldCharType="end"/>
    </w:r>
    <w:r w:rsidRPr="00C022F9">
      <w:rPr>
        <w:color w:val="0072CE" w:themeColor="accent1"/>
      </w:rPr>
      <w:t xml:space="preserve"> – </w:t>
    </w:r>
    <w:r>
      <w:fldChar w:fldCharType="begin"/>
    </w:r>
    <w:r>
      <w:instrText>StyleRef “Subtitle”</w:instrText>
    </w:r>
    <w:r>
      <w:fldChar w:fldCharType="separate"/>
    </w:r>
    <w:r w:rsidR="008B6838">
      <w:rPr>
        <w:noProof/>
      </w:rPr>
      <w:t>Statement of Intent</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F2808" w14:textId="77777777" w:rsidR="00231D4D" w:rsidRPr="00014213" w:rsidRDefault="00231D4D" w:rsidP="004F7954">
    <w:pPr>
      <w:pStyle w:val="Head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BE695" w14:textId="76F7B95A" w:rsidR="00231D4D" w:rsidRPr="00CB3976" w:rsidRDefault="00231D4D" w:rsidP="00592CE8">
    <w:pPr>
      <w:pStyle w:val="Footer"/>
    </w:pPr>
    <w:r>
      <mc:AlternateContent>
        <mc:Choice Requires="wps">
          <w:drawing>
            <wp:anchor distT="0" distB="0" distL="114300" distR="114300" simplePos="0" relativeHeight="251658251" behindDoc="0" locked="0" layoutInCell="0" allowOverlap="1" wp14:anchorId="3CF9CD8A" wp14:editId="5EB299F4">
              <wp:simplePos x="0" y="0"/>
              <wp:positionH relativeFrom="page">
                <wp:align>left</wp:align>
              </wp:positionH>
              <wp:positionV relativeFrom="page">
                <wp:align>bottom</wp:align>
              </wp:positionV>
              <wp:extent cx="7772400" cy="463550"/>
              <wp:effectExtent l="0" t="0" r="0" b="12700"/>
              <wp:wrapNone/>
              <wp:docPr id="30" name="Text Box 30" descr="{&quot;HashCode&quot;:-1267603503,&quot;Height&quot;:9999999.0,&quot;Width&quot;:9999999.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0237DB" w14:textId="143635B0" w:rsidR="00231D4D" w:rsidRPr="00613F24" w:rsidRDefault="00231D4D" w:rsidP="00613F24">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CF9CD8A" id="_x0000_t202" coordsize="21600,21600" o:spt="202" path="m,l,21600r21600,l21600,xe">
              <v:stroke joinstyle="miter"/>
              <v:path gradientshapeok="t" o:connecttype="rect"/>
            </v:shapetype>
            <v:shape id="Text Box 30" o:spid="_x0000_s1034" type="#_x0000_t202" alt="{&quot;HashCode&quot;:-1267603503,&quot;Height&quot;:9999999.0,&quot;Width&quot;:9999999.0,&quot;Placement&quot;:&quot;Footer&quot;,&quot;Index&quot;:&quot;Primary&quot;,&quot;Section&quot;:7,&quot;Top&quot;:0.0,&quot;Left&quot;:0.0}" style="position:absolute;margin-left:0;margin-top:0;width:612pt;height:36.5pt;z-index:251658251;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HY7RjYcAgAALgQAAA4AAAAAAAAAAAAAAAAALgIAAGRycy9lMm9Eb2MueG1sUEsBAi0AFAAG&#10;AAgAAAAhAP71jZvaAAAABQEAAA8AAAAAAAAAAAAAAAAAdgQAAGRycy9kb3ducmV2LnhtbFBLBQYA&#10;AAAABAAEAPMAAAB9BQAAAAA=&#10;" o:allowincell="f" filled="f" stroked="f" strokeweight=".5pt">
              <v:textbox inset="20pt,0,,0">
                <w:txbxContent>
                  <w:p w14:paraId="2E0237DB" w14:textId="143635B0" w:rsidR="00231D4D" w:rsidRPr="00613F24" w:rsidRDefault="00231D4D" w:rsidP="00613F24">
                    <w:pPr>
                      <w:spacing w:before="0" w:after="0"/>
                      <w:rPr>
                        <w:rFonts w:ascii="Calibri" w:hAnsi="Calibri" w:cs="Calibri"/>
                        <w:color w:val="000000"/>
                        <w:sz w:val="22"/>
                      </w:rPr>
                    </w:pPr>
                  </w:p>
                </w:txbxContent>
              </v:textbox>
              <w10:wrap anchorx="page" anchory="page"/>
            </v:shape>
          </w:pict>
        </mc:Fallback>
      </mc:AlternateContent>
    </w:r>
    <w:r>
      <w:drawing>
        <wp:anchor distT="0" distB="0" distL="114300" distR="114300" simplePos="0" relativeHeight="251658250" behindDoc="0" locked="0" layoutInCell="1" allowOverlap="1" wp14:anchorId="7987AB19" wp14:editId="61902D0F">
          <wp:simplePos x="0" y="0"/>
          <wp:positionH relativeFrom="page">
            <wp:posOffset>5314820</wp:posOffset>
          </wp:positionH>
          <wp:positionV relativeFrom="page">
            <wp:posOffset>9827812</wp:posOffset>
          </wp:positionV>
          <wp:extent cx="1684941" cy="502920"/>
          <wp:effectExtent l="0" t="0" r="0" b="0"/>
          <wp:wrapNone/>
          <wp:docPr id="66" name="Pictur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684941" cy="5029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95181" w14:textId="32EE48CC" w:rsidR="00231D4D" w:rsidRDefault="00231D4D" w:rsidP="00944710">
    <w:pPr>
      <w:pStyle w:val="Footer"/>
    </w:pPr>
    <w:r>
      <mc:AlternateContent>
        <mc:Choice Requires="wps">
          <w:drawing>
            <wp:anchor distT="0" distB="0" distL="114300" distR="114300" simplePos="0" relativeHeight="251658254" behindDoc="0" locked="0" layoutInCell="0" allowOverlap="1" wp14:anchorId="7A6B91D9" wp14:editId="573558AD">
              <wp:simplePos x="0" y="0"/>
              <wp:positionH relativeFrom="page">
                <wp:align>left</wp:align>
              </wp:positionH>
              <wp:positionV relativeFrom="page">
                <wp:align>bottom</wp:align>
              </wp:positionV>
              <wp:extent cx="7772400" cy="463550"/>
              <wp:effectExtent l="0" t="0" r="0" b="12700"/>
              <wp:wrapNone/>
              <wp:docPr id="55" name="Text Box 55"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1F88E0" w14:textId="36609095" w:rsidR="00231D4D" w:rsidRPr="003C7F58" w:rsidRDefault="00231D4D" w:rsidP="003C7F58">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A6B91D9" id="_x0000_t202" coordsize="21600,21600" o:spt="202" path="m,l,21600r21600,l21600,xe">
              <v:stroke joinstyle="miter"/>
              <v:path gradientshapeok="t" o:connecttype="rect"/>
            </v:shapetype>
            <v:shape id="Text Box 55" o:spid="_x0000_s1026" type="#_x0000_t202" alt="{&quot;HashCode&quot;:-1267603503,&quot;Height&quot;:9999999.0,&quot;Width&quot;:9999999.0,&quot;Placement&quot;:&quot;Footer&quot;,&quot;Index&quot;:&quot;Primary&quot;,&quot;Section&quot;:1,&quot;Top&quot;:0.0,&quot;Left&quot;:0.0}" style="position:absolute;margin-left:0;margin-top:0;width:612pt;height:36.5pt;z-index:25165825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721F88E0" w14:textId="36609095" w:rsidR="00231D4D" w:rsidRPr="003C7F58" w:rsidRDefault="00231D4D" w:rsidP="003C7F58">
                    <w:pPr>
                      <w:spacing w:before="0" w:after="0"/>
                      <w:rPr>
                        <w:rFonts w:ascii="Calibri" w:hAnsi="Calibri" w:cs="Calibri"/>
                        <w:color w:val="000000"/>
                        <w:sz w:val="22"/>
                      </w:rPr>
                    </w:pPr>
                  </w:p>
                </w:txbxContent>
              </v:textbox>
              <w10:wrap anchorx="page" anchory="page"/>
            </v:shape>
          </w:pict>
        </mc:Fallback>
      </mc:AlternateContent>
    </w:r>
    <w:r>
      <w:drawing>
        <wp:anchor distT="0" distB="0" distL="114300" distR="114300" simplePos="0" relativeHeight="251658246" behindDoc="0" locked="0" layoutInCell="1" allowOverlap="1" wp14:anchorId="1E85DFC2" wp14:editId="3497DBC3">
          <wp:simplePos x="0" y="0"/>
          <wp:positionH relativeFrom="page">
            <wp:posOffset>5314820</wp:posOffset>
          </wp:positionH>
          <wp:positionV relativeFrom="page">
            <wp:posOffset>9811910</wp:posOffset>
          </wp:positionV>
          <wp:extent cx="1536192" cy="457200"/>
          <wp:effectExtent l="0" t="0" r="698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9CB5B" w14:textId="03A4D02C" w:rsidR="00231D4D" w:rsidRDefault="00231D4D" w:rsidP="00712856">
    <w:pPr>
      <w:pStyle w:val="Footer"/>
    </w:pPr>
    <w:r>
      <mc:AlternateContent>
        <mc:Choice Requires="wps">
          <w:drawing>
            <wp:anchor distT="0" distB="0" distL="114300" distR="114300" simplePos="0" relativeHeight="251658253" behindDoc="0" locked="0" layoutInCell="0" allowOverlap="1" wp14:anchorId="64D2D64A" wp14:editId="16AB47F7">
              <wp:simplePos x="0" y="0"/>
              <wp:positionH relativeFrom="page">
                <wp:align>left</wp:align>
              </wp:positionH>
              <wp:positionV relativeFrom="page">
                <wp:align>bottom</wp:align>
              </wp:positionV>
              <wp:extent cx="7772400" cy="463550"/>
              <wp:effectExtent l="0" t="0" r="0" b="12700"/>
              <wp:wrapNone/>
              <wp:docPr id="56" name="Text Box 56" descr="{&quot;HashCode&quot;:-1267603503,&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787010" w14:textId="5859AEA4" w:rsidR="00231D4D" w:rsidRPr="003C7F58" w:rsidRDefault="003C7F58" w:rsidP="003C7F58">
                          <w:pPr>
                            <w:spacing w:before="0" w:after="0"/>
                            <w:rPr>
                              <w:rFonts w:ascii="Calibri" w:hAnsi="Calibri" w:cs="Calibri"/>
                              <w:color w:val="000000"/>
                              <w:sz w:val="22"/>
                            </w:rPr>
                          </w:pPr>
                          <w:r w:rsidRPr="003C7F5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2193260A">
            <v:shapetype id="_x0000_t202" coordsize="21600,21600" o:spt="202" path="m,l,21600r21600,l21600,xe" w14:anchorId="64D2D64A">
              <v:stroke joinstyle="miter"/>
              <v:path gradientshapeok="t" o:connecttype="rect"/>
            </v:shapetype>
            <v:shape id="Text Box 56" style="position:absolute;margin-left:0;margin-top:0;width:612pt;height:36.5pt;z-index:251658253;visibility:visible;mso-wrap-style:square;mso-wrap-distance-left:9pt;mso-wrap-distance-top:0;mso-wrap-distance-right:9pt;mso-wrap-distance-bottom:0;mso-position-horizontal:left;mso-position-horizontal-relative:page;mso-position-vertical:bottom;mso-position-vertical-relative:page;v-text-anchor:middle" alt="{&quot;HashCode&quot;:-1267603503,&quot;Height&quot;:9999999.0,&quot;Width&quot;:9999999.0,&quot;Placement&quot;:&quot;Footer&quot;,&quot;Index&quot;:&quot;Primary&quot;,&quot;Section&quot;:2,&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v:textbox inset="20pt,0,,0">
                <w:txbxContent>
                  <w:p w:rsidRPr="003C7F58" w:rsidR="00231D4D" w:rsidP="003C7F58" w:rsidRDefault="003C7F58" w14:paraId="75F360E3" w14:textId="5859AEA4">
                    <w:pPr>
                      <w:spacing w:before="0" w:after="0"/>
                      <w:rPr>
                        <w:rFonts w:ascii="Calibri" w:hAnsi="Calibri" w:cs="Calibri"/>
                        <w:color w:val="000000"/>
                        <w:sz w:val="22"/>
                      </w:rPr>
                    </w:pPr>
                    <w:r w:rsidRPr="003C7F58">
                      <w:rPr>
                        <w:rFonts w:ascii="Calibri" w:hAnsi="Calibri" w:cs="Calibri"/>
                        <w:color w:val="000000"/>
                        <w:sz w:val="22"/>
                      </w:rPr>
                      <w:t>OFFICIAL</w:t>
                    </w:r>
                  </w:p>
                </w:txbxContent>
              </v:textbox>
              <w10:wrap anchorx="page" anchory="page"/>
            </v:shape>
          </w:pict>
        </mc:Fallback>
      </mc:AlternateContent>
    </w:r>
  </w:p>
  <w:p w14:paraId="1EDB54DA" w14:textId="77777777" w:rsidR="00231D4D" w:rsidRDefault="00231D4D" w:rsidP="007128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2B524" w14:textId="77777777" w:rsidR="00231D4D" w:rsidRDefault="00231D4D" w:rsidP="004F7954">
    <w:pPr>
      <w:pStyle w:val="Heading4numbered"/>
    </w:pPr>
  </w:p>
  <w:p w14:paraId="75CC00AA" w14:textId="77777777" w:rsidR="00231D4D" w:rsidRPr="00297281" w:rsidRDefault="00231D4D" w:rsidP="004F7954">
    <w:pPr>
      <w:pStyle w:val="Header"/>
    </w:pPr>
    <w:r w:rsidRPr="00297281">
      <w:t xml:space="preserve">Page </w:t>
    </w:r>
    <w:r w:rsidRPr="00297281">
      <w:fldChar w:fldCharType="begin"/>
    </w:r>
    <w:r w:rsidRPr="00297281">
      <w:instrText xml:space="preserve"> Page </w:instrText>
    </w:r>
    <w:r w:rsidRPr="00297281">
      <w:fldChar w:fldCharType="separate"/>
    </w:r>
    <w:r>
      <w:t>ii</w:t>
    </w:r>
    <w:r w:rsidRPr="00297281">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11529" w14:textId="1AA28776" w:rsidR="00231D4D" w:rsidRDefault="00231D4D" w:rsidP="005934D2">
    <w:pPr>
      <w:pStyle w:val="Footer"/>
    </w:pPr>
    <w:r>
      <w:rPr>
        <w:color w:val="0072CE" w:themeColor="accent1"/>
      </w:rPr>
      <mc:AlternateContent>
        <mc:Choice Requires="wps">
          <w:drawing>
            <wp:anchor distT="0" distB="0" distL="114300" distR="114300" simplePos="0" relativeHeight="251658256" behindDoc="0" locked="0" layoutInCell="0" allowOverlap="1" wp14:anchorId="6E74CE7B" wp14:editId="7F336857">
              <wp:simplePos x="0" y="0"/>
              <wp:positionH relativeFrom="page">
                <wp:align>left</wp:align>
              </wp:positionH>
              <wp:positionV relativeFrom="page">
                <wp:align>bottom</wp:align>
              </wp:positionV>
              <wp:extent cx="7772400" cy="463550"/>
              <wp:effectExtent l="0" t="0" r="0" b="12700"/>
              <wp:wrapNone/>
              <wp:docPr id="57" name="Text Box 57" descr="{&quot;HashCode&quot;:-1267603503,&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26C54C" w14:textId="57348CFC" w:rsidR="00231D4D" w:rsidRPr="003C7F58" w:rsidRDefault="00231D4D" w:rsidP="003C7F58">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E74CE7B" id="_x0000_t202" coordsize="21600,21600" o:spt="202" path="m,l,21600r21600,l21600,xe">
              <v:stroke joinstyle="miter"/>
              <v:path gradientshapeok="t" o:connecttype="rect"/>
            </v:shapetype>
            <v:shape id="Text Box 57" o:spid="_x0000_s1028" type="#_x0000_t202" alt="{&quot;HashCode&quot;:-1267603503,&quot;Height&quot;:9999999.0,&quot;Width&quot;:9999999.0,&quot;Placement&quot;:&quot;Footer&quot;,&quot;Index&quot;:&quot;Primary&quot;,&quot;Section&quot;:3,&quot;Top&quot;:0.0,&quot;Left&quot;:0.0}" style="position:absolute;margin-left:0;margin-top:0;width:612pt;height:36.5pt;z-index:25165825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OL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JjNCIy5b0kjAJHweT6ek&#10;bAer3bf3QGs5ph/iZBJjbDCDqBHaV1rvZSxHLmElFS25DDgo9+G0y/RBpFouUxgtlhNhbTdOxuQR&#10;0AjuS/8q0J0ZCMTdIwz7JYo3RJxiT1Qs9wF0k1iKEJ8APSNPS5nIO3+guPW/6ynq+s0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DWD04scAgAALgQAAA4AAAAAAAAAAAAAAAAALgIAAGRycy9lMm9Eb2MueG1sUEsBAi0AFAAG&#10;AAgAAAAhAP71jZvaAAAABQEAAA8AAAAAAAAAAAAAAAAAdgQAAGRycy9kb3ducmV2LnhtbFBLBQYA&#10;AAAABAAEAPMAAAB9BQAAAAA=&#10;" o:allowincell="f" filled="f" stroked="f" strokeweight=".5pt">
              <v:textbox inset="20pt,0,,0">
                <w:txbxContent>
                  <w:p w14:paraId="4826C54C" w14:textId="57348CFC" w:rsidR="00231D4D" w:rsidRPr="003C7F58" w:rsidRDefault="00231D4D" w:rsidP="003C7F58">
                    <w:pPr>
                      <w:spacing w:before="0" w:after="0"/>
                      <w:rPr>
                        <w:rFonts w:ascii="Calibri" w:hAnsi="Calibri" w:cs="Calibri"/>
                        <w:color w:val="000000"/>
                        <w:sz w:val="22"/>
                      </w:rPr>
                    </w:pPr>
                  </w:p>
                </w:txbxContent>
              </v:textbox>
              <w10:wrap anchorx="page" anchory="page"/>
            </v:shape>
          </w:pict>
        </mc:Fallback>
      </mc:AlternateContent>
    </w:r>
    <w:r w:rsidRPr="0054503A">
      <w:rPr>
        <w:b/>
        <w:bCs/>
      </w:rPr>
      <w:fldChar w:fldCharType="begin"/>
    </w:r>
    <w:r w:rsidRPr="0054503A">
      <w:rPr>
        <w:b/>
        <w:bCs/>
      </w:rPr>
      <w:instrText xml:space="preserve"> StyleRef “Title” </w:instrText>
    </w:r>
    <w:r w:rsidRPr="0054503A">
      <w:rPr>
        <w:b/>
        <w:bCs/>
      </w:rPr>
      <w:fldChar w:fldCharType="separate"/>
    </w:r>
    <w:r w:rsidR="006F1049">
      <w:rPr>
        <w:b/>
        <w:bCs/>
      </w:rPr>
      <w:t>Partnerships Addressing Disadvantage</w:t>
    </w:r>
    <w:r w:rsidRPr="0054503A">
      <w:rPr>
        <w:b/>
        <w:bCs/>
      </w:rPr>
      <w:fldChar w:fldCharType="end"/>
    </w:r>
    <w:r w:rsidRPr="009B0ECB">
      <w:t xml:space="preserve"> </w:t>
    </w:r>
    <w:fldSimple w:instr="STYLEREF  Subtitle  \* MERGEFORMAT">
      <w:r w:rsidR="006F1049">
        <w:t>Statement of Intent</w:t>
      </w:r>
    </w:fldSimple>
    <w:r w:rsidRPr="00C022F9">
      <w:tab/>
    </w:r>
  </w:p>
  <w:p w14:paraId="16C4F538" w14:textId="77777777" w:rsidR="00231D4D" w:rsidRDefault="00231D4D" w:rsidP="005934D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CBDDE" w14:textId="77777777" w:rsidR="00231D4D" w:rsidRPr="001E31FA" w:rsidRDefault="00231D4D" w:rsidP="001E31FA">
    <w:pPr>
      <w:pStyle w:val="Footer"/>
    </w:pPr>
  </w:p>
  <w:p w14:paraId="7B9CE3A8" w14:textId="65940A8D" w:rsidR="00231D4D" w:rsidRDefault="00231D4D">
    <w:pPr>
      <w:pStyle w:val="Footer"/>
    </w:pPr>
    <w:r w:rsidRPr="00D542F3">
      <w:t xml:space="preserve">Page </w:t>
    </w:r>
    <w:r w:rsidRPr="00D542F3">
      <w:rPr>
        <w:rStyle w:val="PageNumber"/>
      </w:rPr>
      <w:fldChar w:fldCharType="begin"/>
    </w:r>
    <w:r w:rsidRPr="00D542F3">
      <w:rPr>
        <w:rStyle w:val="PageNumber"/>
      </w:rPr>
      <w:instrText xml:space="preserve"> Page </w:instrText>
    </w:r>
    <w:r w:rsidRPr="00D542F3">
      <w:rPr>
        <w:rStyle w:val="PageNumber"/>
      </w:rPr>
      <w:fldChar w:fldCharType="separate"/>
    </w:r>
    <w:r>
      <w:rPr>
        <w:rStyle w:val="PageNumber"/>
      </w:rPr>
      <w:t>2</w:t>
    </w:r>
    <w:r w:rsidRPr="00D542F3">
      <w:rPr>
        <w:rStyle w:val="PageNumber"/>
      </w:rPr>
      <w:fldChar w:fldCharType="end"/>
    </w:r>
    <w:r>
      <w:rPr>
        <w:rStyle w:val="PageNumber"/>
      </w:rPr>
      <w:tab/>
    </w:r>
    <w:r w:rsidRPr="00C92338">
      <w:rPr>
        <w:b/>
        <w:noProof w:val="0"/>
        <w:color w:val="0072CE" w:themeColor="accent1"/>
        <w:sz w:val="20"/>
      </w:rPr>
      <w:fldChar w:fldCharType="begin"/>
    </w:r>
    <w:r w:rsidRPr="00C92338">
      <w:rPr>
        <w:b/>
        <w:color w:val="0072CE" w:themeColor="accent1"/>
        <w:sz w:val="20"/>
      </w:rPr>
      <w:instrText xml:space="preserve"> StyleRef “Title” </w:instrText>
    </w:r>
    <w:r w:rsidRPr="00C92338">
      <w:rPr>
        <w:b/>
        <w:noProof w:val="0"/>
        <w:color w:val="0072CE" w:themeColor="accent1"/>
        <w:sz w:val="20"/>
      </w:rPr>
      <w:fldChar w:fldCharType="separate"/>
    </w:r>
    <w:r w:rsidR="008B6838">
      <w:rPr>
        <w:b/>
        <w:color w:val="0072CE" w:themeColor="accent1"/>
        <w:sz w:val="20"/>
      </w:rPr>
      <w:t>Partnerships Addressing Disadvantage</w:t>
    </w:r>
    <w:r w:rsidRPr="00C92338">
      <w:rPr>
        <w:b/>
        <w:color w:val="0072CE" w:themeColor="accent1"/>
        <w:sz w:val="20"/>
      </w:rPr>
      <w:fldChar w:fldCharType="end"/>
    </w:r>
    <w:r>
      <w:rPr>
        <w:b/>
        <w:color w:val="0072CE" w:themeColor="accent1"/>
      </w:rPr>
      <w:t xml:space="preserve"> – </w:t>
    </w:r>
    <w:r w:rsidRPr="00C022F9">
      <w:rPr>
        <w:noProof w:val="0"/>
      </w:rPr>
      <w:fldChar w:fldCharType="begin"/>
    </w:r>
    <w:r w:rsidRPr="00C022F9">
      <w:instrText xml:space="preserve"> StyleRef “Subtitle” </w:instrText>
    </w:r>
    <w:r w:rsidRPr="00C022F9">
      <w:rPr>
        <w:noProof w:val="0"/>
      </w:rPr>
      <w:fldChar w:fldCharType="separate"/>
    </w:r>
    <w:r w:rsidR="008B6838">
      <w:t>Statement of Intent</w:t>
    </w:r>
    <w:r w:rsidRPr="00C022F9">
      <w:fldChar w:fldCharType="end"/>
    </w:r>
    <w:r>
      <w:t xml:space="preserve"> (</w:t>
    </w:r>
    <w:r w:rsidRPr="00C022F9">
      <w:rPr>
        <w:noProof w:val="0"/>
      </w:rPr>
      <w:fldChar w:fldCharType="begin"/>
    </w:r>
    <w:r w:rsidRPr="00C022F9">
      <w:instrText xml:space="preserve"> StyleRef “Tertiary Title” </w:instrText>
    </w:r>
    <w:r w:rsidRPr="00C022F9">
      <w:rPr>
        <w:noProof w:val="0"/>
      </w:rPr>
      <w:fldChar w:fldCharType="separate"/>
    </w:r>
    <w:r w:rsidR="008B6838">
      <w:rPr>
        <w:b/>
        <w:bCs/>
        <w:lang w:val="en-US"/>
      </w:rPr>
      <w:t>Error! No text of specified style in document.</w:t>
    </w:r>
    <w:r w:rsidRPr="00C022F9">
      <w:fldChar w:fldCharType="end"/>
    </w:r>
    <w:r>
      <w:t>)</w:t>
    </w:r>
  </w:p>
  <w:p w14:paraId="4CD6A774" w14:textId="77777777" w:rsidR="00231D4D" w:rsidRDefault="00231D4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154F5" w14:textId="713C37FA" w:rsidR="00231D4D" w:rsidRDefault="00231D4D" w:rsidP="00216542">
    <w:pPr>
      <w:pStyle w:val="Footer"/>
    </w:pPr>
    <w:r>
      <w:rPr>
        <w:b/>
        <w:bCs/>
      </w:rPr>
      <mc:AlternateContent>
        <mc:Choice Requires="wps">
          <w:drawing>
            <wp:anchor distT="0" distB="0" distL="114300" distR="114300" simplePos="0" relativeHeight="251658241" behindDoc="0" locked="0" layoutInCell="0" allowOverlap="1" wp14:anchorId="3AD5FCCA" wp14:editId="3E4FA8AD">
              <wp:simplePos x="0" y="0"/>
              <wp:positionH relativeFrom="page">
                <wp:align>left</wp:align>
              </wp:positionH>
              <wp:positionV relativeFrom="page">
                <wp:align>bottom</wp:align>
              </wp:positionV>
              <wp:extent cx="7772400" cy="463550"/>
              <wp:effectExtent l="0" t="0" r="0" b="12700"/>
              <wp:wrapNone/>
              <wp:docPr id="1804932815" name="Text Box 1804932815" descr="{&quot;HashCode&quot;:-1267603503,&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7B3BA1" w14:textId="798DD92F" w:rsidR="00231D4D" w:rsidRPr="003C7F58" w:rsidRDefault="00231D4D" w:rsidP="003C7F58">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AD5FCCA" id="_x0000_t202" coordsize="21600,21600" o:spt="202" path="m,l,21600r21600,l21600,xe">
              <v:stroke joinstyle="miter"/>
              <v:path gradientshapeok="t" o:connecttype="rect"/>
            </v:shapetype>
            <v:shape id="Text Box 1804932815" o:spid="_x0000_s1029" type="#_x0000_t202" alt="{&quot;HashCode&quot;:-1267603503,&quot;Height&quot;:9999999.0,&quot;Width&quot;:9999999.0,&quot;Placement&quot;:&quot;Footer&quot;,&quot;Index&quot;:&quot;Primary&quot;,&quot;Section&quot;:4,&quot;Top&quot;:0.0,&quot;Left&quot;:0.0}" style="position:absolute;margin-left:0;margin-top:0;width:612pt;height:36.5pt;z-index:251658241;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F/HsxgcAgAALgQAAA4AAAAAAAAAAAAAAAAALgIAAGRycy9lMm9Eb2MueG1sUEsBAi0AFAAG&#10;AAgAAAAhAP71jZvaAAAABQEAAA8AAAAAAAAAAAAAAAAAdgQAAGRycy9kb3ducmV2LnhtbFBLBQYA&#10;AAAABAAEAPMAAAB9BQAAAAA=&#10;" o:allowincell="f" filled="f" stroked="f" strokeweight=".5pt">
              <v:textbox inset="20pt,0,,0">
                <w:txbxContent>
                  <w:p w14:paraId="5D7B3BA1" w14:textId="798DD92F" w:rsidR="00231D4D" w:rsidRPr="003C7F58" w:rsidRDefault="00231D4D" w:rsidP="003C7F58">
                    <w:pPr>
                      <w:spacing w:before="0" w:after="0"/>
                      <w:rPr>
                        <w:rFonts w:ascii="Calibri" w:hAnsi="Calibri" w:cs="Calibri"/>
                        <w:color w:val="000000"/>
                        <w:sz w:val="22"/>
                      </w:rPr>
                    </w:pPr>
                  </w:p>
                </w:txbxContent>
              </v:textbox>
              <w10:wrap anchorx="page" anchory="page"/>
            </v:shape>
          </w:pict>
        </mc:Fallback>
      </mc:AlternateContent>
    </w:r>
    <w:r w:rsidRPr="0054503A">
      <w:rPr>
        <w:b/>
        <w:bCs/>
        <w:noProof w:val="0"/>
      </w:rPr>
      <w:fldChar w:fldCharType="begin"/>
    </w:r>
    <w:r w:rsidRPr="0054503A">
      <w:rPr>
        <w:b/>
        <w:bCs/>
      </w:rPr>
      <w:instrText xml:space="preserve"> StyleRef “Title” </w:instrText>
    </w:r>
    <w:r w:rsidRPr="0054503A">
      <w:rPr>
        <w:b/>
        <w:bCs/>
        <w:noProof w:val="0"/>
      </w:rPr>
      <w:fldChar w:fldCharType="separate"/>
    </w:r>
    <w:r w:rsidR="006F1049">
      <w:rPr>
        <w:b/>
        <w:bCs/>
      </w:rPr>
      <w:t>Partnerships Addressing Disadvantage</w:t>
    </w:r>
    <w:r w:rsidRPr="0054503A">
      <w:rPr>
        <w:b/>
        <w:bCs/>
      </w:rPr>
      <w:fldChar w:fldCharType="end"/>
    </w:r>
    <w:r w:rsidRPr="009B0ECB">
      <w:t xml:space="preserve"> </w:t>
    </w:r>
    <w:fldSimple w:instr="STYLEREF  Subtitle  \* MERGEFORMAT">
      <w:r w:rsidR="006F1049">
        <w:t>Statement of Intent</w:t>
      </w:r>
    </w:fldSimple>
    <w:r w:rsidR="001046C6">
      <w:t xml:space="preserve">  </w:t>
    </w:r>
    <w:r w:rsidR="00E816D1">
      <w:tab/>
    </w:r>
    <w:r w:rsidR="005F0626">
      <w:rPr>
        <w:noProof w:val="0"/>
      </w:rPr>
      <w:fldChar w:fldCharType="begin"/>
    </w:r>
    <w:r w:rsidR="005F0626">
      <w:instrText xml:space="preserve"> PAGE   \* MERGEFORMAT </w:instrText>
    </w:r>
    <w:r w:rsidR="005F0626">
      <w:rPr>
        <w:noProof w:val="0"/>
      </w:rPr>
      <w:fldChar w:fldCharType="separate"/>
    </w:r>
    <w:r w:rsidR="005F0626">
      <w:t>1</w:t>
    </w:r>
    <w:r w:rsidR="005F0626">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28E1A" w14:textId="50ADCF39" w:rsidR="00E35052" w:rsidRDefault="00E35052" w:rsidP="00216542">
    <w:pPr>
      <w:pStyle w:val="Footer"/>
      <w:tabs>
        <w:tab w:val="clear" w:pos="9026"/>
        <w:tab w:val="right" w:pos="14570"/>
      </w:tabs>
    </w:pPr>
    <w:r>
      <w:rPr>
        <w:b/>
        <w:bCs/>
      </w:rPr>
      <mc:AlternateContent>
        <mc:Choice Requires="wps">
          <w:drawing>
            <wp:anchor distT="0" distB="0" distL="114300" distR="114300" simplePos="0" relativeHeight="251658258" behindDoc="0" locked="0" layoutInCell="0" allowOverlap="1" wp14:anchorId="45A248D9" wp14:editId="7DD178A8">
              <wp:simplePos x="0" y="0"/>
              <wp:positionH relativeFrom="page">
                <wp:align>left</wp:align>
              </wp:positionH>
              <wp:positionV relativeFrom="page">
                <wp:align>bottom</wp:align>
              </wp:positionV>
              <wp:extent cx="7772400" cy="463550"/>
              <wp:effectExtent l="0" t="0" r="0" b="12700"/>
              <wp:wrapNone/>
              <wp:docPr id="7657962" name="Text Box 7657962" descr="{&quot;HashCode&quot;:-1267603503,&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2310F3" w14:textId="77777777" w:rsidR="00E35052" w:rsidRPr="003C7F58" w:rsidRDefault="00E35052" w:rsidP="003C7F58">
                          <w:pPr>
                            <w:spacing w:before="0" w:after="0"/>
                            <w:rPr>
                              <w:rFonts w:ascii="Calibri" w:hAnsi="Calibri" w:cs="Calibri"/>
                              <w:color w:val="000000"/>
                              <w:sz w:val="22"/>
                            </w:rPr>
                          </w:pPr>
                          <w:r w:rsidRPr="003C7F5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3AE77F01">
            <v:shapetype id="_x0000_t202" coordsize="21600,21600" o:spt="202" path="m,l,21600r21600,l21600,xe" w14:anchorId="45A248D9">
              <v:stroke joinstyle="miter"/>
              <v:path gradientshapeok="t" o:connecttype="rect"/>
            </v:shapetype>
            <v:shape id="Text Box 7657962" style="position:absolute;margin-left:0;margin-top:0;width:612pt;height:36.5pt;z-index:251658258;visibility:visible;mso-wrap-style:square;mso-wrap-distance-left:9pt;mso-wrap-distance-top:0;mso-wrap-distance-right:9pt;mso-wrap-distance-bottom:0;mso-position-horizontal:left;mso-position-horizontal-relative:page;mso-position-vertical:bottom;mso-position-vertical-relative:page;v-text-anchor:middle" alt="{&quot;HashCode&quot;:-1267603503,&quot;Height&quot;:9999999.0,&quot;Width&quot;:9999999.0,&quot;Placement&quot;:&quot;Footer&quot;,&quot;Index&quot;:&quot;Primary&quot;,&quot;Section&quot;:4,&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nBWGw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">
              <v:textbox inset="20pt,0,,0">
                <w:txbxContent>
                  <w:p w:rsidRPr="003C7F58" w:rsidR="00E35052" w:rsidP="003C7F58" w:rsidRDefault="00E35052" w14:paraId="08CE8BEA" w14:textId="77777777">
                    <w:pPr>
                      <w:spacing w:before="0" w:after="0"/>
                      <w:rPr>
                        <w:rFonts w:ascii="Calibri" w:hAnsi="Calibri" w:cs="Calibri"/>
                        <w:color w:val="000000"/>
                        <w:sz w:val="22"/>
                      </w:rPr>
                    </w:pPr>
                    <w:r w:rsidRPr="003C7F58">
                      <w:rPr>
                        <w:rFonts w:ascii="Calibri" w:hAnsi="Calibri" w:cs="Calibri"/>
                        <w:color w:val="000000"/>
                        <w:sz w:val="22"/>
                      </w:rPr>
                      <w:t>OFFICIAL</w:t>
                    </w:r>
                  </w:p>
                </w:txbxContent>
              </v:textbox>
              <w10:wrap anchorx="page" anchory="page"/>
            </v:shape>
          </w:pict>
        </mc:Fallback>
      </mc:AlternateContent>
    </w:r>
    <w:r w:rsidRPr="0054503A">
      <w:rPr>
        <w:b/>
        <w:bCs/>
        <w:noProof w:val="0"/>
      </w:rPr>
      <w:fldChar w:fldCharType="begin"/>
    </w:r>
    <w:r w:rsidRPr="0054503A">
      <w:rPr>
        <w:b/>
        <w:bCs/>
      </w:rPr>
      <w:instrText xml:space="preserve"> StyleRef “Title” </w:instrText>
    </w:r>
    <w:r w:rsidRPr="0054503A">
      <w:rPr>
        <w:b/>
        <w:bCs/>
        <w:noProof w:val="0"/>
      </w:rPr>
      <w:fldChar w:fldCharType="separate"/>
    </w:r>
    <w:r w:rsidR="008B6838">
      <w:rPr>
        <w:b/>
        <w:bCs/>
      </w:rPr>
      <w:t>Partnerships Addressing Disadvantage</w:t>
    </w:r>
    <w:r w:rsidRPr="0054503A">
      <w:rPr>
        <w:b/>
        <w:bCs/>
      </w:rPr>
      <w:fldChar w:fldCharType="end"/>
    </w:r>
    <w:r w:rsidRPr="009B0ECB">
      <w:t xml:space="preserve"> </w:t>
    </w:r>
    <w:fldSimple w:instr="STYLEREF  Subtitle  \* MERGEFORMAT">
      <w:r w:rsidR="008B6838">
        <w:t>Statement of Intent</w:t>
      </w:r>
    </w:fldSimple>
    <w:r>
      <w:t xml:space="preserve">  </w:t>
    </w:r>
    <w:r>
      <w:tab/>
    </w:r>
    <w:r>
      <w:rPr>
        <w:noProof w:val="0"/>
      </w:rPr>
      <w:fldChar w:fldCharType="begin"/>
    </w:r>
    <w:r>
      <w:instrText xml:space="preserve"> PAGE   \* MERGEFORMAT </w:instrText>
    </w:r>
    <w:r>
      <w:rPr>
        <w:noProof w:val="0"/>
      </w:rPr>
      <w:fldChar w:fldCharType="separate"/>
    </w:r>
    <w:r>
      <w:t>1</w:t>
    </w:r>
    <w:r>
      <w:fldChar w:fldCharType="end"/>
    </w:r>
  </w:p>
  <w:p w14:paraId="6D0FF109" w14:textId="77777777" w:rsidR="00216542" w:rsidRDefault="00216542" w:rsidP="00216542">
    <w:pPr>
      <w:pStyle w:val="Footer"/>
      <w:tabs>
        <w:tab w:val="clear" w:pos="9026"/>
        <w:tab w:val="right" w:pos="14570"/>
      </w:tab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80188" w14:textId="77777777" w:rsidR="00231D4D" w:rsidRPr="001E31FA" w:rsidRDefault="00231D4D" w:rsidP="001E31FA">
    <w:pPr>
      <w:pStyle w:val="Footer"/>
    </w:pPr>
  </w:p>
  <w:p w14:paraId="605FA8A7" w14:textId="135C1C51" w:rsidR="00231D4D" w:rsidRDefault="00231D4D">
    <w:pPr>
      <w:pStyle w:val="Footer"/>
    </w:pPr>
    <w:r w:rsidRPr="00D542F3">
      <w:t xml:space="preserve">Page </w:t>
    </w:r>
    <w:r w:rsidRPr="00D542F3">
      <w:rPr>
        <w:rStyle w:val="PageNumber"/>
      </w:rPr>
      <w:fldChar w:fldCharType="begin"/>
    </w:r>
    <w:r w:rsidRPr="00D542F3">
      <w:rPr>
        <w:rStyle w:val="PageNumber"/>
      </w:rPr>
      <w:instrText xml:space="preserve"> Page </w:instrText>
    </w:r>
    <w:r w:rsidRPr="00D542F3">
      <w:rPr>
        <w:rStyle w:val="PageNumber"/>
      </w:rPr>
      <w:fldChar w:fldCharType="separate"/>
    </w:r>
    <w:r>
      <w:rPr>
        <w:rStyle w:val="PageNumber"/>
      </w:rPr>
      <w:t>2</w:t>
    </w:r>
    <w:r w:rsidRPr="00D542F3">
      <w:rPr>
        <w:rStyle w:val="PageNumber"/>
      </w:rPr>
      <w:fldChar w:fldCharType="end"/>
    </w:r>
    <w:r>
      <w:rPr>
        <w:rStyle w:val="PageNumber"/>
      </w:rPr>
      <w:tab/>
    </w:r>
    <w:r w:rsidRPr="00C92338">
      <w:rPr>
        <w:b/>
        <w:noProof w:val="0"/>
        <w:color w:val="0072CE" w:themeColor="accent1"/>
        <w:sz w:val="20"/>
      </w:rPr>
      <w:fldChar w:fldCharType="begin"/>
    </w:r>
    <w:r w:rsidRPr="00C92338">
      <w:rPr>
        <w:b/>
        <w:color w:val="0072CE" w:themeColor="accent1"/>
        <w:sz w:val="20"/>
      </w:rPr>
      <w:instrText xml:space="preserve"> StyleRef “Title” </w:instrText>
    </w:r>
    <w:r w:rsidRPr="00C92338">
      <w:rPr>
        <w:b/>
        <w:noProof w:val="0"/>
        <w:color w:val="0072CE" w:themeColor="accent1"/>
        <w:sz w:val="20"/>
      </w:rPr>
      <w:fldChar w:fldCharType="separate"/>
    </w:r>
    <w:r w:rsidR="008B6838">
      <w:rPr>
        <w:b/>
        <w:color w:val="0072CE" w:themeColor="accent1"/>
        <w:sz w:val="20"/>
      </w:rPr>
      <w:t>Partnerships Addressing Disadvantage</w:t>
    </w:r>
    <w:r w:rsidRPr="00C92338">
      <w:rPr>
        <w:b/>
        <w:color w:val="0072CE" w:themeColor="accent1"/>
        <w:sz w:val="20"/>
      </w:rPr>
      <w:fldChar w:fldCharType="end"/>
    </w:r>
    <w:r>
      <w:rPr>
        <w:b/>
        <w:color w:val="0072CE" w:themeColor="accent1"/>
      </w:rPr>
      <w:t xml:space="preserve"> – </w:t>
    </w:r>
    <w:r w:rsidRPr="00C022F9">
      <w:rPr>
        <w:noProof w:val="0"/>
      </w:rPr>
      <w:fldChar w:fldCharType="begin"/>
    </w:r>
    <w:r w:rsidRPr="00C022F9">
      <w:instrText xml:space="preserve"> StyleRef “Subtitle” </w:instrText>
    </w:r>
    <w:r w:rsidRPr="00C022F9">
      <w:rPr>
        <w:noProof w:val="0"/>
      </w:rPr>
      <w:fldChar w:fldCharType="separate"/>
    </w:r>
    <w:r w:rsidR="008B6838">
      <w:t>Statement of Intent</w:t>
    </w:r>
    <w:r w:rsidRPr="00C022F9">
      <w:fldChar w:fldCharType="end"/>
    </w:r>
    <w:r>
      <w:t xml:space="preserve"> (</w:t>
    </w:r>
    <w:r w:rsidRPr="00C022F9">
      <w:rPr>
        <w:noProof w:val="0"/>
      </w:rPr>
      <w:fldChar w:fldCharType="begin"/>
    </w:r>
    <w:r w:rsidRPr="00C022F9">
      <w:instrText xml:space="preserve"> StyleRef “Tertiary Title” </w:instrText>
    </w:r>
    <w:r w:rsidRPr="00C022F9">
      <w:rPr>
        <w:noProof w:val="0"/>
      </w:rPr>
      <w:fldChar w:fldCharType="separate"/>
    </w:r>
    <w:r w:rsidR="008B6838">
      <w:rPr>
        <w:b/>
        <w:bCs/>
        <w:lang w:val="en-US"/>
      </w:rPr>
      <w:t>Error! No text of specified style in document.</w:t>
    </w:r>
    <w:r w:rsidRPr="00C022F9">
      <w:fldChar w:fldCharType="end"/>
    </w:r>
    <w:r>
      <w:t>)</w:t>
    </w:r>
  </w:p>
  <w:p w14:paraId="3A790397" w14:textId="77777777" w:rsidR="00231D4D" w:rsidRDefault="00231D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7DFA4" w14:textId="77777777" w:rsidR="00934544" w:rsidRDefault="00934544" w:rsidP="004F7954">
      <w:r>
        <w:separator/>
      </w:r>
    </w:p>
  </w:footnote>
  <w:footnote w:type="continuationSeparator" w:id="0">
    <w:p w14:paraId="2F40610C" w14:textId="77777777" w:rsidR="00934544" w:rsidRDefault="00934544" w:rsidP="004F7954">
      <w:r>
        <w:continuationSeparator/>
      </w:r>
    </w:p>
  </w:footnote>
  <w:footnote w:type="continuationNotice" w:id="1">
    <w:p w14:paraId="1A5C8269" w14:textId="77777777" w:rsidR="00934544" w:rsidRDefault="00934544">
      <w:pPr>
        <w:spacing w:before="0" w:after="0" w:line="240" w:lineRule="auto"/>
      </w:pPr>
    </w:p>
  </w:footnote>
  <w:footnote w:id="2">
    <w:p w14:paraId="34CCD6B7" w14:textId="3BF0D9A8" w:rsidR="00DF4A44" w:rsidRDefault="00DF4A44">
      <w:pPr>
        <w:pStyle w:val="FootnoteText"/>
      </w:pPr>
      <w:r>
        <w:rPr>
          <w:rStyle w:val="FootnoteReference"/>
        </w:rPr>
        <w:footnoteRef/>
      </w:r>
      <w:r w:rsidRPr="00DF4A44">
        <w:rPr>
          <w:sz w:val="14"/>
          <w:szCs w:val="14"/>
        </w:rPr>
        <w:t xml:space="preserve"> Selection bias is where those who are chosen for a program are different in known and unknown ways to those who do not receive the service.</w:t>
      </w:r>
    </w:p>
  </w:footnote>
  <w:footnote w:id="3">
    <w:p w14:paraId="7CA98E8A" w14:textId="20360A1B" w:rsidR="007E5DAF" w:rsidRPr="00861162" w:rsidRDefault="007E5DAF">
      <w:pPr>
        <w:pStyle w:val="FootnoteText"/>
        <w:rPr>
          <w:sz w:val="14"/>
          <w:szCs w:val="14"/>
        </w:rPr>
      </w:pPr>
      <w:r w:rsidRPr="00861162">
        <w:rPr>
          <w:rStyle w:val="FootnoteReference"/>
          <w:sz w:val="14"/>
          <w:szCs w:val="14"/>
        </w:rPr>
        <w:footnoteRef/>
      </w:r>
      <w:r w:rsidRPr="00861162">
        <w:rPr>
          <w:sz w:val="14"/>
          <w:szCs w:val="14"/>
        </w:rPr>
        <w:t xml:space="preserve"> </w:t>
      </w:r>
      <w:r w:rsidR="00EE25DC" w:rsidRPr="00861162">
        <w:rPr>
          <w:sz w:val="14"/>
          <w:szCs w:val="14"/>
        </w:rPr>
        <w:t>P. Webb</w:t>
      </w:r>
      <w:r w:rsidR="0047044C" w:rsidRPr="00861162">
        <w:rPr>
          <w:sz w:val="14"/>
          <w:szCs w:val="14"/>
        </w:rPr>
        <w:t>, C. Bain, A. Page.</w:t>
      </w:r>
      <w:r w:rsidR="00047443">
        <w:rPr>
          <w:sz w:val="14"/>
          <w:szCs w:val="14"/>
        </w:rPr>
        <w:t>,</w:t>
      </w:r>
      <w:r w:rsidR="0047044C" w:rsidRPr="00861162">
        <w:rPr>
          <w:sz w:val="14"/>
          <w:szCs w:val="14"/>
        </w:rPr>
        <w:t xml:space="preserve"> </w:t>
      </w:r>
      <w:r w:rsidR="00933D5A" w:rsidRPr="00861162">
        <w:rPr>
          <w:sz w:val="14"/>
          <w:szCs w:val="14"/>
        </w:rPr>
        <w:t>Essential Epidemiology</w:t>
      </w:r>
      <w:r w:rsidR="00E446F6" w:rsidRPr="00861162">
        <w:rPr>
          <w:sz w:val="14"/>
          <w:szCs w:val="14"/>
        </w:rPr>
        <w:t>, 4</w:t>
      </w:r>
      <w:r w:rsidR="00E446F6" w:rsidRPr="00861162">
        <w:rPr>
          <w:sz w:val="14"/>
          <w:szCs w:val="14"/>
          <w:vertAlign w:val="superscript"/>
        </w:rPr>
        <w:t>th</w:t>
      </w:r>
      <w:r w:rsidR="00E446F6" w:rsidRPr="00861162">
        <w:rPr>
          <w:sz w:val="14"/>
          <w:szCs w:val="14"/>
        </w:rPr>
        <w:t xml:space="preserve"> edition,</w:t>
      </w:r>
      <w:r w:rsidR="00D2210F">
        <w:rPr>
          <w:sz w:val="14"/>
          <w:szCs w:val="14"/>
        </w:rPr>
        <w:t xml:space="preserve"> </w:t>
      </w:r>
      <w:r w:rsidR="00047443" w:rsidRPr="00861162">
        <w:rPr>
          <w:sz w:val="14"/>
          <w:szCs w:val="14"/>
        </w:rPr>
        <w:t>2020</w:t>
      </w:r>
      <w:r w:rsidR="00047443">
        <w:rPr>
          <w:sz w:val="14"/>
          <w:szCs w:val="14"/>
        </w:rPr>
        <w:t>,</w:t>
      </w:r>
      <w:r w:rsidR="00E446F6" w:rsidRPr="00861162">
        <w:rPr>
          <w:sz w:val="14"/>
          <w:szCs w:val="14"/>
        </w:rPr>
        <w:t xml:space="preserve"> </w:t>
      </w:r>
      <w:r w:rsidR="005F568D" w:rsidRPr="00861162">
        <w:rPr>
          <w:sz w:val="14"/>
          <w:szCs w:val="14"/>
        </w:rPr>
        <w:t>Cambridge University Press</w:t>
      </w:r>
      <w:r w:rsidR="00E711CB">
        <w:rPr>
          <w:sz w:val="14"/>
          <w:szCs w:val="14"/>
        </w:rPr>
        <w:t>.</w:t>
      </w:r>
    </w:p>
  </w:footnote>
  <w:footnote w:id="4">
    <w:p w14:paraId="5D60ABEA" w14:textId="583B2D49" w:rsidR="00BC1B8C" w:rsidRPr="00861162" w:rsidRDefault="003E5318" w:rsidP="00BC1B8C">
      <w:pPr>
        <w:pStyle w:val="FootnoteText"/>
        <w:rPr>
          <w:sz w:val="14"/>
          <w:szCs w:val="14"/>
        </w:rPr>
      </w:pPr>
      <w:r w:rsidRPr="00861162">
        <w:rPr>
          <w:rStyle w:val="FootnoteReference"/>
          <w:sz w:val="14"/>
          <w:szCs w:val="14"/>
        </w:rPr>
        <w:footnoteRef/>
      </w:r>
      <w:r w:rsidRPr="00861162">
        <w:rPr>
          <w:sz w:val="14"/>
          <w:szCs w:val="14"/>
        </w:rPr>
        <w:t xml:space="preserve"> </w:t>
      </w:r>
      <w:r w:rsidR="00BC1B8C" w:rsidRPr="00861162">
        <w:rPr>
          <w:sz w:val="14"/>
          <w:szCs w:val="14"/>
        </w:rPr>
        <w:t>G. Johnson, D. Kuehnle, S. Parkinson, S. Sesa, Y. Tseng, Y. Resolving long-term homelessness: A randomised controlled trial examining the 36 month costs, benefits and social outcomes from the Journey to Social Inclusion pilot program</w:t>
      </w:r>
      <w:r w:rsidR="00047443">
        <w:rPr>
          <w:sz w:val="14"/>
          <w:szCs w:val="14"/>
        </w:rPr>
        <w:t>, 2014,</w:t>
      </w:r>
      <w:r w:rsidR="00BC1B8C" w:rsidRPr="00861162">
        <w:rPr>
          <w:sz w:val="14"/>
          <w:szCs w:val="14"/>
        </w:rPr>
        <w:t xml:space="preserve"> Sacred Heart Mission, St Kilda</w:t>
      </w:r>
      <w:r w:rsidR="00E711CB">
        <w:rPr>
          <w:sz w:val="14"/>
          <w:szCs w:val="14"/>
        </w:rPr>
        <w:t>.</w:t>
      </w:r>
    </w:p>
    <w:p w14:paraId="295F2255" w14:textId="73A7BFE3" w:rsidR="003E5318" w:rsidRDefault="003E5318">
      <w:pPr>
        <w:pStyle w:val="FootnoteText"/>
      </w:pPr>
    </w:p>
  </w:footnote>
  <w:footnote w:id="5">
    <w:p w14:paraId="17B9BEDE" w14:textId="718F72AE" w:rsidR="00EC7E40" w:rsidRPr="00C87BDF" w:rsidRDefault="00EC7E40" w:rsidP="00EC7E40">
      <w:pPr>
        <w:pStyle w:val="FootnoteText"/>
        <w:rPr>
          <w:sz w:val="14"/>
          <w:szCs w:val="14"/>
        </w:rPr>
      </w:pPr>
      <w:r w:rsidRPr="00C84733">
        <w:rPr>
          <w:rStyle w:val="FootnoteReference"/>
          <w:sz w:val="14"/>
          <w:szCs w:val="14"/>
        </w:rPr>
        <w:footnoteRef/>
      </w:r>
      <w:r w:rsidRPr="00C84733">
        <w:rPr>
          <w:sz w:val="14"/>
          <w:szCs w:val="14"/>
        </w:rPr>
        <w:t xml:space="preserve"> </w:t>
      </w:r>
      <w:r w:rsidR="0011277C" w:rsidRPr="00C84733">
        <w:rPr>
          <w:sz w:val="14"/>
          <w:szCs w:val="14"/>
        </w:rPr>
        <w:t>T.T.L</w:t>
      </w:r>
      <w:r w:rsidR="0011277C" w:rsidRPr="00571FA3">
        <w:rPr>
          <w:sz w:val="14"/>
          <w:szCs w:val="14"/>
        </w:rPr>
        <w:t xml:space="preserve">. </w:t>
      </w:r>
      <w:r w:rsidR="0011277C" w:rsidRPr="00C87BDF">
        <w:rPr>
          <w:sz w:val="14"/>
          <w:szCs w:val="14"/>
        </w:rPr>
        <w:t>Pham, J. Berecki-Gisolf, A. Clapperton, K.S. O’Brien, S. Liu, and K. Gibson, “Definitions of Culturally and Linguistically Diverse (CALD): A Literature Review of Epidemiological Research in Australia,” International Journal of Environmental Research and Public Health, vol. 18, no. 2</w:t>
      </w:r>
      <w:r w:rsidR="00D2210F">
        <w:rPr>
          <w:sz w:val="14"/>
          <w:szCs w:val="14"/>
        </w:rPr>
        <w:t xml:space="preserve">, </w:t>
      </w:r>
      <w:r w:rsidR="0011277C" w:rsidRPr="00C87BDF">
        <w:rPr>
          <w:sz w:val="14"/>
          <w:szCs w:val="14"/>
        </w:rPr>
        <w:t>2021</w:t>
      </w:r>
      <w:r w:rsidR="00D2210F">
        <w:rPr>
          <w:sz w:val="14"/>
          <w:szCs w:val="14"/>
        </w:rPr>
        <w:t>,</w:t>
      </w:r>
      <w:r w:rsidR="0011277C" w:rsidRPr="00C87BDF">
        <w:rPr>
          <w:sz w:val="14"/>
          <w:szCs w:val="14"/>
        </w:rPr>
        <w:t xml:space="preserve"> p. 737.</w:t>
      </w:r>
    </w:p>
  </w:footnote>
  <w:footnote w:id="6">
    <w:p w14:paraId="4BDC0385" w14:textId="77D1184F" w:rsidR="00EC7E40" w:rsidRPr="00C87BDF" w:rsidRDefault="00EC7E40" w:rsidP="00EC7E40">
      <w:pPr>
        <w:pStyle w:val="FootnoteText"/>
        <w:rPr>
          <w:sz w:val="14"/>
          <w:szCs w:val="14"/>
        </w:rPr>
      </w:pPr>
      <w:r w:rsidRPr="00C87BDF">
        <w:rPr>
          <w:rStyle w:val="FootnoteReference"/>
          <w:sz w:val="14"/>
          <w:szCs w:val="14"/>
        </w:rPr>
        <w:footnoteRef/>
      </w:r>
      <w:r w:rsidRPr="00C87BDF">
        <w:rPr>
          <w:sz w:val="14"/>
          <w:szCs w:val="14"/>
        </w:rPr>
        <w:t xml:space="preserve"> </w:t>
      </w:r>
      <w:r w:rsidR="00A92CF8" w:rsidRPr="00C87BDF">
        <w:rPr>
          <w:sz w:val="14"/>
          <w:szCs w:val="14"/>
        </w:rPr>
        <w:t>Ethnic Communities’ Council of Victoria, “Glossary of Terms</w:t>
      </w:r>
      <w:r w:rsidR="00D2210F">
        <w:rPr>
          <w:sz w:val="14"/>
          <w:szCs w:val="14"/>
        </w:rPr>
        <w:t xml:space="preserve">”, </w:t>
      </w:r>
      <w:r w:rsidR="00A92CF8" w:rsidRPr="00C87BDF">
        <w:rPr>
          <w:sz w:val="14"/>
          <w:szCs w:val="14"/>
        </w:rPr>
        <w:t xml:space="preserve">2012, available at: </w:t>
      </w:r>
      <w:hyperlink r:id="rId1" w:history="1">
        <w:r w:rsidR="00A75D7D" w:rsidRPr="00A75D7D">
          <w:rPr>
            <w:rStyle w:val="Hyperlink"/>
            <w:sz w:val="14"/>
            <w:szCs w:val="14"/>
          </w:rPr>
          <w:t>eccv.org.au/glossary-of-terms</w:t>
        </w:r>
      </w:hyperlink>
      <w:r w:rsidR="00E2018B" w:rsidRPr="00C87BDF">
        <w:rPr>
          <w:sz w:val="14"/>
          <w:szCs w:val="14"/>
        </w:rPr>
        <w:t>.</w:t>
      </w:r>
    </w:p>
  </w:footnote>
  <w:footnote w:id="7">
    <w:p w14:paraId="527FD9FC" w14:textId="1BABB8A3" w:rsidR="00EC7E40" w:rsidRPr="00C87BDF" w:rsidRDefault="00EC7E40" w:rsidP="00EC7E40">
      <w:pPr>
        <w:pStyle w:val="FootnoteText"/>
        <w:rPr>
          <w:sz w:val="14"/>
          <w:szCs w:val="14"/>
        </w:rPr>
      </w:pPr>
      <w:r w:rsidRPr="00C87BDF">
        <w:rPr>
          <w:rStyle w:val="FootnoteReference"/>
          <w:sz w:val="14"/>
          <w:szCs w:val="14"/>
        </w:rPr>
        <w:footnoteRef/>
      </w:r>
      <w:r w:rsidRPr="00C87BDF">
        <w:rPr>
          <w:sz w:val="14"/>
          <w:szCs w:val="14"/>
        </w:rPr>
        <w:t xml:space="preserve"> </w:t>
      </w:r>
      <w:r w:rsidR="006E2647" w:rsidRPr="00C87BDF">
        <w:rPr>
          <w:sz w:val="14"/>
          <w:szCs w:val="14"/>
        </w:rPr>
        <w:t>‘</w:t>
      </w:r>
      <w:r w:rsidR="00084ABC" w:rsidRPr="00C87BDF">
        <w:rPr>
          <w:sz w:val="14"/>
          <w:szCs w:val="14"/>
        </w:rPr>
        <w:t>Victoria’s cultural diversity</w:t>
      </w:r>
      <w:r w:rsidR="006E2647" w:rsidRPr="00C87BDF">
        <w:rPr>
          <w:sz w:val="14"/>
          <w:szCs w:val="14"/>
        </w:rPr>
        <w:t>’</w:t>
      </w:r>
      <w:r w:rsidR="00084ABC" w:rsidRPr="00C87BDF">
        <w:rPr>
          <w:sz w:val="14"/>
          <w:szCs w:val="14"/>
        </w:rPr>
        <w:t xml:space="preserve">, </w:t>
      </w:r>
      <w:hyperlink r:id="rId2" w:history="1">
        <w:r w:rsidR="00084ABC" w:rsidRPr="00396C53">
          <w:rPr>
            <w:rStyle w:val="Hyperlink"/>
            <w:sz w:val="14"/>
            <w:szCs w:val="14"/>
          </w:rPr>
          <w:t>health.vic.gov.au</w:t>
        </w:r>
      </w:hyperlink>
      <w:r w:rsidR="00084ABC" w:rsidRPr="00C87BDF">
        <w:rPr>
          <w:sz w:val="14"/>
          <w:szCs w:val="14"/>
        </w:rPr>
        <w:t>, available at</w:t>
      </w:r>
      <w:r w:rsidR="00D22D8D" w:rsidRPr="00C87BDF">
        <w:rPr>
          <w:sz w:val="14"/>
          <w:szCs w:val="14"/>
        </w:rPr>
        <w:t>:</w:t>
      </w:r>
      <w:r w:rsidR="00084ABC" w:rsidRPr="00C87BDF">
        <w:rPr>
          <w:sz w:val="14"/>
          <w:szCs w:val="14"/>
        </w:rPr>
        <w:t xml:space="preserve"> </w:t>
      </w:r>
      <w:hyperlink r:id="rId3" w:history="1">
        <w:r w:rsidR="0002558E">
          <w:rPr>
            <w:rStyle w:val="Hyperlink"/>
            <w:color w:val="232B39" w:themeColor="text1"/>
            <w:sz w:val="14"/>
            <w:szCs w:val="14"/>
          </w:rPr>
          <w:t>www.health.vic.gov.au/multicultural-health-action-plan-2023-27/victorias-cultural-diversity</w:t>
        </w:r>
      </w:hyperlink>
      <w:r w:rsidR="00084ABC" w:rsidRPr="00C87BDF">
        <w:rPr>
          <w:sz w:val="14"/>
          <w:szCs w:val="14"/>
        </w:rPr>
        <w:t>.</w:t>
      </w:r>
    </w:p>
  </w:footnote>
  <w:footnote w:id="8">
    <w:p w14:paraId="0DDA7C21" w14:textId="453B98A7" w:rsidR="00EC7E40" w:rsidRPr="00C87BDF" w:rsidRDefault="00EC7E40" w:rsidP="004D1A40">
      <w:pPr>
        <w:pStyle w:val="FootnoteText"/>
        <w:rPr>
          <w:sz w:val="14"/>
          <w:szCs w:val="14"/>
        </w:rPr>
      </w:pPr>
      <w:r w:rsidRPr="00C87BDF">
        <w:rPr>
          <w:rStyle w:val="FootnoteReference"/>
          <w:sz w:val="14"/>
          <w:szCs w:val="14"/>
        </w:rPr>
        <w:footnoteRef/>
      </w:r>
      <w:r w:rsidRPr="00C87BDF">
        <w:rPr>
          <w:sz w:val="14"/>
          <w:szCs w:val="14"/>
        </w:rPr>
        <w:t xml:space="preserve"> </w:t>
      </w:r>
      <w:r w:rsidR="005E1EEA" w:rsidRPr="00C87BDF">
        <w:rPr>
          <w:sz w:val="14"/>
          <w:szCs w:val="14"/>
        </w:rPr>
        <w:t>“Inquiry into Migration an</w:t>
      </w:r>
      <w:r w:rsidR="00AC3B55" w:rsidRPr="00C87BDF">
        <w:rPr>
          <w:sz w:val="14"/>
          <w:szCs w:val="14"/>
        </w:rPr>
        <w:t xml:space="preserve">d Multiculturalism in Australia,” </w:t>
      </w:r>
      <w:r w:rsidR="004D1A40" w:rsidRPr="00C87BDF">
        <w:rPr>
          <w:sz w:val="14"/>
          <w:szCs w:val="14"/>
        </w:rPr>
        <w:t xml:space="preserve">Chapter 11, page 190, </w:t>
      </w:r>
      <w:r w:rsidR="009B3AA9" w:rsidRPr="00C87BDF">
        <w:rPr>
          <w:sz w:val="14"/>
          <w:szCs w:val="14"/>
        </w:rPr>
        <w:t xml:space="preserve">Parliament of Australia </w:t>
      </w:r>
      <w:r w:rsidR="00B54F1C" w:rsidRPr="00C87BDF">
        <w:rPr>
          <w:sz w:val="14"/>
          <w:szCs w:val="14"/>
        </w:rPr>
        <w:t xml:space="preserve">Joint Standing Committee on Migration, 2013, </w:t>
      </w:r>
      <w:r w:rsidR="004D1A40" w:rsidRPr="00C87BDF">
        <w:rPr>
          <w:sz w:val="14"/>
          <w:szCs w:val="14"/>
        </w:rPr>
        <w:t xml:space="preserve">available at: </w:t>
      </w:r>
      <w:hyperlink r:id="rId4" w:history="1">
        <w:r w:rsidR="00100BD0" w:rsidRPr="002B3180">
          <w:rPr>
            <w:rStyle w:val="Hyperlink"/>
            <w:sz w:val="14"/>
            <w:szCs w:val="14"/>
          </w:rPr>
          <w:t>www.aph.gov.au/parliamentary_business/committees/house_of_representatives_committees?url=mig/multiculturalism/report.htm</w:t>
        </w:r>
      </w:hyperlink>
      <w:r w:rsidR="00661585" w:rsidRPr="00C87BDF">
        <w:rPr>
          <w:sz w:val="14"/>
          <w:szCs w:val="14"/>
        </w:rPr>
        <w:t>.</w:t>
      </w:r>
    </w:p>
  </w:footnote>
  <w:footnote w:id="9">
    <w:p w14:paraId="11D8C0D4" w14:textId="66A1E327" w:rsidR="00EC7E40" w:rsidRPr="00C87BDF" w:rsidRDefault="00EC7E40" w:rsidP="00EC7E40">
      <w:pPr>
        <w:pStyle w:val="FootnoteText"/>
        <w:rPr>
          <w:sz w:val="14"/>
          <w:szCs w:val="14"/>
        </w:rPr>
      </w:pPr>
      <w:r w:rsidRPr="00C87BDF">
        <w:rPr>
          <w:rStyle w:val="FootnoteReference"/>
          <w:sz w:val="14"/>
          <w:szCs w:val="14"/>
        </w:rPr>
        <w:footnoteRef/>
      </w:r>
      <w:r w:rsidRPr="00C87BDF">
        <w:rPr>
          <w:sz w:val="14"/>
          <w:szCs w:val="14"/>
        </w:rPr>
        <w:t xml:space="preserve"> </w:t>
      </w:r>
      <w:r w:rsidR="003314C8" w:rsidRPr="00C87BDF">
        <w:rPr>
          <w:sz w:val="14"/>
          <w:szCs w:val="14"/>
        </w:rPr>
        <w:t xml:space="preserve">“Gender equality and intersecting forms of diversity,” WGEA, available at: </w:t>
      </w:r>
      <w:hyperlink r:id="rId5" w:history="1">
        <w:r w:rsidR="00A75D7D" w:rsidRPr="00A75D7D">
          <w:rPr>
            <w:rStyle w:val="Hyperlink"/>
            <w:sz w:val="14"/>
            <w:szCs w:val="14"/>
          </w:rPr>
          <w:t>www.wgea.gov.au/gender-equality-and-diversity</w:t>
        </w:r>
      </w:hyperlink>
      <w:r w:rsidR="003314C8" w:rsidRPr="00C87BDF">
        <w:rPr>
          <w:sz w:val="14"/>
          <w:szCs w:val="14"/>
        </w:rPr>
        <w:t xml:space="preserve">. </w:t>
      </w:r>
    </w:p>
  </w:footnote>
  <w:footnote w:id="10">
    <w:p w14:paraId="267C5A9B" w14:textId="2ABBEB6B" w:rsidR="00AC2E5D" w:rsidRDefault="00AC2E5D">
      <w:pPr>
        <w:pStyle w:val="FootnoteText"/>
      </w:pPr>
      <w:r w:rsidRPr="00C87BDF">
        <w:rPr>
          <w:rStyle w:val="FootnoteReference"/>
          <w:sz w:val="14"/>
          <w:szCs w:val="14"/>
        </w:rPr>
        <w:footnoteRef/>
      </w:r>
      <w:r w:rsidRPr="00C87BDF">
        <w:rPr>
          <w:sz w:val="14"/>
          <w:szCs w:val="14"/>
        </w:rPr>
        <w:t xml:space="preserve"> </w:t>
      </w:r>
      <w:r w:rsidR="00D5645D" w:rsidRPr="00C87BDF">
        <w:rPr>
          <w:sz w:val="14"/>
          <w:szCs w:val="14"/>
        </w:rPr>
        <w:t xml:space="preserve">Z. </w:t>
      </w:r>
      <w:r w:rsidRPr="00C87BDF">
        <w:rPr>
          <w:sz w:val="14"/>
          <w:szCs w:val="14"/>
        </w:rPr>
        <w:t xml:space="preserve">Cheng, </w:t>
      </w:r>
      <w:r w:rsidR="00785779" w:rsidRPr="00C87BDF">
        <w:rPr>
          <w:sz w:val="14"/>
          <w:szCs w:val="14"/>
        </w:rPr>
        <w:t>B.Z.</w:t>
      </w:r>
      <w:r w:rsidRPr="00C87BDF">
        <w:rPr>
          <w:sz w:val="14"/>
          <w:szCs w:val="14"/>
        </w:rPr>
        <w:t xml:space="preserve"> Wang, </w:t>
      </w:r>
      <w:r w:rsidR="00785779" w:rsidRPr="00C87BDF">
        <w:rPr>
          <w:sz w:val="14"/>
          <w:szCs w:val="14"/>
        </w:rPr>
        <w:t>L.</w:t>
      </w:r>
      <w:r w:rsidRPr="00C87BDF">
        <w:rPr>
          <w:sz w:val="14"/>
          <w:szCs w:val="14"/>
        </w:rPr>
        <w:t xml:space="preserve"> Taksa, </w:t>
      </w:r>
      <w:r w:rsidR="0013590F" w:rsidRPr="00C87BDF">
        <w:rPr>
          <w:sz w:val="14"/>
          <w:szCs w:val="14"/>
        </w:rPr>
        <w:t>“</w:t>
      </w:r>
      <w:r w:rsidRPr="00C87BDF">
        <w:rPr>
          <w:sz w:val="14"/>
          <w:szCs w:val="14"/>
        </w:rPr>
        <w:t>Labour Force Participation and Employment of Humanitarian Migrants: Evidence from the Building a New Life in Australia Longitudinal Data</w:t>
      </w:r>
      <w:r w:rsidR="00661585" w:rsidRPr="00C87BDF">
        <w:rPr>
          <w:sz w:val="14"/>
          <w:szCs w:val="14"/>
        </w:rPr>
        <w:t>,</w:t>
      </w:r>
      <w:r w:rsidR="0013590F" w:rsidRPr="00C87BDF">
        <w:rPr>
          <w:sz w:val="14"/>
          <w:szCs w:val="14"/>
        </w:rPr>
        <w:t>”</w:t>
      </w:r>
      <w:r w:rsidRPr="00C87BDF">
        <w:rPr>
          <w:sz w:val="14"/>
          <w:szCs w:val="14"/>
        </w:rPr>
        <w:t xml:space="preserve"> J Bus Ethics 168, 2021</w:t>
      </w:r>
      <w:r w:rsidR="00661585" w:rsidRPr="00C87BDF">
        <w:rPr>
          <w:sz w:val="14"/>
          <w:szCs w:val="14"/>
        </w:rPr>
        <w:t>: 697–720,</w:t>
      </w:r>
      <w:r w:rsidRPr="00C87BDF">
        <w:rPr>
          <w:sz w:val="14"/>
          <w:szCs w:val="14"/>
        </w:rPr>
        <w:t xml:space="preserve"> </w:t>
      </w:r>
      <w:r w:rsidR="00C87BDF" w:rsidRPr="00C87BDF">
        <w:rPr>
          <w:sz w:val="14"/>
          <w:szCs w:val="14"/>
        </w:rPr>
        <w:t>available</w:t>
      </w:r>
      <w:r w:rsidR="00C87BDF">
        <w:rPr>
          <w:sz w:val="14"/>
          <w:szCs w:val="14"/>
        </w:rPr>
        <w:t xml:space="preserve"> at: </w:t>
      </w:r>
      <w:hyperlink r:id="rId6" w:history="1">
        <w:r w:rsidR="0002558E" w:rsidRPr="0002558E">
          <w:rPr>
            <w:rStyle w:val="Hyperlink"/>
            <w:sz w:val="14"/>
            <w:szCs w:val="14"/>
          </w:rPr>
          <w:t>doi.org/10.1007/s10551-019-04179-8</w:t>
        </w:r>
      </w:hyperlink>
      <w:r w:rsidR="00661585" w:rsidRPr="00C84733">
        <w:rPr>
          <w:sz w:val="14"/>
          <w:szCs w:val="14"/>
        </w:rPr>
        <w:t>.</w:t>
      </w:r>
    </w:p>
  </w:footnote>
  <w:footnote w:id="11">
    <w:p w14:paraId="10ADF5E1" w14:textId="0339BF72" w:rsidR="00F61712" w:rsidRPr="00C87BDF" w:rsidRDefault="00F61712" w:rsidP="00F61712">
      <w:pPr>
        <w:pStyle w:val="FootnoteText"/>
        <w:rPr>
          <w:sz w:val="14"/>
          <w:szCs w:val="14"/>
        </w:rPr>
      </w:pPr>
      <w:r w:rsidRPr="00C84733">
        <w:rPr>
          <w:rStyle w:val="FootnoteReference"/>
          <w:sz w:val="14"/>
          <w:szCs w:val="14"/>
        </w:rPr>
        <w:footnoteRef/>
      </w:r>
      <w:r w:rsidRPr="00C84733">
        <w:rPr>
          <w:sz w:val="14"/>
          <w:szCs w:val="14"/>
        </w:rPr>
        <w:t xml:space="preserve"> </w:t>
      </w:r>
      <w:r w:rsidR="006239DD" w:rsidRPr="00C84733">
        <w:rPr>
          <w:sz w:val="14"/>
          <w:szCs w:val="14"/>
        </w:rPr>
        <w:t>W</w:t>
      </w:r>
      <w:r w:rsidR="00176653" w:rsidRPr="00C84733">
        <w:rPr>
          <w:sz w:val="14"/>
          <w:szCs w:val="14"/>
        </w:rPr>
        <w:t>.</w:t>
      </w:r>
      <w:r w:rsidR="00903CD8" w:rsidRPr="00C84733">
        <w:rPr>
          <w:sz w:val="14"/>
          <w:szCs w:val="14"/>
        </w:rPr>
        <w:t>Kellock. “The Missing Link? Young people from migrant and refugee backgrounds, social capital and the transition to employment</w:t>
      </w:r>
      <w:r w:rsidR="00BE6F02">
        <w:rPr>
          <w:sz w:val="14"/>
          <w:szCs w:val="14"/>
        </w:rPr>
        <w:t>,</w:t>
      </w:r>
      <w:r w:rsidR="00903CD8" w:rsidRPr="00C84733">
        <w:rPr>
          <w:sz w:val="14"/>
          <w:szCs w:val="14"/>
        </w:rPr>
        <w:t xml:space="preserve">” </w:t>
      </w:r>
      <w:r w:rsidR="00903CD8" w:rsidRPr="00C87BDF">
        <w:rPr>
          <w:iCs/>
          <w:sz w:val="14"/>
          <w:szCs w:val="14"/>
        </w:rPr>
        <w:t>Centre for Multicultural Youth (CMY)</w:t>
      </w:r>
      <w:r w:rsidR="00100BD0">
        <w:rPr>
          <w:iCs/>
          <w:sz w:val="14"/>
          <w:szCs w:val="14"/>
        </w:rPr>
        <w:t xml:space="preserve">, </w:t>
      </w:r>
      <w:r w:rsidR="00BE6F02" w:rsidRPr="00C87BDF">
        <w:rPr>
          <w:iCs/>
          <w:sz w:val="14"/>
          <w:szCs w:val="14"/>
        </w:rPr>
        <w:t>2016,</w:t>
      </w:r>
      <w:r w:rsidR="00BE6F02" w:rsidRPr="00C87BDF">
        <w:rPr>
          <w:sz w:val="14"/>
          <w:szCs w:val="14"/>
        </w:rPr>
        <w:t xml:space="preserve"> p.30</w:t>
      </w:r>
      <w:r w:rsidR="00794848" w:rsidRPr="00C87BDF">
        <w:rPr>
          <w:sz w:val="14"/>
          <w:szCs w:val="14"/>
        </w:rPr>
        <w:t>,</w:t>
      </w:r>
      <w:r w:rsidR="004E17E4" w:rsidRPr="00C87BDF">
        <w:rPr>
          <w:sz w:val="14"/>
          <w:szCs w:val="14"/>
        </w:rPr>
        <w:t xml:space="preserve"> available at: </w:t>
      </w:r>
      <w:hyperlink r:id="rId7" w:history="1">
        <w:r w:rsidR="0002558E" w:rsidRPr="0002558E">
          <w:rPr>
            <w:rStyle w:val="Hyperlink"/>
            <w:sz w:val="14"/>
            <w:szCs w:val="16"/>
          </w:rPr>
          <w:t>cmy.wpenginepowered.com/wp-content/uploads/2020/04/TheMissingLink-1.pdf</w:t>
        </w:r>
      </w:hyperlink>
      <w:r w:rsidR="00794848" w:rsidRPr="00C87BDF">
        <w:rPr>
          <w:sz w:val="14"/>
          <w:szCs w:val="14"/>
        </w:rPr>
        <w:t>.</w:t>
      </w:r>
      <w:r w:rsidR="00B325C8" w:rsidRPr="00C87BDF" w:rsidDel="00B325C8">
        <w:t xml:space="preserve"> </w:t>
      </w:r>
    </w:p>
  </w:footnote>
  <w:footnote w:id="12">
    <w:p w14:paraId="7CBE780D" w14:textId="697B59E2" w:rsidR="00F61712" w:rsidRPr="00C87BDF" w:rsidRDefault="00F61712" w:rsidP="00F61712">
      <w:pPr>
        <w:pStyle w:val="FootnoteText"/>
        <w:rPr>
          <w:sz w:val="14"/>
          <w:szCs w:val="14"/>
        </w:rPr>
      </w:pPr>
      <w:r w:rsidRPr="00C87BDF">
        <w:rPr>
          <w:rStyle w:val="FootnoteReference"/>
          <w:sz w:val="14"/>
          <w:szCs w:val="14"/>
        </w:rPr>
        <w:footnoteRef/>
      </w:r>
      <w:r w:rsidRPr="00C87BDF">
        <w:rPr>
          <w:sz w:val="14"/>
          <w:szCs w:val="14"/>
        </w:rPr>
        <w:t xml:space="preserve"> </w:t>
      </w:r>
      <w:r w:rsidR="006C3F3C" w:rsidRPr="00C87BDF">
        <w:rPr>
          <w:sz w:val="14"/>
          <w:szCs w:val="14"/>
        </w:rPr>
        <w:t xml:space="preserve">Australian Institute of Family Studies, </w:t>
      </w:r>
      <w:r w:rsidR="00D12F2E" w:rsidRPr="00C87BDF">
        <w:rPr>
          <w:sz w:val="14"/>
          <w:szCs w:val="14"/>
        </w:rPr>
        <w:t>‘</w:t>
      </w:r>
      <w:r w:rsidR="006C3F3C" w:rsidRPr="00C87BDF">
        <w:rPr>
          <w:sz w:val="14"/>
          <w:szCs w:val="14"/>
        </w:rPr>
        <w:t>Supporting young people experiencing disadvantage to secure work,</w:t>
      </w:r>
      <w:r w:rsidR="00D12F2E" w:rsidRPr="00C87BDF">
        <w:rPr>
          <w:sz w:val="14"/>
          <w:szCs w:val="14"/>
        </w:rPr>
        <w:t>’</w:t>
      </w:r>
      <w:r w:rsidR="006C3F3C" w:rsidRPr="00C87BDF">
        <w:rPr>
          <w:sz w:val="14"/>
          <w:szCs w:val="14"/>
        </w:rPr>
        <w:t xml:space="preserve"> aifs.gov.au</w:t>
      </w:r>
      <w:r w:rsidR="00100BD0">
        <w:rPr>
          <w:sz w:val="14"/>
          <w:szCs w:val="14"/>
        </w:rPr>
        <w:t xml:space="preserve">, </w:t>
      </w:r>
      <w:r w:rsidR="00D12F2E" w:rsidRPr="00C87BDF">
        <w:rPr>
          <w:sz w:val="14"/>
          <w:szCs w:val="14"/>
        </w:rPr>
        <w:t>2022</w:t>
      </w:r>
      <w:r w:rsidR="00287A02" w:rsidRPr="00C87BDF">
        <w:rPr>
          <w:sz w:val="14"/>
          <w:szCs w:val="14"/>
        </w:rPr>
        <w:t>,</w:t>
      </w:r>
      <w:r w:rsidR="006C3F3C" w:rsidRPr="00C87BDF">
        <w:rPr>
          <w:sz w:val="14"/>
          <w:szCs w:val="14"/>
        </w:rPr>
        <w:t xml:space="preserve"> available at: </w:t>
      </w:r>
      <w:hyperlink r:id="rId8" w:history="1">
        <w:r w:rsidR="0002558E" w:rsidRPr="0002558E">
          <w:rPr>
            <w:rStyle w:val="Hyperlink"/>
            <w:sz w:val="14"/>
            <w:szCs w:val="16"/>
          </w:rPr>
          <w:t>aifs.gov.au/resources/short-articles/supporting-young-people-experiencing-disadvantage-secure-work</w:t>
        </w:r>
      </w:hyperlink>
      <w:r w:rsidR="006C3F3C" w:rsidRPr="00C87BDF">
        <w:rPr>
          <w:sz w:val="14"/>
          <w:szCs w:val="14"/>
        </w:rPr>
        <w:t xml:space="preserve">.  </w:t>
      </w:r>
    </w:p>
  </w:footnote>
  <w:footnote w:id="13">
    <w:p w14:paraId="58DED0B6" w14:textId="7AB83435" w:rsidR="00F61712" w:rsidRPr="00C87BDF" w:rsidRDefault="00F61712" w:rsidP="00F61712">
      <w:pPr>
        <w:pStyle w:val="FootnoteText"/>
        <w:rPr>
          <w:sz w:val="14"/>
          <w:szCs w:val="14"/>
        </w:rPr>
      </w:pPr>
      <w:r w:rsidRPr="009F4782">
        <w:rPr>
          <w:rStyle w:val="FootnoteReference"/>
          <w:color w:val="auto"/>
          <w:sz w:val="14"/>
          <w:szCs w:val="14"/>
        </w:rPr>
        <w:footnoteRef/>
      </w:r>
      <w:r w:rsidRPr="009F4782">
        <w:rPr>
          <w:color w:val="auto"/>
          <w:sz w:val="14"/>
          <w:szCs w:val="14"/>
        </w:rPr>
        <w:t xml:space="preserve"> </w:t>
      </w:r>
      <w:r w:rsidR="00683A18" w:rsidRPr="00683A18">
        <w:rPr>
          <w:color w:val="auto"/>
          <w:sz w:val="14"/>
          <w:szCs w:val="14"/>
        </w:rPr>
        <w:t xml:space="preserve">Australian </w:t>
      </w:r>
      <w:r w:rsidR="00683A18" w:rsidRPr="00C87BDF">
        <w:rPr>
          <w:sz w:val="14"/>
          <w:szCs w:val="14"/>
        </w:rPr>
        <w:t>Institute of Health and Welfare,</w:t>
      </w:r>
      <w:r w:rsidR="00683A18" w:rsidRPr="00C87BDF" w:rsidDel="00D422F0">
        <w:rPr>
          <w:sz w:val="14"/>
          <w:szCs w:val="14"/>
        </w:rPr>
        <w:t xml:space="preserve"> </w:t>
      </w:r>
      <w:r w:rsidR="00683A18" w:rsidRPr="00C87BDF">
        <w:rPr>
          <w:sz w:val="14"/>
          <w:szCs w:val="14"/>
        </w:rPr>
        <w:t>‘</w:t>
      </w:r>
      <w:r w:rsidR="00D422F0" w:rsidRPr="00C87BDF">
        <w:rPr>
          <w:rStyle w:val="Hyperlink"/>
          <w:color w:val="232B39" w:themeColor="text1"/>
          <w:sz w:val="14"/>
          <w:szCs w:val="14"/>
        </w:rPr>
        <w:t>Social determinants of health,</w:t>
      </w:r>
      <w:r w:rsidR="00683A18" w:rsidRPr="00C87BDF">
        <w:rPr>
          <w:rStyle w:val="Hyperlink"/>
          <w:color w:val="232B39" w:themeColor="text1"/>
          <w:sz w:val="14"/>
          <w:szCs w:val="14"/>
        </w:rPr>
        <w:t>’</w:t>
      </w:r>
      <w:r w:rsidR="00D422F0" w:rsidRPr="00C87BDF">
        <w:rPr>
          <w:rStyle w:val="Hyperlink"/>
          <w:color w:val="232B39" w:themeColor="text1"/>
          <w:sz w:val="14"/>
          <w:szCs w:val="14"/>
        </w:rPr>
        <w:t xml:space="preserve"> </w:t>
      </w:r>
      <w:hyperlink r:id="rId9" w:history="1">
        <w:r w:rsidR="00683A18" w:rsidRPr="00C14E44">
          <w:rPr>
            <w:rStyle w:val="Hyperlink"/>
            <w:i/>
            <w:iCs/>
            <w:sz w:val="14"/>
            <w:szCs w:val="14"/>
          </w:rPr>
          <w:t>aihw.gov.au</w:t>
        </w:r>
      </w:hyperlink>
      <w:r w:rsidR="006713DB">
        <w:rPr>
          <w:rStyle w:val="Hyperlink"/>
          <w:i/>
          <w:color w:val="232B39" w:themeColor="text1"/>
          <w:sz w:val="14"/>
          <w:szCs w:val="14"/>
        </w:rPr>
        <w:t xml:space="preserve">, </w:t>
      </w:r>
      <w:r w:rsidR="00053540" w:rsidRPr="00C87BDF">
        <w:rPr>
          <w:rStyle w:val="Hyperlink"/>
          <w:color w:val="232B39" w:themeColor="text1"/>
          <w:sz w:val="14"/>
          <w:szCs w:val="14"/>
        </w:rPr>
        <w:t>2024,</w:t>
      </w:r>
      <w:r w:rsidR="00D422F0" w:rsidRPr="00C87BDF">
        <w:rPr>
          <w:rStyle w:val="Hyperlink"/>
          <w:color w:val="232B39" w:themeColor="text1"/>
          <w:sz w:val="14"/>
          <w:szCs w:val="14"/>
        </w:rPr>
        <w:t xml:space="preserve"> available at: </w:t>
      </w:r>
      <w:hyperlink r:id="rId10" w:history="1">
        <w:r w:rsidR="0002558E" w:rsidRPr="0002558E">
          <w:rPr>
            <w:rStyle w:val="Hyperlink"/>
            <w:sz w:val="14"/>
            <w:szCs w:val="14"/>
          </w:rPr>
          <w:t>www.aihw.gov.au/reports/australias-health/social-determinants-of-health</w:t>
        </w:r>
      </w:hyperlink>
      <w:r w:rsidR="00D422F0" w:rsidRPr="00C87BDF">
        <w:rPr>
          <w:rStyle w:val="Hyperlink"/>
          <w:color w:val="232B39" w:themeColor="text1"/>
          <w:sz w:val="14"/>
          <w:szCs w:val="14"/>
        </w:rPr>
        <w:t xml:space="preserve">. </w:t>
      </w:r>
    </w:p>
  </w:footnote>
  <w:footnote w:id="14">
    <w:p w14:paraId="76F9B4E6" w14:textId="7D39B529" w:rsidR="00F61712" w:rsidRPr="00C87BDF" w:rsidRDefault="00F61712" w:rsidP="00F61712">
      <w:pPr>
        <w:pStyle w:val="FootnoteText"/>
        <w:rPr>
          <w:sz w:val="14"/>
          <w:szCs w:val="14"/>
        </w:rPr>
      </w:pPr>
      <w:r w:rsidRPr="00C87BDF">
        <w:rPr>
          <w:rStyle w:val="FootnoteReference"/>
          <w:sz w:val="14"/>
          <w:szCs w:val="14"/>
        </w:rPr>
        <w:footnoteRef/>
      </w:r>
      <w:r w:rsidRPr="00C87BDF">
        <w:rPr>
          <w:sz w:val="14"/>
          <w:szCs w:val="14"/>
        </w:rPr>
        <w:t xml:space="preserve"> </w:t>
      </w:r>
      <w:r w:rsidR="00D422F0" w:rsidRPr="00C87BDF">
        <w:rPr>
          <w:rStyle w:val="Hyperlink"/>
          <w:color w:val="232B39" w:themeColor="text1"/>
          <w:sz w:val="14"/>
          <w:szCs w:val="14"/>
        </w:rPr>
        <w:t xml:space="preserve">ibid. </w:t>
      </w:r>
    </w:p>
  </w:footnote>
  <w:footnote w:id="15">
    <w:p w14:paraId="649DD323" w14:textId="41F79EB6" w:rsidR="00F61712" w:rsidRPr="00C87BDF" w:rsidRDefault="00F61712" w:rsidP="00F61712">
      <w:pPr>
        <w:pStyle w:val="FootnoteText"/>
        <w:rPr>
          <w:sz w:val="14"/>
          <w:szCs w:val="14"/>
        </w:rPr>
      </w:pPr>
      <w:r w:rsidRPr="00C87BDF">
        <w:rPr>
          <w:rStyle w:val="FootnoteReference"/>
          <w:sz w:val="14"/>
          <w:szCs w:val="14"/>
        </w:rPr>
        <w:footnoteRef/>
      </w:r>
      <w:r w:rsidRPr="00C87BDF">
        <w:rPr>
          <w:sz w:val="14"/>
          <w:szCs w:val="14"/>
        </w:rPr>
        <w:t xml:space="preserve"> </w:t>
      </w:r>
      <w:r w:rsidR="00A80C99" w:rsidRPr="00C87BDF">
        <w:rPr>
          <w:sz w:val="14"/>
          <w:szCs w:val="14"/>
        </w:rPr>
        <w:t>“</w:t>
      </w:r>
      <w:r w:rsidR="00A80C99" w:rsidRPr="00C87BDF">
        <w:rPr>
          <w:rStyle w:val="Hyperlink"/>
          <w:color w:val="232B39" w:themeColor="text1"/>
          <w:sz w:val="14"/>
          <w:szCs w:val="14"/>
        </w:rPr>
        <w:t xml:space="preserve">Social Exclusion Monitor,” </w:t>
      </w:r>
      <w:r w:rsidR="00A80C99" w:rsidRPr="00C87BDF">
        <w:rPr>
          <w:rStyle w:val="Hyperlink"/>
          <w:i/>
          <w:color w:val="232B39" w:themeColor="text1"/>
          <w:sz w:val="14"/>
          <w:szCs w:val="14"/>
        </w:rPr>
        <w:t>Brotherhood of St. Laurence</w:t>
      </w:r>
      <w:r w:rsidR="00A80C99" w:rsidRPr="00C87BDF">
        <w:rPr>
          <w:rStyle w:val="Hyperlink"/>
          <w:color w:val="232B39" w:themeColor="text1"/>
          <w:sz w:val="14"/>
          <w:szCs w:val="14"/>
        </w:rPr>
        <w:t xml:space="preserve">, available at: </w:t>
      </w:r>
      <w:hyperlink r:id="rId11" w:history="1">
        <w:r w:rsidR="00C14E44" w:rsidRPr="00C14E44">
          <w:rPr>
            <w:rStyle w:val="Hyperlink"/>
            <w:sz w:val="14"/>
            <w:szCs w:val="16"/>
          </w:rPr>
          <w:t>www.bsl.org.au/research/our-research-and-policy-work/social-exclusion-monitor</w:t>
        </w:r>
      </w:hyperlink>
      <w:r w:rsidR="00C14E44">
        <w:rPr>
          <w:rStyle w:val="Hyperlink"/>
          <w:sz w:val="14"/>
          <w:szCs w:val="16"/>
        </w:rPr>
        <w:t>.</w:t>
      </w:r>
      <w:r w:rsidR="008B6A0B" w:rsidRPr="00C87BDF">
        <w:rPr>
          <w:rStyle w:val="Hyperlink"/>
          <w:color w:val="232B39" w:themeColor="text1"/>
          <w:sz w:val="14"/>
          <w:szCs w:val="14"/>
        </w:rPr>
        <w:t xml:space="preserve"> </w:t>
      </w:r>
    </w:p>
  </w:footnote>
  <w:footnote w:id="16">
    <w:p w14:paraId="4F3ABFF8" w14:textId="71E81AEB" w:rsidR="004D3D7F" w:rsidRPr="00C87BDF" w:rsidRDefault="004D3D7F" w:rsidP="004D3D7F">
      <w:pPr>
        <w:pStyle w:val="FootnoteText"/>
        <w:rPr>
          <w:sz w:val="14"/>
          <w:szCs w:val="14"/>
        </w:rPr>
      </w:pPr>
      <w:r w:rsidRPr="00C87BDF">
        <w:rPr>
          <w:rStyle w:val="FootnoteReference"/>
          <w:sz w:val="14"/>
          <w:szCs w:val="14"/>
        </w:rPr>
        <w:footnoteRef/>
      </w:r>
      <w:r w:rsidRPr="00C87BDF">
        <w:rPr>
          <w:sz w:val="14"/>
          <w:szCs w:val="14"/>
        </w:rPr>
        <w:t xml:space="preserve"> S. Assari, “Life Expectancy Gain Due to Employment Status Depends on Race, Gender, Education, and their Intersections,” </w:t>
      </w:r>
      <w:r w:rsidRPr="00C87BDF">
        <w:rPr>
          <w:i/>
          <w:sz w:val="14"/>
          <w:szCs w:val="14"/>
        </w:rPr>
        <w:t>J Racial Ethn Health Disparities</w:t>
      </w:r>
      <w:r w:rsidRPr="00C87BDF">
        <w:rPr>
          <w:sz w:val="14"/>
          <w:szCs w:val="14"/>
        </w:rPr>
        <w:t>, vol.5, no.2</w:t>
      </w:r>
      <w:r w:rsidR="00100BD0">
        <w:rPr>
          <w:sz w:val="14"/>
          <w:szCs w:val="14"/>
        </w:rPr>
        <w:t xml:space="preserve">, </w:t>
      </w:r>
      <w:r w:rsidRPr="00C87BDF">
        <w:rPr>
          <w:sz w:val="14"/>
          <w:szCs w:val="14"/>
        </w:rPr>
        <w:t>2017</w:t>
      </w:r>
      <w:r w:rsidR="00100BD0">
        <w:rPr>
          <w:sz w:val="14"/>
          <w:szCs w:val="14"/>
        </w:rPr>
        <w:t>,</w:t>
      </w:r>
      <w:r w:rsidR="00DE136A">
        <w:rPr>
          <w:sz w:val="14"/>
          <w:szCs w:val="14"/>
        </w:rPr>
        <w:t xml:space="preserve"> page</w:t>
      </w:r>
      <w:r w:rsidRPr="00C87BDF">
        <w:rPr>
          <w:sz w:val="14"/>
          <w:szCs w:val="14"/>
        </w:rPr>
        <w:t xml:space="preserve"> 375-386, available at: </w:t>
      </w:r>
      <w:hyperlink r:id="rId12" w:history="1">
        <w:r w:rsidR="00C14E44" w:rsidRPr="00C14E44">
          <w:rPr>
            <w:rStyle w:val="Hyperlink"/>
            <w:sz w:val="14"/>
            <w:szCs w:val="16"/>
          </w:rPr>
          <w:t>www.ncbi.nlm.nih.gov/pmc/articles/PMC6392452</w:t>
        </w:r>
      </w:hyperlink>
    </w:p>
  </w:footnote>
  <w:footnote w:id="17">
    <w:p w14:paraId="1DA2CCBA" w14:textId="1EF57034" w:rsidR="00EB1E44" w:rsidRDefault="00EB1E44">
      <w:pPr>
        <w:pStyle w:val="FootnoteText"/>
      </w:pPr>
      <w:r w:rsidRPr="00C87BDF">
        <w:rPr>
          <w:rStyle w:val="FootnoteReference"/>
          <w:sz w:val="14"/>
          <w:szCs w:val="14"/>
        </w:rPr>
        <w:footnoteRef/>
      </w:r>
      <w:r w:rsidRPr="00DE136A">
        <w:rPr>
          <w:sz w:val="14"/>
          <w:szCs w:val="14"/>
        </w:rPr>
        <w:t xml:space="preserve"> </w:t>
      </w:r>
      <w:r w:rsidR="00201AEF" w:rsidRPr="00DE136A">
        <w:rPr>
          <w:sz w:val="14"/>
          <w:szCs w:val="14"/>
        </w:rPr>
        <w:t>Centre for Multicultural Youth, “Making it work: Refugee young People and Employment</w:t>
      </w:r>
      <w:r w:rsidR="0092467A" w:rsidRPr="00DE136A">
        <w:rPr>
          <w:sz w:val="14"/>
          <w:szCs w:val="14"/>
        </w:rPr>
        <w:t>”</w:t>
      </w:r>
      <w:r w:rsidR="006713DB" w:rsidRPr="00DE136A">
        <w:rPr>
          <w:sz w:val="14"/>
          <w:szCs w:val="14"/>
        </w:rPr>
        <w:t>,</w:t>
      </w:r>
      <w:r w:rsidR="0092467A" w:rsidRPr="00DE136A">
        <w:rPr>
          <w:sz w:val="14"/>
          <w:szCs w:val="14"/>
        </w:rPr>
        <w:t xml:space="preserve"> 2014, available at: </w:t>
      </w:r>
      <w:hyperlink r:id="rId13" w:history="1">
        <w:r w:rsidR="002E21D0" w:rsidRPr="00C14E44">
          <w:rPr>
            <w:rStyle w:val="Hyperlink"/>
            <w:sz w:val="14"/>
            <w:szCs w:val="16"/>
          </w:rPr>
          <w:t>cmy.wpenginepowered.com/wp-content/uploads/2021/05/CMY-Making-it-Work.pdf</w:t>
        </w:r>
      </w:hyperlink>
      <w:r w:rsidR="0032267A" w:rsidRPr="00DE136A">
        <w:rPr>
          <w:sz w:val="14"/>
          <w:szCs w:val="14"/>
        </w:rPr>
        <w:t>.</w:t>
      </w:r>
    </w:p>
  </w:footnote>
  <w:footnote w:id="18">
    <w:p w14:paraId="2C564633" w14:textId="71C4FC75" w:rsidR="00E36BC3" w:rsidRPr="00DE136A" w:rsidRDefault="00E36BC3">
      <w:pPr>
        <w:pStyle w:val="FootnoteText"/>
      </w:pPr>
      <w:r w:rsidRPr="00BF00A0">
        <w:rPr>
          <w:rStyle w:val="FootnoteReference"/>
          <w:sz w:val="14"/>
          <w:szCs w:val="14"/>
        </w:rPr>
        <w:footnoteRef/>
      </w:r>
      <w:r w:rsidRPr="00BF00A0">
        <w:rPr>
          <w:sz w:val="14"/>
          <w:szCs w:val="14"/>
        </w:rPr>
        <w:t xml:space="preserve"> </w:t>
      </w:r>
      <w:r w:rsidR="0093229A" w:rsidRPr="00BF00A0">
        <w:rPr>
          <w:sz w:val="14"/>
          <w:szCs w:val="14"/>
        </w:rPr>
        <w:t xml:space="preserve"> T. Burns, J. </w:t>
      </w:r>
      <w:r w:rsidR="0093229A" w:rsidRPr="00DE136A">
        <w:rPr>
          <w:sz w:val="14"/>
          <w:szCs w:val="14"/>
        </w:rPr>
        <w:t>Catty, S. White, T. Becker, M. Koletsi, A. Fioritti, W. Rössler, T. Tomov, J. van Busschbach, D. Wiersma, C. Lauber, “The impact of supported employment and working on clinical and social functioning: results of an international study of individual placement and support,” Schizophrenia Bulletin, vol. 35, no. 5</w:t>
      </w:r>
      <w:r w:rsidR="00DE136A" w:rsidRPr="00DE136A">
        <w:rPr>
          <w:sz w:val="14"/>
          <w:szCs w:val="14"/>
        </w:rPr>
        <w:t xml:space="preserve">, </w:t>
      </w:r>
      <w:r w:rsidR="00522C0C" w:rsidRPr="00DE136A">
        <w:rPr>
          <w:sz w:val="14"/>
          <w:szCs w:val="14"/>
        </w:rPr>
        <w:t>2009</w:t>
      </w:r>
      <w:r w:rsidR="00DE136A" w:rsidRPr="00DE136A">
        <w:rPr>
          <w:sz w:val="14"/>
          <w:szCs w:val="14"/>
        </w:rPr>
        <w:t>,</w:t>
      </w:r>
      <w:r w:rsidR="0093229A" w:rsidRPr="00DE136A">
        <w:rPr>
          <w:sz w:val="14"/>
          <w:szCs w:val="14"/>
        </w:rPr>
        <w:t xml:space="preserve"> 949-958, </w:t>
      </w:r>
      <w:r w:rsidR="00522C0C" w:rsidRPr="00DE136A">
        <w:rPr>
          <w:sz w:val="14"/>
          <w:szCs w:val="14"/>
        </w:rPr>
        <w:t>a</w:t>
      </w:r>
      <w:r w:rsidR="0093229A" w:rsidRPr="00DE136A">
        <w:rPr>
          <w:sz w:val="14"/>
          <w:szCs w:val="14"/>
        </w:rPr>
        <w:t>vailable</w:t>
      </w:r>
      <w:r w:rsidR="00522C0C" w:rsidRPr="00DE136A">
        <w:rPr>
          <w:sz w:val="14"/>
          <w:szCs w:val="14"/>
        </w:rPr>
        <w:t xml:space="preserve"> at</w:t>
      </w:r>
      <w:r w:rsidR="0093229A" w:rsidRPr="00DE136A">
        <w:rPr>
          <w:sz w:val="14"/>
          <w:szCs w:val="14"/>
        </w:rPr>
        <w:t>: doi: 10.1093/schbul/sbn024.</w:t>
      </w:r>
    </w:p>
  </w:footnote>
  <w:footnote w:id="19">
    <w:p w14:paraId="5B6BECBE" w14:textId="2C48093D" w:rsidR="00027CE2" w:rsidRPr="00DE136A" w:rsidRDefault="00027CE2" w:rsidP="00027CE2">
      <w:pPr>
        <w:pStyle w:val="FootnoteText"/>
        <w:rPr>
          <w:sz w:val="14"/>
          <w:szCs w:val="14"/>
        </w:rPr>
      </w:pPr>
      <w:r w:rsidRPr="00DE136A">
        <w:rPr>
          <w:rStyle w:val="FootnoteReference"/>
          <w:sz w:val="14"/>
          <w:szCs w:val="14"/>
        </w:rPr>
        <w:footnoteRef/>
      </w:r>
      <w:r w:rsidRPr="00DE136A">
        <w:rPr>
          <w:sz w:val="14"/>
          <w:szCs w:val="14"/>
        </w:rPr>
        <w:t xml:space="preserve"> </w:t>
      </w:r>
      <w:r w:rsidR="00591FD8" w:rsidRPr="00DE136A">
        <w:rPr>
          <w:sz w:val="14"/>
          <w:szCs w:val="14"/>
        </w:rPr>
        <w:t>S. Ziguras, Evaluation of the Bilingual Case Management Program in Community Mental Health Services, Melbourne, 2001</w:t>
      </w:r>
      <w:r w:rsidR="002E778C" w:rsidRPr="00DE136A">
        <w:rPr>
          <w:sz w:val="14"/>
          <w:szCs w:val="14"/>
        </w:rPr>
        <w:t>, available at:</w:t>
      </w:r>
      <w:r w:rsidR="0076220A" w:rsidRPr="00DE136A">
        <w:rPr>
          <w:sz w:val="14"/>
          <w:szCs w:val="14"/>
        </w:rPr>
        <w:t xml:space="preserve"> </w:t>
      </w:r>
      <w:hyperlink r:id="rId14" w:history="1">
        <w:r w:rsidR="00C14E44" w:rsidRPr="00C14E44">
          <w:rPr>
            <w:rStyle w:val="Hyperlink"/>
            <w:sz w:val="14"/>
            <w:szCs w:val="16"/>
          </w:rPr>
          <w:t>www.semanticscholar.org/paper/Evaluation-of-the-Bilingual-Case-Management-Program-Ziguras/f8ea3a8beabf31d3aa317abc695c1ee426f10d2e</w:t>
        </w:r>
      </w:hyperlink>
      <w:r w:rsidR="0076220A" w:rsidRPr="00DE136A">
        <w:rPr>
          <w:sz w:val="14"/>
          <w:szCs w:val="14"/>
        </w:rPr>
        <w:t xml:space="preserve">. </w:t>
      </w:r>
    </w:p>
  </w:footnote>
  <w:footnote w:id="20">
    <w:p w14:paraId="56660AE4" w14:textId="3FE887DD" w:rsidR="00027CE2" w:rsidRPr="00DE136A" w:rsidRDefault="00027CE2" w:rsidP="00027CE2">
      <w:pPr>
        <w:pStyle w:val="FootnoteText"/>
        <w:rPr>
          <w:sz w:val="14"/>
          <w:szCs w:val="14"/>
        </w:rPr>
      </w:pPr>
      <w:r w:rsidRPr="00DE136A">
        <w:rPr>
          <w:rStyle w:val="FootnoteReference"/>
          <w:sz w:val="14"/>
          <w:szCs w:val="14"/>
        </w:rPr>
        <w:footnoteRef/>
      </w:r>
      <w:r w:rsidRPr="00DE136A">
        <w:rPr>
          <w:sz w:val="14"/>
          <w:szCs w:val="14"/>
        </w:rPr>
        <w:t xml:space="preserve"> </w:t>
      </w:r>
      <w:r w:rsidR="00130AC6" w:rsidRPr="00DE136A">
        <w:rPr>
          <w:sz w:val="14"/>
          <w:szCs w:val="14"/>
        </w:rPr>
        <w:t xml:space="preserve">UNSW, Is Headspace Making a Difference to Young People’s Lives? – Final Report of the Independent Evaluation of the Headspace Program, 2015, p. 4, </w:t>
      </w:r>
      <w:r w:rsidR="00176653" w:rsidRPr="00DE136A">
        <w:rPr>
          <w:sz w:val="14"/>
          <w:szCs w:val="14"/>
        </w:rPr>
        <w:t>available at:</w:t>
      </w:r>
      <w:r w:rsidR="00130AC6" w:rsidRPr="00DE136A">
        <w:rPr>
          <w:sz w:val="14"/>
          <w:szCs w:val="14"/>
        </w:rPr>
        <w:t xml:space="preserve"> </w:t>
      </w:r>
      <w:hyperlink r:id="rId15" w:history="1">
        <w:r w:rsidR="00C14E44" w:rsidRPr="00C14E44">
          <w:rPr>
            <w:rStyle w:val="Hyperlink"/>
            <w:sz w:val="14"/>
            <w:szCs w:val="16"/>
          </w:rPr>
          <w:t>bcec.edu.au/assets/2016/09/Evaluation-of-headspace-program.pdf</w:t>
        </w:r>
      </w:hyperlink>
      <w:r w:rsidR="00130AC6" w:rsidRPr="00DE136A">
        <w:rPr>
          <w:sz w:val="14"/>
          <w:szCs w:val="14"/>
        </w:rPr>
        <w:t xml:space="preserve">.  </w:t>
      </w:r>
    </w:p>
  </w:footnote>
  <w:footnote w:id="21">
    <w:p w14:paraId="23BCACD0" w14:textId="2CACCD0C" w:rsidR="00946D07" w:rsidRPr="00DE136A" w:rsidRDefault="00946D07" w:rsidP="00027CE2">
      <w:pPr>
        <w:pStyle w:val="FootnoteText"/>
      </w:pPr>
      <w:r w:rsidRPr="00DE136A">
        <w:rPr>
          <w:rStyle w:val="FootnoteReference"/>
          <w:sz w:val="14"/>
          <w:szCs w:val="14"/>
        </w:rPr>
        <w:footnoteRef/>
      </w:r>
      <w:r w:rsidRPr="00DE136A">
        <w:rPr>
          <w:sz w:val="14"/>
          <w:szCs w:val="14"/>
        </w:rPr>
        <w:t xml:space="preserve"> </w:t>
      </w:r>
      <w:r w:rsidR="003C4497" w:rsidRPr="00DE136A">
        <w:rPr>
          <w:sz w:val="14"/>
          <w:szCs w:val="14"/>
        </w:rPr>
        <w:t xml:space="preserve">J. Nastaly, “Program Attrition Among Juvenile Justice-Involved Youth and Its Relationship with Reoffending Outcomes from the Changing Habits and Reaching Targets (CHART) Program,” 2019, p.103, </w:t>
      </w:r>
      <w:r w:rsidR="008641F4" w:rsidRPr="00DE136A">
        <w:rPr>
          <w:sz w:val="14"/>
          <w:szCs w:val="14"/>
        </w:rPr>
        <w:t>available at:</w:t>
      </w:r>
      <w:r w:rsidR="003C4497" w:rsidRPr="00DE136A">
        <w:rPr>
          <w:sz w:val="14"/>
          <w:szCs w:val="14"/>
        </w:rPr>
        <w:t xml:space="preserve"> </w:t>
      </w:r>
      <w:hyperlink r:id="rId16" w:history="1">
        <w:r w:rsidR="00C14E44" w:rsidRPr="00C14E44">
          <w:rPr>
            <w:rStyle w:val="Hyperlink"/>
            <w:sz w:val="14"/>
            <w:szCs w:val="16"/>
          </w:rPr>
          <w:t>unsworks.unsw.edu.au/entities/publication/425dc333-86ae-418a-ad97-a2c8138326a7/full</w:t>
        </w:r>
      </w:hyperlink>
      <w:r w:rsidR="003C4497" w:rsidRPr="00DE136A">
        <w:t>.</w:t>
      </w:r>
    </w:p>
  </w:footnote>
  <w:footnote w:id="22">
    <w:p w14:paraId="7436EF5E" w14:textId="2D55DD31" w:rsidR="003E4A06" w:rsidRPr="00DE136A" w:rsidRDefault="00946D07" w:rsidP="00FD0055">
      <w:pPr>
        <w:pStyle w:val="FootnoteText"/>
        <w:tabs>
          <w:tab w:val="right" w:pos="13323"/>
        </w:tabs>
        <w:rPr>
          <w:sz w:val="14"/>
          <w:szCs w:val="14"/>
        </w:rPr>
      </w:pPr>
      <w:r w:rsidRPr="00C84733">
        <w:rPr>
          <w:rStyle w:val="FootnoteReference"/>
          <w:sz w:val="14"/>
          <w:szCs w:val="14"/>
        </w:rPr>
        <w:footnoteRef/>
      </w:r>
      <w:r w:rsidRPr="00C84733">
        <w:rPr>
          <w:sz w:val="14"/>
          <w:szCs w:val="14"/>
        </w:rPr>
        <w:t xml:space="preserve"> </w:t>
      </w:r>
      <w:r w:rsidRPr="00C84733" w:rsidDel="003E4A06">
        <w:rPr>
          <w:sz w:val="14"/>
          <w:szCs w:val="14"/>
        </w:rPr>
        <w:t xml:space="preserve">Centre for Forensic </w:t>
      </w:r>
      <w:r w:rsidRPr="00DE136A" w:rsidDel="003E4A06">
        <w:rPr>
          <w:sz w:val="14"/>
          <w:szCs w:val="14"/>
        </w:rPr>
        <w:t xml:space="preserve">Behavioural Science, Executive Summary – Embedded Youth Outreach Program </w:t>
      </w:r>
      <w:r w:rsidR="003E4A06" w:rsidRPr="00DE136A">
        <w:rPr>
          <w:sz w:val="14"/>
          <w:szCs w:val="14"/>
        </w:rPr>
        <w:t xml:space="preserve">Evaluation, 2020, p. 33, </w:t>
      </w:r>
      <w:r w:rsidR="008641F4" w:rsidRPr="00DE136A">
        <w:rPr>
          <w:sz w:val="14"/>
          <w:szCs w:val="14"/>
        </w:rPr>
        <w:t>available at:</w:t>
      </w:r>
      <w:r w:rsidR="003E4A06" w:rsidRPr="00DE136A">
        <w:rPr>
          <w:sz w:val="14"/>
          <w:szCs w:val="14"/>
        </w:rPr>
        <w:t xml:space="preserve"> </w:t>
      </w:r>
      <w:hyperlink r:id="rId17" w:history="1">
        <w:r w:rsidR="00D63098" w:rsidRPr="00DE136A">
          <w:rPr>
            <w:rStyle w:val="Hyperlink"/>
            <w:color w:val="232B39" w:themeColor="text1"/>
            <w:sz w:val="14"/>
            <w:szCs w:val="14"/>
          </w:rPr>
          <w:t>EYOP final report Exec Summary 2020_09_24.pdf (</w:t>
        </w:r>
        <w:r w:rsidR="00D63098" w:rsidRPr="00E35052">
          <w:rPr>
            <w:rStyle w:val="Hyperlink"/>
            <w:sz w:val="14"/>
            <w:szCs w:val="16"/>
          </w:rPr>
          <w:t>police.vic.gov.au</w:t>
        </w:r>
        <w:r w:rsidR="00D63098" w:rsidRPr="00DE136A">
          <w:rPr>
            <w:rStyle w:val="Hyperlink"/>
            <w:color w:val="232B39" w:themeColor="text1"/>
            <w:sz w:val="14"/>
            <w:szCs w:val="14"/>
          </w:rPr>
          <w:t>)</w:t>
        </w:r>
      </w:hyperlink>
      <w:r w:rsidR="00D63098" w:rsidRPr="00DE136A">
        <w:rPr>
          <w:sz w:val="14"/>
          <w:szCs w:val="14"/>
        </w:rPr>
        <w:t>.</w:t>
      </w:r>
    </w:p>
  </w:footnote>
  <w:footnote w:id="23">
    <w:p w14:paraId="2F22932C" w14:textId="7733DC12" w:rsidR="00946D07" w:rsidRPr="00DE136A" w:rsidRDefault="00946D07" w:rsidP="00027CE2">
      <w:pPr>
        <w:pStyle w:val="FootnoteText"/>
        <w:rPr>
          <w:sz w:val="14"/>
          <w:szCs w:val="14"/>
        </w:rPr>
      </w:pPr>
      <w:r w:rsidRPr="00DE136A">
        <w:rPr>
          <w:rStyle w:val="FootnoteReference"/>
          <w:sz w:val="14"/>
          <w:szCs w:val="14"/>
        </w:rPr>
        <w:footnoteRef/>
      </w:r>
      <w:r w:rsidR="006A19C1" w:rsidRPr="00DE136A">
        <w:rPr>
          <w:sz w:val="14"/>
          <w:szCs w:val="14"/>
        </w:rPr>
        <w:t xml:space="preserve">Victorian Department of Justice and Community Safety, Youth Crime Prevention Grants Program Evaluation – Final Report, 2022, p. 72, </w:t>
      </w:r>
      <w:r w:rsidR="006A415F" w:rsidRPr="00DE136A">
        <w:rPr>
          <w:sz w:val="14"/>
          <w:szCs w:val="14"/>
        </w:rPr>
        <w:t>available at:</w:t>
      </w:r>
      <w:r w:rsidR="006A19C1" w:rsidRPr="00DE136A">
        <w:rPr>
          <w:sz w:val="14"/>
          <w:szCs w:val="14"/>
        </w:rPr>
        <w:t xml:space="preserve"> </w:t>
      </w:r>
      <w:hyperlink r:id="rId18" w:history="1">
        <w:r w:rsidR="00E35052" w:rsidRPr="00E35052">
          <w:rPr>
            <w:rStyle w:val="Hyperlink"/>
            <w:sz w:val="14"/>
            <w:szCs w:val="16"/>
          </w:rPr>
          <w:t>www.crimeprevention.vic.gov.au/grants-and-programs/youth-crime-prevention-program/youth-crime-prevention-grants-program-evaluation</w:t>
        </w:r>
      </w:hyperlink>
      <w:r w:rsidR="006A415F" w:rsidRPr="00DE136A">
        <w:rPr>
          <w:sz w:val="14"/>
          <w:szCs w:val="14"/>
        </w:rPr>
        <w:t>.</w:t>
      </w:r>
    </w:p>
  </w:footnote>
  <w:footnote w:id="24">
    <w:p w14:paraId="26D1E913" w14:textId="77777777" w:rsidR="00042239" w:rsidRPr="00DE136A" w:rsidRDefault="00042239" w:rsidP="00027CE2">
      <w:pPr>
        <w:pStyle w:val="FootnoteText"/>
      </w:pPr>
      <w:r w:rsidRPr="00DE136A">
        <w:rPr>
          <w:rStyle w:val="FootnoteReference"/>
          <w:sz w:val="14"/>
          <w:szCs w:val="14"/>
        </w:rPr>
        <w:footnoteRef/>
      </w:r>
      <w:r w:rsidRPr="00DE136A">
        <w:rPr>
          <w:sz w:val="14"/>
          <w:szCs w:val="14"/>
        </w:rPr>
        <w:t xml:space="preserve"> Manpower Demonstration Research Corporation, Becoming Adults: One-Year Impact Findings from the Youth Villages Transitional Living Evaluation, 2015, p. 61, available at: </w:t>
      </w:r>
      <w:hyperlink r:id="rId19" w:history="1">
        <w:r w:rsidRPr="00E35052">
          <w:rPr>
            <w:rStyle w:val="Hyperlink"/>
            <w:sz w:val="14"/>
            <w:szCs w:val="16"/>
          </w:rPr>
          <w:t>papers.ssrn.com/sol3/papers.cfm?abstract_id=2609362</w:t>
        </w:r>
      </w:hyperlink>
      <w:r w:rsidRPr="00DE136A">
        <w:rPr>
          <w:sz w:val="14"/>
          <w:szCs w:val="14"/>
        </w:rPr>
        <w:t>.</w:t>
      </w:r>
      <w:r w:rsidRPr="00DE136A">
        <w:t xml:space="preserve"> </w:t>
      </w:r>
    </w:p>
  </w:footnote>
  <w:footnote w:id="25">
    <w:p w14:paraId="616343A4" w14:textId="0715DC0A" w:rsidR="00027CE2" w:rsidRPr="00DE136A" w:rsidRDefault="00027CE2" w:rsidP="00027CE2">
      <w:pPr>
        <w:pStyle w:val="FootnoteText"/>
        <w:rPr>
          <w:sz w:val="14"/>
          <w:szCs w:val="14"/>
        </w:rPr>
      </w:pPr>
      <w:r w:rsidRPr="00303FE9">
        <w:rPr>
          <w:rStyle w:val="FootnoteReference"/>
          <w:sz w:val="14"/>
          <w:szCs w:val="14"/>
        </w:rPr>
        <w:footnoteRef/>
      </w:r>
      <w:r w:rsidRPr="00303FE9">
        <w:rPr>
          <w:sz w:val="14"/>
          <w:szCs w:val="14"/>
        </w:rPr>
        <w:t xml:space="preserve"> </w:t>
      </w:r>
      <w:r w:rsidRPr="00303FE9" w:rsidDel="00F84B09">
        <w:rPr>
          <w:sz w:val="14"/>
          <w:szCs w:val="14"/>
        </w:rPr>
        <w:t xml:space="preserve">Urbis, </w:t>
      </w:r>
      <w:r w:rsidRPr="009F4782" w:rsidDel="00F84B09">
        <w:rPr>
          <w:i/>
          <w:sz w:val="14"/>
          <w:szCs w:val="14"/>
        </w:rPr>
        <w:t xml:space="preserve">Evaluation of The </w:t>
      </w:r>
      <w:r w:rsidRPr="00DE136A" w:rsidDel="00F84B09">
        <w:rPr>
          <w:i/>
          <w:sz w:val="14"/>
          <w:szCs w:val="14"/>
        </w:rPr>
        <w:t>Sticking Together Project</w:t>
      </w:r>
      <w:r w:rsidRPr="00DE136A" w:rsidDel="00F84B09">
        <w:rPr>
          <w:sz w:val="14"/>
          <w:szCs w:val="14"/>
        </w:rPr>
        <w:t>, Final Report, Prepared for NSW Department of Education, 2023</w:t>
      </w:r>
      <w:r w:rsidR="00F84B09" w:rsidRPr="00DE136A">
        <w:rPr>
          <w:sz w:val="14"/>
          <w:szCs w:val="14"/>
        </w:rPr>
        <w:t>,</w:t>
      </w:r>
      <w:r w:rsidRPr="00DE136A" w:rsidDel="00F84B09">
        <w:rPr>
          <w:sz w:val="14"/>
          <w:szCs w:val="14"/>
        </w:rPr>
        <w:t xml:space="preserve"> p.</w:t>
      </w:r>
      <w:r w:rsidR="00F84B09" w:rsidRPr="00DE136A">
        <w:rPr>
          <w:sz w:val="14"/>
          <w:szCs w:val="14"/>
        </w:rPr>
        <w:t xml:space="preserve"> 30,</w:t>
      </w:r>
      <w:r w:rsidR="00EC63E0" w:rsidRPr="00DE136A">
        <w:rPr>
          <w:sz w:val="14"/>
          <w:szCs w:val="14"/>
        </w:rPr>
        <w:t xml:space="preserve"> available at:</w:t>
      </w:r>
      <w:r w:rsidR="00F84B09" w:rsidRPr="00DE136A">
        <w:rPr>
          <w:sz w:val="14"/>
          <w:szCs w:val="14"/>
        </w:rPr>
        <w:t xml:space="preserve"> </w:t>
      </w:r>
      <w:hyperlink r:id="rId20" w:history="1">
        <w:r w:rsidR="00216542" w:rsidRPr="00216542">
          <w:rPr>
            <w:rStyle w:val="Hyperlink"/>
            <w:sz w:val="14"/>
            <w:szCs w:val="16"/>
          </w:rPr>
          <w:t>www.nsw.gov.au/sites/default/files/2023-10/Sticking%20Together%20Project%20Evaluation%20-%20Final%20Report.pdf</w:t>
        </w:r>
      </w:hyperlink>
      <w:r w:rsidR="00B90EE8" w:rsidRPr="00DE136A">
        <w:rPr>
          <w:sz w:val="14"/>
          <w:szCs w:val="14"/>
        </w:rPr>
        <w:t xml:space="preserve">. </w:t>
      </w:r>
    </w:p>
  </w:footnote>
  <w:footnote w:id="26">
    <w:p w14:paraId="3826CB9C" w14:textId="24905E88" w:rsidR="00027CE2" w:rsidRPr="00DE136A" w:rsidRDefault="00027CE2" w:rsidP="00027CE2">
      <w:pPr>
        <w:pStyle w:val="FootnoteText"/>
        <w:rPr>
          <w:b/>
          <w:sz w:val="14"/>
          <w:szCs w:val="14"/>
        </w:rPr>
      </w:pPr>
      <w:r w:rsidRPr="00DE136A">
        <w:rPr>
          <w:rStyle w:val="FootnoteReference"/>
          <w:sz w:val="14"/>
          <w:szCs w:val="14"/>
        </w:rPr>
        <w:footnoteRef/>
      </w:r>
      <w:r w:rsidRPr="00DE136A">
        <w:rPr>
          <w:sz w:val="14"/>
          <w:szCs w:val="14"/>
        </w:rPr>
        <w:t xml:space="preserve"> </w:t>
      </w:r>
      <w:r w:rsidR="004A4516" w:rsidRPr="00DE136A">
        <w:rPr>
          <w:sz w:val="14"/>
          <w:szCs w:val="14"/>
        </w:rPr>
        <w:t>Proyectá tu futuro – Buenos Aires Youth Employment Social Impact Bond,</w:t>
      </w:r>
      <w:r w:rsidR="00DC36AF" w:rsidRPr="00DE136A">
        <w:rPr>
          <w:sz w:val="14"/>
          <w:szCs w:val="14"/>
        </w:rPr>
        <w:t xml:space="preserve"> 2023,</w:t>
      </w:r>
      <w:r w:rsidR="004A4516" w:rsidRPr="00DE136A">
        <w:rPr>
          <w:sz w:val="14"/>
          <w:szCs w:val="14"/>
        </w:rPr>
        <w:t xml:space="preserve"> </w:t>
      </w:r>
      <w:r w:rsidR="00EC63E0" w:rsidRPr="00DE136A">
        <w:rPr>
          <w:sz w:val="14"/>
          <w:szCs w:val="14"/>
        </w:rPr>
        <w:t>available at:</w:t>
      </w:r>
      <w:r w:rsidR="004A4516" w:rsidRPr="00DE136A">
        <w:rPr>
          <w:sz w:val="14"/>
          <w:szCs w:val="14"/>
        </w:rPr>
        <w:t xml:space="preserve"> </w:t>
      </w:r>
      <w:hyperlink r:id="rId21" w:anchor="intro-the-impact" w:history="1">
        <w:r w:rsidR="0049374D" w:rsidRPr="0049374D">
          <w:rPr>
            <w:rStyle w:val="Hyperlink"/>
            <w:sz w:val="14"/>
            <w:szCs w:val="16"/>
          </w:rPr>
          <w:t>golab.bsg.ox.ac.uk/knowledge-bank/case-studies/improving-employability-buenos-aires/#intro-the-impact</w:t>
        </w:r>
      </w:hyperlink>
      <w:r w:rsidR="004A4516" w:rsidRPr="00DE136A">
        <w:rPr>
          <w:sz w:val="14"/>
          <w:szCs w:val="14"/>
        </w:rPr>
        <w:t xml:space="preserve">. </w:t>
      </w:r>
    </w:p>
  </w:footnote>
  <w:footnote w:id="27">
    <w:p w14:paraId="435E0221" w14:textId="75CBE4D6" w:rsidR="00027CE2" w:rsidRPr="00DE5E5E" w:rsidRDefault="00027CE2" w:rsidP="00027CE2">
      <w:pPr>
        <w:pStyle w:val="FootnoteText"/>
        <w:rPr>
          <w:b/>
          <w:bCs/>
        </w:rPr>
      </w:pPr>
      <w:r w:rsidRPr="00DE136A">
        <w:rPr>
          <w:rStyle w:val="FootnoteReference"/>
          <w:sz w:val="14"/>
          <w:szCs w:val="14"/>
        </w:rPr>
        <w:footnoteRef/>
      </w:r>
      <w:r w:rsidRPr="00DE136A">
        <w:rPr>
          <w:sz w:val="14"/>
          <w:szCs w:val="14"/>
        </w:rPr>
        <w:t xml:space="preserve"> </w:t>
      </w:r>
      <w:r w:rsidRPr="00DE136A" w:rsidDel="00725863">
        <w:rPr>
          <w:sz w:val="14"/>
          <w:szCs w:val="14"/>
        </w:rPr>
        <w:t xml:space="preserve">Kotouttamisen (KOTO) Social Impact Bond, </w:t>
      </w:r>
      <w:r w:rsidR="004B327A" w:rsidRPr="00DE136A">
        <w:rPr>
          <w:sz w:val="14"/>
          <w:szCs w:val="14"/>
        </w:rPr>
        <w:t>2022</w:t>
      </w:r>
      <w:r w:rsidR="00725863" w:rsidRPr="00DE136A">
        <w:rPr>
          <w:sz w:val="14"/>
          <w:szCs w:val="14"/>
        </w:rPr>
        <w:t>,</w:t>
      </w:r>
      <w:r w:rsidR="004B327A" w:rsidRPr="00DE136A">
        <w:rPr>
          <w:sz w:val="14"/>
          <w:szCs w:val="14"/>
        </w:rPr>
        <w:t xml:space="preserve"> available at:</w:t>
      </w:r>
      <w:r w:rsidRPr="00DE136A" w:rsidDel="00725863">
        <w:rPr>
          <w:sz w:val="14"/>
          <w:szCs w:val="14"/>
        </w:rPr>
        <w:t xml:space="preserve"> </w:t>
      </w:r>
      <w:hyperlink r:id="rId22" w:anchor="intro-the-impact" w:history="1">
        <w:r w:rsidR="0049374D" w:rsidRPr="0049374D">
          <w:rPr>
            <w:rStyle w:val="Hyperlink"/>
            <w:sz w:val="14"/>
            <w:szCs w:val="16"/>
          </w:rPr>
          <w:t>golab.bsg.ox.ac.uk/knowledge-bank/case-studies/kotouttamisen-koto-social-impact-bond/#intro-the-impact</w:t>
        </w:r>
      </w:hyperlink>
      <w:r w:rsidR="00725863" w:rsidRPr="00303FE9">
        <w:rPr>
          <w:sz w:val="14"/>
          <w:szCs w:val="14"/>
        </w:rPr>
        <w:t>.</w:t>
      </w:r>
      <w:r w:rsidR="00725863">
        <w:t xml:space="preserve"> </w:t>
      </w:r>
    </w:p>
  </w:footnote>
  <w:footnote w:id="28">
    <w:p w14:paraId="2B3E832B" w14:textId="19C14512" w:rsidR="00B32DC9" w:rsidRPr="00DE136A" w:rsidRDefault="00B32DC9" w:rsidP="00B32DC9">
      <w:pPr>
        <w:pStyle w:val="FootnoteText"/>
        <w:rPr>
          <w:rFonts w:ascii="VIC" w:hAnsi="VIC"/>
          <w:sz w:val="14"/>
          <w:szCs w:val="14"/>
        </w:rPr>
      </w:pPr>
      <w:r w:rsidRPr="00303FE9">
        <w:rPr>
          <w:rStyle w:val="FootnoteReference"/>
          <w:sz w:val="14"/>
          <w:szCs w:val="14"/>
        </w:rPr>
        <w:footnoteRef/>
      </w:r>
      <w:r w:rsidRPr="00303FE9">
        <w:rPr>
          <w:sz w:val="14"/>
          <w:szCs w:val="14"/>
        </w:rPr>
        <w:t xml:space="preserve"> </w:t>
      </w:r>
      <w:r w:rsidR="007A27BB" w:rsidRPr="00303FE9">
        <w:rPr>
          <w:sz w:val="14"/>
          <w:szCs w:val="14"/>
        </w:rPr>
        <w:t xml:space="preserve">J. </w:t>
      </w:r>
      <w:r w:rsidR="007A27BB" w:rsidRPr="00DE136A">
        <w:rPr>
          <w:sz w:val="14"/>
          <w:szCs w:val="14"/>
        </w:rPr>
        <w:t xml:space="preserve">Kutin, A. Bruun, P. Mitchell, K. Daley, and D. Best, Snapshot: </w:t>
      </w:r>
      <w:r w:rsidR="007A27BB" w:rsidRPr="00DE136A">
        <w:rPr>
          <w:i/>
          <w:sz w:val="14"/>
          <w:szCs w:val="14"/>
        </w:rPr>
        <w:t xml:space="preserve">SYNC Results: Young people in AOD services in Victoria. Summary Data and Key Findings </w:t>
      </w:r>
      <w:r w:rsidR="007A27BB" w:rsidRPr="00DE136A">
        <w:rPr>
          <w:sz w:val="14"/>
          <w:szCs w:val="14"/>
        </w:rPr>
        <w:t xml:space="preserve">(Melbourne: Youth Support + Advocacy Service, 2014, </w:t>
      </w:r>
      <w:r w:rsidR="00C84733" w:rsidRPr="00DE136A">
        <w:rPr>
          <w:sz w:val="14"/>
          <w:szCs w:val="14"/>
        </w:rPr>
        <w:t>available at:</w:t>
      </w:r>
      <w:r w:rsidR="007A27BB" w:rsidRPr="00DE136A">
        <w:rPr>
          <w:sz w:val="14"/>
          <w:szCs w:val="14"/>
        </w:rPr>
        <w:t xml:space="preserve"> </w:t>
      </w:r>
      <w:hyperlink r:id="rId23" w:history="1">
        <w:r w:rsidR="0049374D" w:rsidRPr="0049374D">
          <w:rPr>
            <w:rStyle w:val="Hyperlink"/>
            <w:sz w:val="14"/>
            <w:szCs w:val="16"/>
          </w:rPr>
          <w:t>yodaa.org.au/sites/default/files/SNAPSHOT_StatewideYouthNeedsCensus.pdf</w:t>
        </w:r>
      </w:hyperlink>
      <w:r w:rsidR="007538B2" w:rsidRPr="00DE136A">
        <w:rPr>
          <w:sz w:val="14"/>
          <w:szCs w:val="14"/>
        </w:rPr>
        <w:t xml:space="preserve">. </w:t>
      </w:r>
      <w:r w:rsidR="007A27BB" w:rsidRPr="00DE136A">
        <w:rPr>
          <w:sz w:val="14"/>
          <w:szCs w:val="14"/>
        </w:rPr>
        <w:t xml:space="preserve"> </w:t>
      </w:r>
    </w:p>
  </w:footnote>
  <w:footnote w:id="29">
    <w:p w14:paraId="183AC28B" w14:textId="7B4430DC" w:rsidR="00B32DC9" w:rsidRDefault="00B32DC9" w:rsidP="00B32DC9">
      <w:pPr>
        <w:pStyle w:val="FootnoteText"/>
      </w:pPr>
      <w:r w:rsidRPr="00DE136A">
        <w:rPr>
          <w:rStyle w:val="FootnoteReference"/>
          <w:sz w:val="14"/>
          <w:szCs w:val="14"/>
        </w:rPr>
        <w:footnoteRef/>
      </w:r>
      <w:r w:rsidR="004D611A" w:rsidRPr="00DE136A">
        <w:rPr>
          <w:sz w:val="14"/>
          <w:szCs w:val="14"/>
        </w:rPr>
        <w:t xml:space="preserve">S. </w:t>
      </w:r>
      <w:r w:rsidR="00F53186" w:rsidRPr="00DE136A">
        <w:rPr>
          <w:sz w:val="14"/>
          <w:szCs w:val="14"/>
        </w:rPr>
        <w:t xml:space="preserve">Kwon, </w:t>
      </w:r>
      <w:r w:rsidR="004D611A" w:rsidRPr="00DE136A">
        <w:rPr>
          <w:sz w:val="14"/>
          <w:szCs w:val="14"/>
        </w:rPr>
        <w:t>J.</w:t>
      </w:r>
      <w:r w:rsidR="00F53186" w:rsidRPr="00DE136A">
        <w:rPr>
          <w:sz w:val="14"/>
          <w:szCs w:val="14"/>
        </w:rPr>
        <w:t xml:space="preserve"> Kim, </w:t>
      </w:r>
      <w:r w:rsidR="004D611A" w:rsidRPr="00DE136A">
        <w:rPr>
          <w:sz w:val="14"/>
          <w:szCs w:val="14"/>
        </w:rPr>
        <w:t>Y.</w:t>
      </w:r>
      <w:r w:rsidR="00F53186" w:rsidRPr="00DE136A">
        <w:rPr>
          <w:sz w:val="14"/>
          <w:szCs w:val="14"/>
        </w:rPr>
        <w:t xml:space="preserve"> Lee, et al</w:t>
      </w:r>
      <w:r w:rsidR="004D611A" w:rsidRPr="00DE136A">
        <w:rPr>
          <w:sz w:val="14"/>
          <w:szCs w:val="14"/>
        </w:rPr>
        <w:t>.,</w:t>
      </w:r>
      <w:r w:rsidR="00F53186" w:rsidRPr="00DE136A">
        <w:rPr>
          <w:sz w:val="14"/>
          <w:szCs w:val="14"/>
        </w:rPr>
        <w:t xml:space="preserve"> “The Impact of COVID-19 on Mental Health: A Study of Anxiety and Depression Among University Students</w:t>
      </w:r>
      <w:r w:rsidR="004D611A" w:rsidRPr="00DE136A">
        <w:rPr>
          <w:sz w:val="14"/>
          <w:szCs w:val="14"/>
        </w:rPr>
        <w:t>,”</w:t>
      </w:r>
      <w:r w:rsidR="004D611A" w:rsidRPr="00DE136A">
        <w:rPr>
          <w:rFonts w:ascii="Calibri" w:hAnsi="Calibri" w:cs="Calibri"/>
          <w:sz w:val="14"/>
          <w:szCs w:val="14"/>
        </w:rPr>
        <w:t> </w:t>
      </w:r>
      <w:r w:rsidR="00F53186" w:rsidRPr="00DE136A">
        <w:rPr>
          <w:i/>
          <w:sz w:val="14"/>
          <w:szCs w:val="14"/>
        </w:rPr>
        <w:t>Journal of Affective Disorders</w:t>
      </w:r>
      <w:r w:rsidR="00F53186" w:rsidRPr="00DE136A">
        <w:rPr>
          <w:sz w:val="14"/>
          <w:szCs w:val="14"/>
        </w:rPr>
        <w:t>, vol. 276</w:t>
      </w:r>
      <w:r w:rsidR="00DE136A">
        <w:rPr>
          <w:sz w:val="14"/>
          <w:szCs w:val="14"/>
        </w:rPr>
        <w:t xml:space="preserve">, </w:t>
      </w:r>
      <w:r w:rsidR="00F53186" w:rsidRPr="00DE136A">
        <w:rPr>
          <w:sz w:val="14"/>
          <w:szCs w:val="14"/>
        </w:rPr>
        <w:t>2020</w:t>
      </w:r>
      <w:r w:rsidR="001C491A" w:rsidRPr="00DE136A">
        <w:rPr>
          <w:sz w:val="14"/>
          <w:szCs w:val="14"/>
        </w:rPr>
        <w:t>:</w:t>
      </w:r>
      <w:r w:rsidR="00F53186" w:rsidRPr="00DE136A">
        <w:rPr>
          <w:sz w:val="14"/>
          <w:szCs w:val="14"/>
        </w:rPr>
        <w:t xml:space="preserve"> </w:t>
      </w:r>
      <w:r w:rsidR="004D611A" w:rsidRPr="00DE136A">
        <w:rPr>
          <w:sz w:val="14"/>
          <w:szCs w:val="14"/>
        </w:rPr>
        <w:t>110-117</w:t>
      </w:r>
      <w:r w:rsidR="001C491A" w:rsidRPr="00DE136A">
        <w:rPr>
          <w:sz w:val="14"/>
          <w:szCs w:val="14"/>
        </w:rPr>
        <w:t>,</w:t>
      </w:r>
      <w:r w:rsidR="004B327A" w:rsidRPr="00DE136A">
        <w:rPr>
          <w:sz w:val="14"/>
          <w:szCs w:val="14"/>
        </w:rPr>
        <w:t xml:space="preserve"> available at</w:t>
      </w:r>
      <w:r w:rsidR="004D611A" w:rsidRPr="00DE136A">
        <w:rPr>
          <w:sz w:val="14"/>
          <w:szCs w:val="14"/>
        </w:rPr>
        <w:t>:</w:t>
      </w:r>
      <w:r w:rsidR="004D611A" w:rsidRPr="00DE136A">
        <w:rPr>
          <w:rFonts w:ascii="Calibri" w:hAnsi="Calibri" w:cs="Calibri"/>
          <w:sz w:val="14"/>
          <w:szCs w:val="14"/>
        </w:rPr>
        <w:t> </w:t>
      </w:r>
      <w:hyperlink r:id="rId24" w:tgtFrame="_blank" w:history="1">
        <w:r w:rsidR="00901D29" w:rsidRPr="00901D29">
          <w:rPr>
            <w:rStyle w:val="Hyperlink"/>
            <w:sz w:val="14"/>
            <w:szCs w:val="16"/>
          </w:rPr>
          <w:t>pubmed.ncbi.nlm.nih.gov/32034568</w:t>
        </w:r>
      </w:hyperlink>
    </w:p>
  </w:footnote>
  <w:footnote w:id="30">
    <w:p w14:paraId="47D25640" w14:textId="77777777" w:rsidR="008E2375" w:rsidRPr="00C152D5" w:rsidRDefault="008E2375" w:rsidP="008E2375">
      <w:pPr>
        <w:pStyle w:val="FootnoteText"/>
        <w:rPr>
          <w:sz w:val="14"/>
          <w:szCs w:val="14"/>
        </w:rPr>
      </w:pPr>
      <w:r w:rsidRPr="009F4782">
        <w:rPr>
          <w:rStyle w:val="FootnoteReference"/>
          <w:sz w:val="14"/>
          <w:szCs w:val="14"/>
        </w:rPr>
        <w:footnoteRef/>
      </w:r>
      <w:r>
        <w:rPr>
          <w:rFonts w:ascii="VIC" w:hAnsi="VIC"/>
          <w:sz w:val="14"/>
          <w:szCs w:val="14"/>
        </w:rPr>
        <w:t xml:space="preserve"> </w:t>
      </w:r>
      <w:r w:rsidRPr="0045459F">
        <w:rPr>
          <w:rFonts w:ascii="VIC" w:hAnsi="VIC"/>
          <w:sz w:val="14"/>
          <w:szCs w:val="14"/>
        </w:rPr>
        <w:t xml:space="preserve">K. E. Champion, E. L. </w:t>
      </w:r>
      <w:r w:rsidRPr="00C152D5">
        <w:rPr>
          <w:rFonts w:ascii="VIC" w:hAnsi="VIC"/>
          <w:sz w:val="14"/>
          <w:szCs w:val="14"/>
        </w:rPr>
        <w:t>Barrett, T. Slade, M. Teesson, and N. C. Newton, “Psychosocial Factors Associated with Adolescent Substance Use: A Longitudinal Investigation,”</w:t>
      </w:r>
      <w:r w:rsidRPr="00C152D5">
        <w:rPr>
          <w:rFonts w:ascii="Calibri" w:hAnsi="Calibri" w:cs="Calibri"/>
          <w:sz w:val="14"/>
          <w:szCs w:val="14"/>
        </w:rPr>
        <w:t> </w:t>
      </w:r>
      <w:r w:rsidRPr="00C152D5">
        <w:rPr>
          <w:rFonts w:ascii="VIC" w:hAnsi="VIC"/>
          <w:sz w:val="14"/>
          <w:szCs w:val="14"/>
        </w:rPr>
        <w:t>Advances in Dual Diagnosis, 10, no. 4, 2017: 142–54.</w:t>
      </w:r>
    </w:p>
  </w:footnote>
  <w:footnote w:id="31">
    <w:p w14:paraId="028BD6E7" w14:textId="77777777" w:rsidR="008E2375" w:rsidRPr="00C152D5" w:rsidRDefault="008E2375" w:rsidP="008E2375">
      <w:pPr>
        <w:pStyle w:val="FootnoteText"/>
        <w:rPr>
          <w:sz w:val="14"/>
          <w:szCs w:val="14"/>
        </w:rPr>
      </w:pPr>
      <w:r w:rsidRPr="00C152D5">
        <w:rPr>
          <w:rStyle w:val="FootnoteReference"/>
          <w:sz w:val="14"/>
          <w:szCs w:val="14"/>
        </w:rPr>
        <w:footnoteRef/>
      </w:r>
      <w:r w:rsidRPr="00C152D5">
        <w:rPr>
          <w:rFonts w:ascii="VIC" w:hAnsi="VIC"/>
          <w:sz w:val="14"/>
          <w:szCs w:val="14"/>
        </w:rPr>
        <w:t xml:space="preserve"> J. Kelly, R. Harrison, and A. Palmer, “Trauma and Youth Alcohol and Drug Use. Findings from a Youth Outpatient Treatment Service,”</w:t>
      </w:r>
      <w:r w:rsidRPr="00C152D5">
        <w:rPr>
          <w:rFonts w:ascii="Calibri" w:hAnsi="Calibri" w:cs="Calibri"/>
          <w:sz w:val="14"/>
          <w:szCs w:val="14"/>
        </w:rPr>
        <w:t> </w:t>
      </w:r>
      <w:r w:rsidRPr="00C152D5">
        <w:rPr>
          <w:rFonts w:ascii="VIC" w:hAnsi="VIC"/>
          <w:sz w:val="14"/>
          <w:szCs w:val="14"/>
        </w:rPr>
        <w:t>Journal of Applied Youth Studies, 2016, p 58-76</w:t>
      </w:r>
      <w:r w:rsidRPr="00C152D5" w:rsidDel="006154B7">
        <w:rPr>
          <w:rFonts w:ascii="VIC" w:hAnsi="VIC"/>
          <w:sz w:val="14"/>
          <w:szCs w:val="14"/>
        </w:rPr>
        <w:t>.</w:t>
      </w:r>
    </w:p>
  </w:footnote>
  <w:footnote w:id="32">
    <w:p w14:paraId="145BEA9B" w14:textId="24D55365" w:rsidR="00A836A7" w:rsidRPr="00C152D5" w:rsidRDefault="00A836A7" w:rsidP="00A836A7">
      <w:pPr>
        <w:pStyle w:val="FootnoteText"/>
        <w:rPr>
          <w:sz w:val="14"/>
          <w:szCs w:val="14"/>
        </w:rPr>
      </w:pPr>
      <w:r w:rsidRPr="00C152D5">
        <w:rPr>
          <w:rStyle w:val="FootnoteReference"/>
          <w:sz w:val="14"/>
          <w:szCs w:val="14"/>
        </w:rPr>
        <w:footnoteRef/>
      </w:r>
      <w:r w:rsidRPr="00C152D5" w:rsidDel="006579C6">
        <w:rPr>
          <w:sz w:val="14"/>
          <w:szCs w:val="14"/>
        </w:rPr>
        <w:t xml:space="preserve"> </w:t>
      </w:r>
      <w:r w:rsidR="006579C6" w:rsidRPr="00C152D5">
        <w:rPr>
          <w:sz w:val="14"/>
          <w:szCs w:val="14"/>
        </w:rPr>
        <w:t xml:space="preserve">“Identifying Risk Factors,” Alcohol and Drug Foundation, accessed September 19, 2022, </w:t>
      </w:r>
      <w:hyperlink r:id="rId25" w:history="1">
        <w:r w:rsidR="00901D29" w:rsidRPr="00901D29">
          <w:rPr>
            <w:rStyle w:val="Hyperlink"/>
            <w:sz w:val="14"/>
            <w:szCs w:val="16"/>
          </w:rPr>
          <w:t>adf.org.au/resources/health-professionals/aod-mental-health/identifying-risk-factors</w:t>
        </w:r>
      </w:hyperlink>
      <w:r w:rsidR="006579C6" w:rsidRPr="00C152D5">
        <w:rPr>
          <w:sz w:val="14"/>
          <w:szCs w:val="14"/>
        </w:rPr>
        <w:t>.</w:t>
      </w:r>
    </w:p>
  </w:footnote>
  <w:footnote w:id="33">
    <w:p w14:paraId="2DAC59CC" w14:textId="04A4A49A" w:rsidR="00FD1C8D" w:rsidRPr="00C152D5" w:rsidRDefault="00FD1C8D" w:rsidP="00FD1C8D">
      <w:pPr>
        <w:pStyle w:val="FootnoteText"/>
        <w:rPr>
          <w:sz w:val="14"/>
          <w:szCs w:val="14"/>
        </w:rPr>
      </w:pPr>
      <w:r w:rsidRPr="00C152D5">
        <w:rPr>
          <w:rStyle w:val="FootnoteReference"/>
          <w:sz w:val="14"/>
          <w:szCs w:val="14"/>
        </w:rPr>
        <w:footnoteRef/>
      </w:r>
      <w:r w:rsidRPr="00C152D5">
        <w:rPr>
          <w:sz w:val="14"/>
          <w:szCs w:val="14"/>
        </w:rPr>
        <w:t xml:space="preserve"> </w:t>
      </w:r>
      <w:r w:rsidR="006579C6" w:rsidRPr="00C152D5">
        <w:rPr>
          <w:sz w:val="14"/>
          <w:szCs w:val="14"/>
        </w:rPr>
        <w:t xml:space="preserve">Ibid. </w:t>
      </w:r>
    </w:p>
  </w:footnote>
  <w:footnote w:id="34">
    <w:p w14:paraId="47FDC272" w14:textId="0141F022" w:rsidR="00FD1C8D" w:rsidRPr="00C152D5" w:rsidRDefault="00FD1C8D" w:rsidP="00FD1C8D">
      <w:pPr>
        <w:pStyle w:val="FootnoteText"/>
        <w:rPr>
          <w:sz w:val="14"/>
          <w:szCs w:val="14"/>
        </w:rPr>
      </w:pPr>
      <w:r w:rsidRPr="00C152D5">
        <w:rPr>
          <w:rStyle w:val="FootnoteReference"/>
          <w:sz w:val="14"/>
          <w:szCs w:val="14"/>
        </w:rPr>
        <w:footnoteRef/>
      </w:r>
      <w:r w:rsidRPr="00C152D5">
        <w:rPr>
          <w:sz w:val="14"/>
          <w:szCs w:val="14"/>
        </w:rPr>
        <w:t xml:space="preserve"> </w:t>
      </w:r>
      <w:r w:rsidR="00E87F6E" w:rsidRPr="00C152D5">
        <w:rPr>
          <w:sz w:val="14"/>
          <w:szCs w:val="14"/>
        </w:rPr>
        <w:t>M.</w:t>
      </w:r>
      <w:r w:rsidR="002A1567" w:rsidRPr="00C152D5">
        <w:rPr>
          <w:sz w:val="14"/>
          <w:szCs w:val="14"/>
        </w:rPr>
        <w:t xml:space="preserve"> Posselt, </w:t>
      </w:r>
      <w:r w:rsidR="00E87F6E" w:rsidRPr="00C152D5">
        <w:rPr>
          <w:sz w:val="14"/>
          <w:szCs w:val="14"/>
        </w:rPr>
        <w:t>N.</w:t>
      </w:r>
      <w:r w:rsidR="002A1567" w:rsidRPr="00C152D5">
        <w:rPr>
          <w:sz w:val="14"/>
          <w:szCs w:val="14"/>
        </w:rPr>
        <w:t xml:space="preserve"> Procter, </w:t>
      </w:r>
      <w:r w:rsidR="00E87F6E" w:rsidRPr="00C152D5">
        <w:rPr>
          <w:sz w:val="14"/>
          <w:szCs w:val="14"/>
        </w:rPr>
        <w:t>C.</w:t>
      </w:r>
      <w:r w:rsidR="002A1567" w:rsidRPr="00C152D5">
        <w:rPr>
          <w:sz w:val="14"/>
          <w:szCs w:val="14"/>
        </w:rPr>
        <w:t xml:space="preserve"> Galletly, and </w:t>
      </w:r>
      <w:r w:rsidR="00E87F6E" w:rsidRPr="00C152D5">
        <w:rPr>
          <w:sz w:val="14"/>
          <w:szCs w:val="14"/>
        </w:rPr>
        <w:t>C.</w:t>
      </w:r>
      <w:r w:rsidR="002A1567" w:rsidRPr="00C152D5">
        <w:rPr>
          <w:sz w:val="14"/>
          <w:szCs w:val="14"/>
        </w:rPr>
        <w:t xml:space="preserve"> Crespigny, “Aetiology of Coexisting Mental Health and Alcohol and Other Drug Disorders: Perspectives of Refugee Youth and Service Providers,”</w:t>
      </w:r>
      <w:r w:rsidR="00E87F6E" w:rsidRPr="00C152D5">
        <w:rPr>
          <w:rFonts w:ascii="Calibri" w:hAnsi="Calibri" w:cs="Calibri"/>
          <w:sz w:val="14"/>
          <w:szCs w:val="14"/>
        </w:rPr>
        <w:t> </w:t>
      </w:r>
      <w:r w:rsidR="002A1567" w:rsidRPr="00C152D5">
        <w:rPr>
          <w:sz w:val="14"/>
          <w:szCs w:val="14"/>
        </w:rPr>
        <w:t xml:space="preserve">Australian Psychologist, 50, no. </w:t>
      </w:r>
      <w:r w:rsidR="00E87F6E" w:rsidRPr="00C152D5">
        <w:rPr>
          <w:sz w:val="14"/>
          <w:szCs w:val="14"/>
        </w:rPr>
        <w:t>2</w:t>
      </w:r>
      <w:r w:rsidR="00C152D5">
        <w:rPr>
          <w:sz w:val="14"/>
          <w:szCs w:val="14"/>
        </w:rPr>
        <w:t xml:space="preserve">, </w:t>
      </w:r>
      <w:r w:rsidR="00E87F6E" w:rsidRPr="00C152D5">
        <w:rPr>
          <w:sz w:val="14"/>
          <w:szCs w:val="14"/>
        </w:rPr>
        <w:t>2015</w:t>
      </w:r>
      <w:r w:rsidR="00C152D5">
        <w:rPr>
          <w:sz w:val="14"/>
          <w:szCs w:val="14"/>
        </w:rPr>
        <w:t>,</w:t>
      </w:r>
      <w:r w:rsidR="00E87F6E" w:rsidRPr="00C152D5">
        <w:rPr>
          <w:sz w:val="14"/>
          <w:szCs w:val="14"/>
        </w:rPr>
        <w:t xml:space="preserve"> 130–40.</w:t>
      </w:r>
    </w:p>
  </w:footnote>
  <w:footnote w:id="35">
    <w:p w14:paraId="45B63EC9" w14:textId="3B0B7C11" w:rsidR="00D756C4" w:rsidRPr="00C152D5" w:rsidRDefault="00D756C4">
      <w:pPr>
        <w:pStyle w:val="FootnoteText"/>
        <w:rPr>
          <w:sz w:val="14"/>
          <w:szCs w:val="14"/>
        </w:rPr>
      </w:pPr>
      <w:r w:rsidRPr="00C152D5">
        <w:rPr>
          <w:rStyle w:val="FootnoteReference"/>
          <w:sz w:val="14"/>
          <w:szCs w:val="14"/>
        </w:rPr>
        <w:footnoteRef/>
      </w:r>
      <w:r w:rsidRPr="00C152D5">
        <w:rPr>
          <w:sz w:val="14"/>
          <w:szCs w:val="14"/>
        </w:rPr>
        <w:t xml:space="preserve"> </w:t>
      </w:r>
      <w:r w:rsidRPr="00C152D5">
        <w:rPr>
          <w:rFonts w:ascii="VIC" w:hAnsi="VIC"/>
          <w:sz w:val="14"/>
          <w:szCs w:val="14"/>
        </w:rPr>
        <w:t>N.Guerin and V. White, ASSAD 2017 Statistics &amp; Trends: Australian Secondary Students’ Use of Tobacco, Alcohol, Over-the-Counter Drugs, and Illicit Substances, 2nd ed. (Melbourne: Cancer Council Victoria, 2020); and J. Halladay, R. Woock, H. El-Khechen, C. Munn, J. MacKillop, M. Amlung, et al., “Patterns of Substance Use Among Adolescents: A Systematic Review,” Drug Alcohol Depend, 2020</w:t>
      </w:r>
      <w:r w:rsidR="00C152D5">
        <w:rPr>
          <w:rFonts w:ascii="VIC" w:hAnsi="VIC"/>
          <w:sz w:val="14"/>
          <w:szCs w:val="14"/>
        </w:rPr>
        <w:t>,</w:t>
      </w:r>
      <w:r w:rsidRPr="00C152D5">
        <w:rPr>
          <w:rFonts w:ascii="VIC" w:hAnsi="VIC"/>
          <w:sz w:val="14"/>
          <w:szCs w:val="14"/>
        </w:rPr>
        <w:t xml:space="preserve"> 108222.</w:t>
      </w:r>
    </w:p>
  </w:footnote>
  <w:footnote w:id="36">
    <w:p w14:paraId="7236EE1A" w14:textId="24FA5F01" w:rsidR="00B32DC9" w:rsidRPr="00C152D5" w:rsidRDefault="00B32DC9" w:rsidP="00B32DC9">
      <w:pPr>
        <w:pStyle w:val="FootnoteText"/>
        <w:rPr>
          <w:rFonts w:ascii="VIC" w:hAnsi="VIC"/>
          <w:sz w:val="14"/>
          <w:szCs w:val="14"/>
        </w:rPr>
      </w:pPr>
      <w:r w:rsidRPr="00C152D5">
        <w:rPr>
          <w:rFonts w:ascii="VIC" w:hAnsi="VIC"/>
          <w:sz w:val="14"/>
          <w:szCs w:val="14"/>
        </w:rPr>
        <w:footnoteRef/>
      </w:r>
      <w:r w:rsidRPr="00C152D5">
        <w:rPr>
          <w:rFonts w:ascii="VIC" w:hAnsi="VIC"/>
          <w:sz w:val="14"/>
          <w:szCs w:val="14"/>
        </w:rPr>
        <w:t xml:space="preserve"> </w:t>
      </w:r>
      <w:r w:rsidR="00940DD9" w:rsidRPr="00C152D5">
        <w:rPr>
          <w:rFonts w:ascii="VIC" w:hAnsi="VIC"/>
          <w:sz w:val="14"/>
          <w:szCs w:val="14"/>
        </w:rPr>
        <w:t>AIHW, Overlap Between Youth Justice Supervision and Alcohol and Other Drug Treatment Services: 1 July 2012 to 30 June 2016, Cat. no. JUV 126 (Canberra: AIHW, 2018)</w:t>
      </w:r>
      <w:r w:rsidR="00395DD1" w:rsidRPr="00C152D5">
        <w:rPr>
          <w:rFonts w:ascii="VIC" w:hAnsi="VIC"/>
          <w:sz w:val="14"/>
          <w:szCs w:val="14"/>
        </w:rPr>
        <w:t>.</w:t>
      </w:r>
    </w:p>
  </w:footnote>
  <w:footnote w:id="37">
    <w:p w14:paraId="02928F50" w14:textId="6914914F" w:rsidR="0069398C" w:rsidRPr="00740C1B" w:rsidRDefault="0069398C" w:rsidP="0069398C">
      <w:pPr>
        <w:pStyle w:val="FootnoteText"/>
        <w:rPr>
          <w:rFonts w:ascii="VIC" w:hAnsi="VIC"/>
          <w:sz w:val="14"/>
          <w:szCs w:val="14"/>
        </w:rPr>
      </w:pPr>
      <w:r w:rsidRPr="00C152D5">
        <w:rPr>
          <w:rFonts w:ascii="VIC" w:hAnsi="VIC"/>
          <w:sz w:val="14"/>
          <w:szCs w:val="14"/>
        </w:rPr>
        <w:footnoteRef/>
      </w:r>
      <w:r w:rsidRPr="00C152D5">
        <w:rPr>
          <w:rFonts w:ascii="VIC" w:hAnsi="VIC"/>
          <w:sz w:val="14"/>
          <w:szCs w:val="14"/>
        </w:rPr>
        <w:t xml:space="preserve"> </w:t>
      </w:r>
      <w:r w:rsidR="00377BDA" w:rsidRPr="00C152D5">
        <w:rPr>
          <w:rFonts w:ascii="VIC" w:hAnsi="VIC"/>
          <w:sz w:val="14"/>
          <w:szCs w:val="14"/>
        </w:rPr>
        <w:t>State of Victoria, Department of Justice and Community Safety, Youth Parole Board Annual Report 2022–23</w:t>
      </w:r>
      <w:r w:rsidR="00C152D5">
        <w:rPr>
          <w:rFonts w:ascii="VIC" w:hAnsi="VIC"/>
          <w:sz w:val="14"/>
          <w:szCs w:val="14"/>
        </w:rPr>
        <w:t xml:space="preserve">, </w:t>
      </w:r>
      <w:r w:rsidR="00377BDA" w:rsidRPr="00C152D5">
        <w:rPr>
          <w:rFonts w:ascii="VIC" w:hAnsi="VIC"/>
          <w:sz w:val="14"/>
          <w:szCs w:val="14"/>
        </w:rPr>
        <w:t>October 19, 2023</w:t>
      </w:r>
      <w:r w:rsidR="00377BDA" w:rsidRPr="00377BDA">
        <w:rPr>
          <w:rFonts w:ascii="VIC" w:hAnsi="VIC"/>
          <w:sz w:val="14"/>
          <w:szCs w:val="14"/>
        </w:rPr>
        <w:t>.</w:t>
      </w:r>
    </w:p>
  </w:footnote>
  <w:footnote w:id="38">
    <w:p w14:paraId="3C3EB86B" w14:textId="4D40F57E" w:rsidR="00B32DC9" w:rsidRPr="00C152D5" w:rsidRDefault="00B32DC9" w:rsidP="00B32DC9">
      <w:pPr>
        <w:pStyle w:val="FootnoteText"/>
        <w:rPr>
          <w:rFonts w:ascii="VIC" w:hAnsi="VIC"/>
          <w:sz w:val="14"/>
          <w:szCs w:val="14"/>
        </w:rPr>
      </w:pPr>
      <w:r w:rsidRPr="006523C0">
        <w:rPr>
          <w:rFonts w:ascii="VIC" w:hAnsi="VIC"/>
          <w:sz w:val="14"/>
          <w:szCs w:val="14"/>
        </w:rPr>
        <w:footnoteRef/>
      </w:r>
      <w:r w:rsidRPr="006523C0">
        <w:rPr>
          <w:rFonts w:ascii="VIC" w:hAnsi="VIC"/>
          <w:sz w:val="14"/>
          <w:szCs w:val="14"/>
        </w:rPr>
        <w:t xml:space="preserve"> </w:t>
      </w:r>
      <w:r w:rsidR="00950937" w:rsidRPr="00950937">
        <w:rPr>
          <w:rFonts w:ascii="VIC" w:hAnsi="VIC"/>
          <w:sz w:val="14"/>
          <w:szCs w:val="14"/>
        </w:rPr>
        <w:t>C.</w:t>
      </w:r>
      <w:r w:rsidRPr="006523C0">
        <w:rPr>
          <w:rFonts w:ascii="VIC" w:hAnsi="VIC"/>
          <w:sz w:val="14"/>
          <w:szCs w:val="14"/>
        </w:rPr>
        <w:t xml:space="preserve"> </w:t>
      </w:r>
      <w:r w:rsidRPr="00C152D5" w:rsidDel="006F6FC5">
        <w:rPr>
          <w:rFonts w:ascii="VIC" w:hAnsi="VIC"/>
          <w:sz w:val="14"/>
          <w:szCs w:val="14"/>
        </w:rPr>
        <w:t>Marel</w:t>
      </w:r>
      <w:r w:rsidR="00950937" w:rsidRPr="00C152D5">
        <w:rPr>
          <w:rFonts w:ascii="VIC" w:hAnsi="VIC"/>
          <w:sz w:val="14"/>
          <w:szCs w:val="14"/>
        </w:rPr>
        <w:t>, K.</w:t>
      </w:r>
      <w:r w:rsidRPr="00C152D5" w:rsidDel="006F6FC5">
        <w:rPr>
          <w:rFonts w:ascii="VIC" w:hAnsi="VIC"/>
          <w:sz w:val="14"/>
          <w:szCs w:val="14"/>
        </w:rPr>
        <w:t xml:space="preserve"> Mills</w:t>
      </w:r>
      <w:r w:rsidR="00950937" w:rsidRPr="00C152D5">
        <w:rPr>
          <w:rFonts w:ascii="VIC" w:hAnsi="VIC"/>
          <w:sz w:val="14"/>
          <w:szCs w:val="14"/>
        </w:rPr>
        <w:t>, R.</w:t>
      </w:r>
      <w:r w:rsidRPr="00C152D5" w:rsidDel="006F6FC5">
        <w:rPr>
          <w:rFonts w:ascii="VIC" w:hAnsi="VIC"/>
          <w:sz w:val="14"/>
          <w:szCs w:val="14"/>
        </w:rPr>
        <w:t xml:space="preserve"> Kingston</w:t>
      </w:r>
      <w:r w:rsidR="00950937" w:rsidRPr="00C152D5">
        <w:rPr>
          <w:rFonts w:ascii="VIC" w:hAnsi="VIC"/>
          <w:sz w:val="14"/>
          <w:szCs w:val="14"/>
        </w:rPr>
        <w:t>, K.</w:t>
      </w:r>
      <w:r w:rsidRPr="00C152D5" w:rsidDel="006F6FC5">
        <w:rPr>
          <w:rFonts w:ascii="VIC" w:hAnsi="VIC"/>
          <w:sz w:val="14"/>
          <w:szCs w:val="14"/>
        </w:rPr>
        <w:t xml:space="preserve"> Gournay</w:t>
      </w:r>
      <w:r w:rsidR="00950937" w:rsidRPr="00C152D5">
        <w:rPr>
          <w:rFonts w:ascii="VIC" w:hAnsi="VIC"/>
          <w:sz w:val="14"/>
          <w:szCs w:val="14"/>
        </w:rPr>
        <w:t>, M.</w:t>
      </w:r>
      <w:r w:rsidRPr="00C152D5" w:rsidDel="006F6FC5">
        <w:rPr>
          <w:rFonts w:ascii="VIC" w:hAnsi="VIC"/>
          <w:sz w:val="14"/>
          <w:szCs w:val="14"/>
        </w:rPr>
        <w:t xml:space="preserve"> Deady</w:t>
      </w:r>
      <w:r w:rsidR="00950937" w:rsidRPr="00C152D5">
        <w:rPr>
          <w:rFonts w:ascii="VIC" w:hAnsi="VIC"/>
          <w:sz w:val="14"/>
          <w:szCs w:val="14"/>
        </w:rPr>
        <w:t>, F.</w:t>
      </w:r>
      <w:r w:rsidRPr="00C152D5" w:rsidDel="006F6FC5">
        <w:rPr>
          <w:rFonts w:ascii="VIC" w:hAnsi="VIC"/>
          <w:sz w:val="14"/>
          <w:szCs w:val="14"/>
        </w:rPr>
        <w:t xml:space="preserve"> Kay-Lambkin, et al</w:t>
      </w:r>
      <w:r w:rsidR="00950937" w:rsidRPr="00C152D5">
        <w:rPr>
          <w:rFonts w:ascii="VIC" w:hAnsi="VIC"/>
          <w:sz w:val="14"/>
          <w:szCs w:val="14"/>
        </w:rPr>
        <w:t>.,</w:t>
      </w:r>
      <w:r w:rsidR="00950937" w:rsidRPr="00C152D5">
        <w:rPr>
          <w:rFonts w:ascii="Calibri" w:hAnsi="Calibri" w:cs="Calibri"/>
          <w:sz w:val="14"/>
          <w:szCs w:val="14"/>
        </w:rPr>
        <w:t> </w:t>
      </w:r>
      <w:r w:rsidR="00950937" w:rsidRPr="00C152D5">
        <w:rPr>
          <w:rFonts w:ascii="VIC" w:hAnsi="VIC"/>
          <w:sz w:val="14"/>
          <w:szCs w:val="14"/>
        </w:rPr>
        <w:t>Guidelines on the Management of Co-occurring Alcohol and Other Drug and Mental Health Conditions in Alcohol and Other Drug Treatment Settings, 2nd ed. Sydney, Australia: Centre of Research Excellence in Mental Health and Substance Use, National Drug and Alcohol Research Centre,</w:t>
      </w:r>
      <w:r w:rsidR="00C152D5">
        <w:rPr>
          <w:rFonts w:ascii="VIC" w:hAnsi="VIC"/>
          <w:sz w:val="14"/>
          <w:szCs w:val="14"/>
        </w:rPr>
        <w:t xml:space="preserve"> 2016,</w:t>
      </w:r>
      <w:r w:rsidR="00950937" w:rsidRPr="00C152D5">
        <w:rPr>
          <w:rFonts w:ascii="VIC" w:hAnsi="VIC"/>
          <w:sz w:val="14"/>
          <w:szCs w:val="14"/>
        </w:rPr>
        <w:t xml:space="preserve"> University of New South Wales.</w:t>
      </w:r>
    </w:p>
  </w:footnote>
  <w:footnote w:id="39">
    <w:p w14:paraId="234E1283" w14:textId="39334410" w:rsidR="00B32DC9" w:rsidRPr="00C152D5" w:rsidRDefault="00B32DC9" w:rsidP="00B32DC9">
      <w:pPr>
        <w:pStyle w:val="FootnoteText"/>
        <w:rPr>
          <w:sz w:val="14"/>
          <w:szCs w:val="14"/>
        </w:rPr>
      </w:pPr>
      <w:r w:rsidRPr="00C152D5">
        <w:rPr>
          <w:rFonts w:ascii="VIC" w:hAnsi="VIC"/>
          <w:sz w:val="14"/>
          <w:szCs w:val="14"/>
        </w:rPr>
        <w:footnoteRef/>
      </w:r>
      <w:r w:rsidR="00FE78E6" w:rsidRPr="00C152D5">
        <w:rPr>
          <w:rFonts w:ascii="VIC" w:hAnsi="VIC"/>
          <w:sz w:val="14"/>
          <w:szCs w:val="14"/>
        </w:rPr>
        <w:t xml:space="preserve"> </w:t>
      </w:r>
      <w:r w:rsidR="00182E2F" w:rsidRPr="00C152D5">
        <w:rPr>
          <w:rFonts w:ascii="VIC" w:hAnsi="VIC"/>
          <w:sz w:val="14"/>
          <w:szCs w:val="14"/>
        </w:rPr>
        <w:t>M.</w:t>
      </w:r>
      <w:r w:rsidR="00FE78E6" w:rsidRPr="00C152D5">
        <w:rPr>
          <w:rFonts w:ascii="VIC" w:hAnsi="VIC"/>
          <w:sz w:val="14"/>
          <w:szCs w:val="14"/>
        </w:rPr>
        <w:t xml:space="preserve"> </w:t>
      </w:r>
      <w:r w:rsidR="000E5E1E" w:rsidRPr="00C152D5">
        <w:rPr>
          <w:rFonts w:ascii="VIC" w:hAnsi="VIC"/>
          <w:sz w:val="14"/>
          <w:szCs w:val="14"/>
        </w:rPr>
        <w:t>Cleary</w:t>
      </w:r>
      <w:r w:rsidR="00182E2F" w:rsidRPr="00C152D5">
        <w:rPr>
          <w:rFonts w:ascii="VIC" w:hAnsi="VIC"/>
          <w:sz w:val="14"/>
          <w:szCs w:val="14"/>
        </w:rPr>
        <w:t>, G. E.</w:t>
      </w:r>
      <w:r w:rsidR="000E5E1E" w:rsidRPr="00C152D5">
        <w:rPr>
          <w:rFonts w:ascii="VIC" w:hAnsi="VIC"/>
          <w:sz w:val="14"/>
          <w:szCs w:val="14"/>
        </w:rPr>
        <w:t xml:space="preserve"> Hunt</w:t>
      </w:r>
      <w:r w:rsidR="00182E2F" w:rsidRPr="00C152D5">
        <w:rPr>
          <w:rFonts w:ascii="VIC" w:hAnsi="VIC"/>
          <w:sz w:val="14"/>
          <w:szCs w:val="14"/>
        </w:rPr>
        <w:t>, S.</w:t>
      </w:r>
      <w:r w:rsidR="000E5E1E" w:rsidRPr="00C152D5">
        <w:rPr>
          <w:rFonts w:ascii="VIC" w:hAnsi="VIC"/>
          <w:sz w:val="14"/>
          <w:szCs w:val="14"/>
        </w:rPr>
        <w:t xml:space="preserve"> Matheson</w:t>
      </w:r>
      <w:r w:rsidR="00182E2F" w:rsidRPr="00C152D5">
        <w:rPr>
          <w:rFonts w:ascii="VIC" w:hAnsi="VIC"/>
          <w:sz w:val="14"/>
          <w:szCs w:val="14"/>
        </w:rPr>
        <w:t xml:space="preserve">, and G. </w:t>
      </w:r>
      <w:r w:rsidR="000E5E1E" w:rsidRPr="00C152D5">
        <w:rPr>
          <w:rFonts w:ascii="VIC" w:hAnsi="VIC"/>
          <w:sz w:val="14"/>
          <w:szCs w:val="14"/>
        </w:rPr>
        <w:t>Walter</w:t>
      </w:r>
      <w:r w:rsidR="00182E2F" w:rsidRPr="00C152D5">
        <w:rPr>
          <w:rFonts w:ascii="VIC" w:hAnsi="VIC"/>
          <w:sz w:val="14"/>
          <w:szCs w:val="14"/>
        </w:rPr>
        <w:t>, “Psychosocial Treatments for People with Co-occurring Severe Mental Illness and Substance Misuse: Systematic Review,”</w:t>
      </w:r>
      <w:r w:rsidR="00182E2F" w:rsidRPr="00C152D5">
        <w:rPr>
          <w:rFonts w:ascii="Calibri" w:hAnsi="Calibri" w:cs="Calibri"/>
          <w:sz w:val="14"/>
          <w:szCs w:val="14"/>
        </w:rPr>
        <w:t> </w:t>
      </w:r>
      <w:r w:rsidR="00182E2F" w:rsidRPr="00C152D5">
        <w:rPr>
          <w:rFonts w:ascii="VIC" w:hAnsi="VIC"/>
          <w:sz w:val="14"/>
          <w:szCs w:val="14"/>
        </w:rPr>
        <w:t>Journal of Advanced Nursing, 65, no. 2</w:t>
      </w:r>
      <w:r w:rsidR="00C152D5">
        <w:rPr>
          <w:rFonts w:ascii="VIC" w:hAnsi="VIC"/>
          <w:sz w:val="14"/>
          <w:szCs w:val="14"/>
        </w:rPr>
        <w:t xml:space="preserve">, </w:t>
      </w:r>
      <w:r w:rsidR="000E5E1E" w:rsidRPr="00C152D5">
        <w:rPr>
          <w:rFonts w:ascii="VIC" w:hAnsi="VIC"/>
          <w:sz w:val="14"/>
          <w:szCs w:val="14"/>
        </w:rPr>
        <w:t>2009</w:t>
      </w:r>
      <w:r w:rsidR="00C152D5">
        <w:rPr>
          <w:rFonts w:ascii="VIC" w:hAnsi="VIC"/>
          <w:sz w:val="14"/>
          <w:szCs w:val="14"/>
        </w:rPr>
        <w:t>, p</w:t>
      </w:r>
      <w:r w:rsidR="00182E2F" w:rsidRPr="00C152D5">
        <w:rPr>
          <w:rFonts w:ascii="VIC" w:hAnsi="VIC"/>
          <w:sz w:val="14"/>
          <w:szCs w:val="14"/>
        </w:rPr>
        <w:t xml:space="preserve">: </w:t>
      </w:r>
      <w:r w:rsidR="000E5E1E" w:rsidRPr="00C152D5">
        <w:rPr>
          <w:rFonts w:ascii="VIC" w:hAnsi="VIC"/>
          <w:sz w:val="14"/>
          <w:szCs w:val="14"/>
        </w:rPr>
        <w:t>238-58</w:t>
      </w:r>
      <w:r w:rsidR="00182E2F" w:rsidRPr="00C152D5">
        <w:rPr>
          <w:rFonts w:ascii="VIC" w:hAnsi="VIC"/>
          <w:sz w:val="14"/>
          <w:szCs w:val="14"/>
        </w:rPr>
        <w:t>.</w:t>
      </w:r>
    </w:p>
  </w:footnote>
  <w:footnote w:id="40">
    <w:p w14:paraId="40C8D289" w14:textId="034E1DBE" w:rsidR="00520D18" w:rsidRPr="00AE1E17" w:rsidRDefault="00520D18" w:rsidP="00520D18">
      <w:pPr>
        <w:pStyle w:val="FootnoteText"/>
        <w:rPr>
          <w:rFonts w:ascii="VIC" w:hAnsi="VIC"/>
          <w:sz w:val="14"/>
          <w:szCs w:val="14"/>
        </w:rPr>
      </w:pPr>
      <w:r w:rsidRPr="00C152D5">
        <w:rPr>
          <w:rFonts w:ascii="VIC" w:hAnsi="VIC"/>
          <w:sz w:val="14"/>
          <w:szCs w:val="14"/>
        </w:rPr>
        <w:footnoteRef/>
      </w:r>
      <w:r w:rsidR="00A6512F" w:rsidRPr="00C152D5">
        <w:rPr>
          <w:rFonts w:ascii="VIC" w:hAnsi="VIC"/>
          <w:sz w:val="14"/>
          <w:szCs w:val="14"/>
        </w:rPr>
        <w:t xml:space="preserve"> </w:t>
      </w:r>
      <w:r w:rsidR="00182E2F" w:rsidRPr="00C152D5">
        <w:rPr>
          <w:rFonts w:ascii="VIC" w:hAnsi="VIC"/>
          <w:sz w:val="14"/>
          <w:szCs w:val="14"/>
        </w:rPr>
        <w:t>C.</w:t>
      </w:r>
      <w:r w:rsidR="00A6512F" w:rsidRPr="00C152D5">
        <w:rPr>
          <w:rFonts w:ascii="VIC" w:hAnsi="VIC"/>
          <w:sz w:val="14"/>
          <w:szCs w:val="14"/>
        </w:rPr>
        <w:t xml:space="preserve"> Marel</w:t>
      </w:r>
      <w:r w:rsidR="00182E2F" w:rsidRPr="00C152D5">
        <w:rPr>
          <w:rFonts w:ascii="VIC" w:hAnsi="VIC"/>
          <w:sz w:val="14"/>
          <w:szCs w:val="14"/>
        </w:rPr>
        <w:t>, K. L.</w:t>
      </w:r>
      <w:r w:rsidR="00A6512F" w:rsidRPr="00C152D5">
        <w:rPr>
          <w:rFonts w:ascii="VIC" w:hAnsi="VIC"/>
          <w:sz w:val="14"/>
          <w:szCs w:val="14"/>
        </w:rPr>
        <w:t xml:space="preserve"> Mills</w:t>
      </w:r>
      <w:r w:rsidR="00182E2F" w:rsidRPr="00C152D5">
        <w:rPr>
          <w:rFonts w:ascii="VIC" w:hAnsi="VIC"/>
          <w:sz w:val="14"/>
          <w:szCs w:val="14"/>
        </w:rPr>
        <w:t>, R.</w:t>
      </w:r>
      <w:r w:rsidR="00A6512F" w:rsidRPr="00C152D5">
        <w:rPr>
          <w:rFonts w:ascii="VIC" w:hAnsi="VIC"/>
          <w:sz w:val="14"/>
          <w:szCs w:val="14"/>
        </w:rPr>
        <w:t xml:space="preserve"> Kingston</w:t>
      </w:r>
      <w:r w:rsidR="00182E2F" w:rsidRPr="00C152D5">
        <w:rPr>
          <w:rFonts w:ascii="VIC" w:hAnsi="VIC"/>
          <w:sz w:val="14"/>
          <w:szCs w:val="14"/>
        </w:rPr>
        <w:t>, K.</w:t>
      </w:r>
      <w:r w:rsidR="00A6512F" w:rsidRPr="00C152D5">
        <w:rPr>
          <w:rFonts w:ascii="VIC" w:hAnsi="VIC"/>
          <w:sz w:val="14"/>
          <w:szCs w:val="14"/>
        </w:rPr>
        <w:t xml:space="preserve"> </w:t>
      </w:r>
      <w:r w:rsidR="00A6512F" w:rsidRPr="00AE1E17">
        <w:rPr>
          <w:rFonts w:ascii="VIC" w:hAnsi="VIC"/>
          <w:sz w:val="14"/>
          <w:szCs w:val="14"/>
        </w:rPr>
        <w:t>Gournay</w:t>
      </w:r>
      <w:r w:rsidR="00182E2F" w:rsidRPr="00AE1E17">
        <w:rPr>
          <w:rFonts w:ascii="VIC" w:hAnsi="VIC"/>
          <w:sz w:val="14"/>
          <w:szCs w:val="14"/>
        </w:rPr>
        <w:t>, M.</w:t>
      </w:r>
      <w:r w:rsidR="00A6512F" w:rsidRPr="00AE1E17">
        <w:rPr>
          <w:rFonts w:ascii="VIC" w:hAnsi="VIC"/>
          <w:sz w:val="14"/>
          <w:szCs w:val="14"/>
        </w:rPr>
        <w:t xml:space="preserve"> Deady</w:t>
      </w:r>
      <w:r w:rsidR="00182E2F" w:rsidRPr="00AE1E17">
        <w:rPr>
          <w:rFonts w:ascii="VIC" w:hAnsi="VIC"/>
          <w:sz w:val="14"/>
          <w:szCs w:val="14"/>
        </w:rPr>
        <w:t>, F.</w:t>
      </w:r>
      <w:r w:rsidR="00A6512F" w:rsidRPr="00AE1E17">
        <w:rPr>
          <w:rFonts w:ascii="VIC" w:hAnsi="VIC"/>
          <w:sz w:val="14"/>
          <w:szCs w:val="14"/>
        </w:rPr>
        <w:t xml:space="preserve"> Kay-Lambkin, et al</w:t>
      </w:r>
      <w:r w:rsidR="00182E2F" w:rsidRPr="00AE1E17">
        <w:rPr>
          <w:rFonts w:ascii="VIC" w:hAnsi="VIC"/>
          <w:sz w:val="14"/>
          <w:szCs w:val="14"/>
        </w:rPr>
        <w:t>.,</w:t>
      </w:r>
      <w:r w:rsidR="00182E2F" w:rsidRPr="00AE1E17">
        <w:rPr>
          <w:rFonts w:ascii="Calibri" w:hAnsi="Calibri" w:cs="Calibri"/>
          <w:sz w:val="14"/>
          <w:szCs w:val="14"/>
        </w:rPr>
        <w:t> </w:t>
      </w:r>
      <w:r w:rsidR="00A6512F" w:rsidRPr="00AE1E17">
        <w:rPr>
          <w:rFonts w:ascii="VIC" w:hAnsi="VIC"/>
          <w:sz w:val="14"/>
          <w:szCs w:val="14"/>
        </w:rPr>
        <w:t xml:space="preserve">Co-occurring </w:t>
      </w:r>
      <w:r w:rsidR="00182E2F" w:rsidRPr="00AE1E17">
        <w:rPr>
          <w:rFonts w:ascii="VIC" w:hAnsi="VIC"/>
          <w:sz w:val="14"/>
          <w:szCs w:val="14"/>
        </w:rPr>
        <w:t xml:space="preserve">Alcohol </w:t>
      </w:r>
      <w:r w:rsidR="00A6512F" w:rsidRPr="00AE1E17">
        <w:rPr>
          <w:rFonts w:ascii="VIC" w:hAnsi="VIC"/>
          <w:sz w:val="14"/>
          <w:szCs w:val="14"/>
        </w:rPr>
        <w:t xml:space="preserve">and </w:t>
      </w:r>
      <w:r w:rsidR="00182E2F" w:rsidRPr="00AE1E17">
        <w:rPr>
          <w:rFonts w:ascii="VIC" w:hAnsi="VIC"/>
          <w:sz w:val="14"/>
          <w:szCs w:val="14"/>
        </w:rPr>
        <w:t>Other Drug and Mental Health Conditions</w:t>
      </w:r>
      <w:r w:rsidR="00A6512F" w:rsidRPr="00AE1E17">
        <w:rPr>
          <w:rFonts w:ascii="VIC" w:hAnsi="VIC"/>
          <w:sz w:val="14"/>
          <w:szCs w:val="14"/>
        </w:rPr>
        <w:t xml:space="preserve"> in </w:t>
      </w:r>
      <w:r w:rsidR="00182E2F" w:rsidRPr="00AE1E17">
        <w:rPr>
          <w:rFonts w:ascii="VIC" w:hAnsi="VIC"/>
          <w:sz w:val="14"/>
          <w:szCs w:val="14"/>
        </w:rPr>
        <w:t>Alcohol</w:t>
      </w:r>
      <w:r w:rsidR="00A6512F" w:rsidRPr="00AE1E17">
        <w:rPr>
          <w:rFonts w:ascii="VIC" w:hAnsi="VIC"/>
          <w:sz w:val="14"/>
          <w:szCs w:val="14"/>
        </w:rPr>
        <w:t xml:space="preserve"> and </w:t>
      </w:r>
      <w:r w:rsidR="00182E2F" w:rsidRPr="00AE1E17">
        <w:rPr>
          <w:rFonts w:ascii="VIC" w:hAnsi="VIC"/>
          <w:sz w:val="14"/>
          <w:szCs w:val="14"/>
        </w:rPr>
        <w:t>Other Drug Treatment Settings</w:t>
      </w:r>
      <w:r w:rsidR="00182E2F" w:rsidRPr="00AE1E17">
        <w:rPr>
          <w:rFonts w:ascii="Calibri" w:hAnsi="Calibri" w:cs="Calibri"/>
          <w:sz w:val="14"/>
          <w:szCs w:val="14"/>
        </w:rPr>
        <w:t> </w:t>
      </w:r>
      <w:r w:rsidR="00182E2F" w:rsidRPr="00AE1E17">
        <w:rPr>
          <w:rFonts w:ascii="VIC" w:hAnsi="VIC"/>
          <w:sz w:val="14"/>
          <w:szCs w:val="14"/>
        </w:rPr>
        <w:t>(</w:t>
      </w:r>
      <w:r w:rsidR="00A6512F" w:rsidRPr="00AE1E17">
        <w:rPr>
          <w:rFonts w:ascii="VIC" w:hAnsi="VIC"/>
          <w:sz w:val="14"/>
          <w:szCs w:val="14"/>
        </w:rPr>
        <w:t>Sydney, Australia: Centre of Research Excellence in Mental Health and Substance Use, National Drug and Alcohol Research Centre, University of New South Wales</w:t>
      </w:r>
      <w:r w:rsidR="00182E2F" w:rsidRPr="00AE1E17">
        <w:rPr>
          <w:rFonts w:ascii="VIC" w:hAnsi="VIC"/>
          <w:sz w:val="14"/>
          <w:szCs w:val="14"/>
        </w:rPr>
        <w:t>).</w:t>
      </w:r>
    </w:p>
  </w:footnote>
  <w:footnote w:id="41">
    <w:p w14:paraId="319DC0D0" w14:textId="5517D852" w:rsidR="005C2F3D" w:rsidRPr="00AE1E17" w:rsidRDefault="005C2F3D" w:rsidP="00B43658">
      <w:pPr>
        <w:pStyle w:val="FootnoteText"/>
        <w:rPr>
          <w:sz w:val="14"/>
          <w:szCs w:val="14"/>
        </w:rPr>
      </w:pPr>
      <w:r w:rsidRPr="00AE1E17">
        <w:rPr>
          <w:rStyle w:val="FootnoteReference"/>
          <w:sz w:val="14"/>
          <w:szCs w:val="14"/>
        </w:rPr>
        <w:footnoteRef/>
      </w:r>
      <w:r w:rsidRPr="00AE1E17">
        <w:rPr>
          <w:sz w:val="14"/>
          <w:szCs w:val="14"/>
        </w:rPr>
        <w:t xml:space="preserve"> </w:t>
      </w:r>
      <w:r w:rsidR="009C1939" w:rsidRPr="00AE1E17">
        <w:rPr>
          <w:sz w:val="14"/>
          <w:szCs w:val="14"/>
        </w:rPr>
        <w:t>Headspace,</w:t>
      </w:r>
      <w:r w:rsidR="00B43658" w:rsidRPr="00AE1E17">
        <w:rPr>
          <w:sz w:val="14"/>
          <w:szCs w:val="14"/>
        </w:rPr>
        <w:t xml:space="preserve"> </w:t>
      </w:r>
      <w:r w:rsidR="00B912C8" w:rsidRPr="00AE1E17">
        <w:rPr>
          <w:sz w:val="14"/>
          <w:szCs w:val="14"/>
        </w:rPr>
        <w:t>‘</w:t>
      </w:r>
      <w:r w:rsidR="00B43658" w:rsidRPr="00AE1E17">
        <w:rPr>
          <w:sz w:val="14"/>
          <w:szCs w:val="14"/>
        </w:rPr>
        <w:t>Part 1: why are integrated interventions recommended?</w:t>
      </w:r>
      <w:r w:rsidR="00B912C8" w:rsidRPr="00AE1E17">
        <w:rPr>
          <w:sz w:val="14"/>
          <w:szCs w:val="14"/>
        </w:rPr>
        <w:t>’</w:t>
      </w:r>
      <w:r w:rsidR="006F2297" w:rsidRPr="00AE1E17">
        <w:rPr>
          <w:sz w:val="14"/>
          <w:szCs w:val="14"/>
        </w:rPr>
        <w:t xml:space="preserve"> </w:t>
      </w:r>
      <w:r w:rsidR="009E2D1E" w:rsidRPr="00AE1E17">
        <w:rPr>
          <w:sz w:val="14"/>
          <w:szCs w:val="14"/>
        </w:rPr>
        <w:t>H</w:t>
      </w:r>
      <w:r w:rsidR="006F2297" w:rsidRPr="00AE1E17">
        <w:rPr>
          <w:sz w:val="14"/>
          <w:szCs w:val="14"/>
        </w:rPr>
        <w:t>eadspace</w:t>
      </w:r>
      <w:r w:rsidR="00C152D5" w:rsidRPr="00AE1E17">
        <w:rPr>
          <w:sz w:val="14"/>
          <w:szCs w:val="14"/>
        </w:rPr>
        <w:t xml:space="preserve">, </w:t>
      </w:r>
      <w:r w:rsidR="00BF16B9" w:rsidRPr="00AE1E17">
        <w:rPr>
          <w:sz w:val="14"/>
          <w:szCs w:val="14"/>
        </w:rPr>
        <w:t>Melbourne, 2021</w:t>
      </w:r>
      <w:r w:rsidR="00DC2302" w:rsidRPr="00AE1E17">
        <w:rPr>
          <w:sz w:val="14"/>
          <w:szCs w:val="14"/>
        </w:rPr>
        <w:t xml:space="preserve">, p.3, </w:t>
      </w:r>
      <w:r w:rsidR="00C152D5" w:rsidRPr="00AE1E17">
        <w:rPr>
          <w:sz w:val="14"/>
          <w:szCs w:val="14"/>
        </w:rPr>
        <w:t xml:space="preserve">accessible at: </w:t>
      </w:r>
      <w:hyperlink r:id="rId26" w:history="1">
        <w:r w:rsidR="00BE2C4D" w:rsidRPr="00BE2C4D">
          <w:rPr>
            <w:rStyle w:val="Hyperlink"/>
            <w:sz w:val="14"/>
            <w:szCs w:val="16"/>
          </w:rPr>
          <w:t>headspace.org.au/assets/Reports/Integrated-Treatment-Evidence_Part-1.pdf</w:t>
        </w:r>
      </w:hyperlink>
      <w:r w:rsidR="00DC2302" w:rsidRPr="00AE1E17">
        <w:rPr>
          <w:sz w:val="14"/>
          <w:szCs w:val="14"/>
        </w:rPr>
        <w:t xml:space="preserve">. </w:t>
      </w:r>
    </w:p>
  </w:footnote>
  <w:footnote w:id="42">
    <w:p w14:paraId="099AAFBB" w14:textId="763E12AB" w:rsidR="00B77702" w:rsidRPr="00C152D5" w:rsidDel="0052742E" w:rsidRDefault="00B77702" w:rsidP="00B77702">
      <w:pPr>
        <w:pStyle w:val="FootnoteText"/>
        <w:rPr>
          <w:rFonts w:ascii="VIC" w:hAnsi="VIC"/>
          <w:sz w:val="14"/>
          <w:szCs w:val="14"/>
        </w:rPr>
      </w:pPr>
      <w:r w:rsidRPr="00AE1E17" w:rsidDel="0052742E">
        <w:rPr>
          <w:rFonts w:ascii="VIC" w:hAnsi="VIC"/>
          <w:sz w:val="14"/>
          <w:szCs w:val="14"/>
        </w:rPr>
        <w:footnoteRef/>
      </w:r>
      <w:r w:rsidRPr="00AE1E17" w:rsidDel="002D78D5">
        <w:rPr>
          <w:rFonts w:ascii="VIC" w:hAnsi="VIC"/>
          <w:sz w:val="14"/>
          <w:szCs w:val="14"/>
        </w:rPr>
        <w:t xml:space="preserve"> N</w:t>
      </w:r>
      <w:r w:rsidR="00182E2F" w:rsidRPr="00AE1E17">
        <w:rPr>
          <w:rFonts w:ascii="VIC" w:hAnsi="VIC"/>
          <w:sz w:val="14"/>
          <w:szCs w:val="14"/>
        </w:rPr>
        <w:t xml:space="preserve">. J. Reavley, S. Cvetkovski, A. F. Jorm, and D. I. Lubman, “Help-seeking for Substance Use, Anxiety and Affective Disorders Among Young People: Results from the 2007 Australian National </w:t>
      </w:r>
      <w:r w:rsidR="00182E2F" w:rsidRPr="00C152D5">
        <w:rPr>
          <w:rFonts w:ascii="VIC" w:hAnsi="VIC"/>
          <w:sz w:val="14"/>
          <w:szCs w:val="14"/>
        </w:rPr>
        <w:t>Survey of Mental Health and Wellbeing,”</w:t>
      </w:r>
      <w:r w:rsidR="00182E2F" w:rsidRPr="00C152D5">
        <w:rPr>
          <w:rFonts w:ascii="Calibri" w:hAnsi="Calibri" w:cs="Calibri"/>
          <w:sz w:val="14"/>
          <w:szCs w:val="14"/>
        </w:rPr>
        <w:t> </w:t>
      </w:r>
      <w:r w:rsidR="00182E2F" w:rsidRPr="00C152D5">
        <w:rPr>
          <w:rFonts w:ascii="VIC" w:hAnsi="VIC"/>
          <w:sz w:val="14"/>
          <w:szCs w:val="14"/>
        </w:rPr>
        <w:t>Australian and New Zealand Journal of Psychiatry, 44, no. 8</w:t>
      </w:r>
      <w:r w:rsidR="00C152D5">
        <w:rPr>
          <w:rFonts w:ascii="VIC" w:hAnsi="VIC"/>
          <w:sz w:val="14"/>
          <w:szCs w:val="14"/>
        </w:rPr>
        <w:t xml:space="preserve">, </w:t>
      </w:r>
      <w:r w:rsidR="00182E2F" w:rsidRPr="00C152D5">
        <w:rPr>
          <w:rFonts w:ascii="VIC" w:hAnsi="VIC"/>
          <w:sz w:val="14"/>
          <w:szCs w:val="14"/>
        </w:rPr>
        <w:t>2010</w:t>
      </w:r>
      <w:r w:rsidR="00C152D5">
        <w:rPr>
          <w:rFonts w:ascii="VIC" w:hAnsi="VIC"/>
          <w:sz w:val="14"/>
          <w:szCs w:val="14"/>
        </w:rPr>
        <w:t>, p:</w:t>
      </w:r>
      <w:r w:rsidR="00182E2F" w:rsidRPr="00C152D5">
        <w:rPr>
          <w:rFonts w:ascii="VIC" w:hAnsi="VIC"/>
          <w:sz w:val="14"/>
          <w:szCs w:val="14"/>
        </w:rPr>
        <w:t>729-35.</w:t>
      </w:r>
    </w:p>
  </w:footnote>
  <w:footnote w:id="43">
    <w:p w14:paraId="3530C3CE" w14:textId="6729649E" w:rsidR="00FF3428" w:rsidRPr="00AE1E17" w:rsidRDefault="00FF3428" w:rsidP="00FF3428">
      <w:pPr>
        <w:pStyle w:val="FootnoteText"/>
        <w:rPr>
          <w:sz w:val="14"/>
          <w:szCs w:val="14"/>
        </w:rPr>
      </w:pPr>
      <w:r w:rsidRPr="00AE1E17">
        <w:rPr>
          <w:rStyle w:val="FootnoteReference"/>
          <w:sz w:val="14"/>
          <w:szCs w:val="14"/>
        </w:rPr>
        <w:footnoteRef/>
      </w:r>
      <w:r w:rsidRPr="00AE1E17">
        <w:rPr>
          <w:sz w:val="14"/>
          <w:szCs w:val="14"/>
        </w:rPr>
        <w:t xml:space="preserve"> </w:t>
      </w:r>
      <w:r w:rsidR="00545528" w:rsidRPr="00AE1E17">
        <w:rPr>
          <w:sz w:val="14"/>
          <w:szCs w:val="14"/>
        </w:rPr>
        <w:t>NHMRC Centre of Research Excellence in Mental Health and Substance Use, Models of Care</w:t>
      </w:r>
      <w:r w:rsidR="00C152D5" w:rsidRPr="00AE1E17">
        <w:rPr>
          <w:sz w:val="14"/>
          <w:szCs w:val="14"/>
        </w:rPr>
        <w:t xml:space="preserve">, </w:t>
      </w:r>
      <w:r w:rsidR="00545528" w:rsidRPr="00AE1E17">
        <w:rPr>
          <w:sz w:val="14"/>
          <w:szCs w:val="14"/>
        </w:rPr>
        <w:t>2024</w:t>
      </w:r>
      <w:r w:rsidR="004B327A" w:rsidRPr="00AE1E17">
        <w:rPr>
          <w:sz w:val="14"/>
          <w:szCs w:val="14"/>
        </w:rPr>
        <w:t>, available at:</w:t>
      </w:r>
      <w:r w:rsidR="00545528" w:rsidRPr="00AE1E17">
        <w:rPr>
          <w:sz w:val="14"/>
          <w:szCs w:val="14"/>
        </w:rPr>
        <w:t xml:space="preserve"> </w:t>
      </w:r>
      <w:hyperlink r:id="rId27" w:history="1">
        <w:r w:rsidR="00BE2C4D" w:rsidRPr="001E35B6">
          <w:rPr>
            <w:rStyle w:val="Hyperlink"/>
            <w:sz w:val="14"/>
            <w:szCs w:val="16"/>
          </w:rPr>
          <w:t>comorbidityguidelines.org.au/b6-approaches-to-cooccurring-conditions/models-of-care</w:t>
        </w:r>
      </w:hyperlink>
      <w:r w:rsidR="00545528" w:rsidRPr="00AE1E17">
        <w:rPr>
          <w:sz w:val="14"/>
          <w:szCs w:val="14"/>
        </w:rPr>
        <w:t xml:space="preserve">. </w:t>
      </w:r>
    </w:p>
  </w:footnote>
  <w:footnote w:id="44">
    <w:p w14:paraId="2AD493DF" w14:textId="5CA104E6" w:rsidR="00FF3428" w:rsidRPr="00AE1E17" w:rsidRDefault="00FF3428" w:rsidP="00FF3428">
      <w:pPr>
        <w:pStyle w:val="FootnoteText"/>
        <w:rPr>
          <w:sz w:val="14"/>
          <w:szCs w:val="14"/>
        </w:rPr>
      </w:pPr>
      <w:r w:rsidRPr="00AE1E17">
        <w:rPr>
          <w:sz w:val="14"/>
          <w:szCs w:val="14"/>
        </w:rPr>
        <w:footnoteRef/>
      </w:r>
      <w:r w:rsidRPr="00AE1E17">
        <w:rPr>
          <w:sz w:val="14"/>
          <w:szCs w:val="14"/>
        </w:rPr>
        <w:t xml:space="preserve"> </w:t>
      </w:r>
      <w:r w:rsidR="004E36AD" w:rsidRPr="00AE1E17">
        <w:rPr>
          <w:sz w:val="14"/>
          <w:szCs w:val="14"/>
        </w:rPr>
        <w:t>Victorian Department of Health and Human Services, Dual Diagnosis: Key Directions for Service Development</w:t>
      </w:r>
      <w:r w:rsidR="00C152D5" w:rsidRPr="00AE1E17">
        <w:rPr>
          <w:sz w:val="14"/>
          <w:szCs w:val="14"/>
        </w:rPr>
        <w:t xml:space="preserve">, </w:t>
      </w:r>
      <w:r w:rsidR="004E36AD" w:rsidRPr="00AE1E17">
        <w:rPr>
          <w:sz w:val="14"/>
          <w:szCs w:val="14"/>
        </w:rPr>
        <w:t>2024</w:t>
      </w:r>
      <w:r w:rsidR="004B327A" w:rsidRPr="00AE1E17">
        <w:rPr>
          <w:sz w:val="14"/>
          <w:szCs w:val="14"/>
        </w:rPr>
        <w:t xml:space="preserve">, available at: </w:t>
      </w:r>
      <w:r w:rsidR="004E36AD" w:rsidRPr="00AE1E17">
        <w:rPr>
          <w:sz w:val="14"/>
          <w:szCs w:val="14"/>
        </w:rPr>
        <w:t xml:space="preserve"> </w:t>
      </w:r>
      <w:hyperlink r:id="rId28" w:history="1">
        <w:r w:rsidR="00BE2C4D" w:rsidRPr="001E35B6">
          <w:rPr>
            <w:rStyle w:val="Hyperlink"/>
            <w:sz w:val="14"/>
            <w:szCs w:val="16"/>
          </w:rPr>
          <w:t>www.health.vic.gov.au/publications/dual-diagnosis-key-directions-for-service-development</w:t>
        </w:r>
      </w:hyperlink>
      <w:r w:rsidR="004E36AD" w:rsidRPr="00AE1E17">
        <w:rPr>
          <w:sz w:val="14"/>
          <w:szCs w:val="14"/>
        </w:rPr>
        <w:t xml:space="preserve">.  </w:t>
      </w:r>
    </w:p>
  </w:footnote>
  <w:footnote w:id="45">
    <w:p w14:paraId="3839AA47" w14:textId="2A960A6E" w:rsidR="00FF3428" w:rsidRPr="00AE1E17" w:rsidRDefault="00FF3428" w:rsidP="00FF3428">
      <w:pPr>
        <w:pStyle w:val="FootnoteText"/>
        <w:rPr>
          <w:sz w:val="14"/>
          <w:szCs w:val="14"/>
        </w:rPr>
      </w:pPr>
      <w:r w:rsidRPr="00AE1E17">
        <w:rPr>
          <w:sz w:val="14"/>
          <w:szCs w:val="14"/>
        </w:rPr>
        <w:footnoteRef/>
      </w:r>
      <w:r w:rsidRPr="00AE1E17">
        <w:rPr>
          <w:sz w:val="14"/>
          <w:szCs w:val="14"/>
        </w:rPr>
        <w:t xml:space="preserve"> </w:t>
      </w:r>
      <w:r w:rsidR="005F4FE1" w:rsidRPr="00AE1E17">
        <w:rPr>
          <w:sz w:val="14"/>
          <w:szCs w:val="14"/>
        </w:rPr>
        <w:t>State of Victoria, Department of Health,</w:t>
      </w:r>
      <w:r w:rsidR="005F4FE1" w:rsidRPr="00AE1E17">
        <w:rPr>
          <w:rFonts w:ascii="Calibri" w:hAnsi="Calibri" w:cs="Calibri"/>
          <w:sz w:val="14"/>
          <w:szCs w:val="14"/>
        </w:rPr>
        <w:t> </w:t>
      </w:r>
      <w:r w:rsidR="005F4FE1" w:rsidRPr="00AE1E17">
        <w:rPr>
          <w:sz w:val="14"/>
          <w:szCs w:val="14"/>
        </w:rPr>
        <w:t>Integrated treatment, care and support for people with co-occurring mental illness and substance use or addiction: Guidance for Victorian mental health and wellbeing and alcohol and other drug services</w:t>
      </w:r>
      <w:r w:rsidR="00C152D5" w:rsidRPr="00AE1E17">
        <w:rPr>
          <w:rFonts w:cs="Calibri"/>
          <w:sz w:val="14"/>
          <w:szCs w:val="14"/>
        </w:rPr>
        <w:t xml:space="preserve">, </w:t>
      </w:r>
      <w:r w:rsidR="005F4FE1" w:rsidRPr="00AE1E17">
        <w:rPr>
          <w:sz w:val="14"/>
          <w:szCs w:val="14"/>
        </w:rPr>
        <w:t>July 2022</w:t>
      </w:r>
      <w:r w:rsidR="00291B86" w:rsidRPr="00AE1E17">
        <w:rPr>
          <w:sz w:val="14"/>
          <w:szCs w:val="14"/>
        </w:rPr>
        <w:t xml:space="preserve">, </w:t>
      </w:r>
      <w:r w:rsidR="00D16128" w:rsidRPr="00AE1E17">
        <w:rPr>
          <w:sz w:val="14"/>
          <w:szCs w:val="14"/>
        </w:rPr>
        <w:t xml:space="preserve">available at: </w:t>
      </w:r>
      <w:hyperlink r:id="rId29" w:anchor="learn-about-how-the-guidance-will-inform-other-reform-work" w:history="1">
        <w:r w:rsidR="00BE2C4D" w:rsidRPr="001E35B6">
          <w:rPr>
            <w:rStyle w:val="Hyperlink"/>
            <w:sz w:val="14"/>
            <w:szCs w:val="16"/>
          </w:rPr>
          <w:t>www.health.vic.gov.au/mental-health-reform/recommendation-35#learn-about-how-the-guidance-will-inform-other-reform-work</w:t>
        </w:r>
      </w:hyperlink>
      <w:r w:rsidR="00291B86" w:rsidRPr="00AE1E17">
        <w:rPr>
          <w:sz w:val="14"/>
          <w:szCs w:val="14"/>
        </w:rPr>
        <w:t xml:space="preserve">. </w:t>
      </w:r>
    </w:p>
  </w:footnote>
  <w:footnote w:id="46">
    <w:p w14:paraId="17463E96" w14:textId="370E3007" w:rsidR="00FF3428" w:rsidRPr="00AE1E17" w:rsidRDefault="00FF3428" w:rsidP="00FF3428">
      <w:pPr>
        <w:pStyle w:val="FootnoteText"/>
        <w:rPr>
          <w:sz w:val="14"/>
          <w:szCs w:val="14"/>
        </w:rPr>
      </w:pPr>
      <w:r w:rsidRPr="00AE1E17">
        <w:rPr>
          <w:sz w:val="14"/>
          <w:szCs w:val="14"/>
        </w:rPr>
        <w:footnoteRef/>
      </w:r>
      <w:r w:rsidRPr="00AE1E17">
        <w:rPr>
          <w:sz w:val="14"/>
          <w:szCs w:val="14"/>
        </w:rPr>
        <w:t xml:space="preserve"> </w:t>
      </w:r>
      <w:r w:rsidR="006C14AB" w:rsidRPr="00AE1E17">
        <w:rPr>
          <w:sz w:val="14"/>
          <w:szCs w:val="14"/>
        </w:rPr>
        <w:t xml:space="preserve"> National Centre for Education and Training on Addiction (NCETA) Consortium, Alcohol and other drugs: a handbook for health professionals</w:t>
      </w:r>
      <w:r w:rsidR="00AE1E17">
        <w:rPr>
          <w:sz w:val="14"/>
          <w:szCs w:val="14"/>
        </w:rPr>
        <w:t xml:space="preserve">, </w:t>
      </w:r>
      <w:r w:rsidR="006C14AB" w:rsidRPr="00AE1E17">
        <w:rPr>
          <w:sz w:val="14"/>
          <w:szCs w:val="14"/>
        </w:rPr>
        <w:t>Canberra, ACT: Australian Government Department of Health and Ageing, 2004.</w:t>
      </w:r>
    </w:p>
  </w:footnote>
  <w:footnote w:id="47">
    <w:p w14:paraId="7CDBBD55" w14:textId="42793A58" w:rsidR="00FF3428" w:rsidRPr="00AE1E17" w:rsidRDefault="00FF3428" w:rsidP="00FF3428">
      <w:pPr>
        <w:pStyle w:val="FootnoteText"/>
        <w:rPr>
          <w:sz w:val="14"/>
          <w:szCs w:val="14"/>
        </w:rPr>
      </w:pPr>
      <w:r w:rsidRPr="00AE1E17">
        <w:rPr>
          <w:sz w:val="14"/>
          <w:szCs w:val="14"/>
        </w:rPr>
        <w:footnoteRef/>
      </w:r>
      <w:r w:rsidRPr="00AE1E17">
        <w:rPr>
          <w:sz w:val="14"/>
          <w:szCs w:val="14"/>
        </w:rPr>
        <w:t xml:space="preserve"> </w:t>
      </w:r>
      <w:r w:rsidR="00DB25B8" w:rsidRPr="00AE1E17">
        <w:rPr>
          <w:sz w:val="14"/>
          <w:szCs w:val="14"/>
        </w:rPr>
        <w:t>J.</w:t>
      </w:r>
      <w:r w:rsidRPr="00AE1E17">
        <w:rPr>
          <w:sz w:val="14"/>
          <w:szCs w:val="14"/>
        </w:rPr>
        <w:t xml:space="preserve"> </w:t>
      </w:r>
      <w:r w:rsidR="004B6544" w:rsidRPr="00AE1E17">
        <w:rPr>
          <w:sz w:val="14"/>
          <w:szCs w:val="14"/>
        </w:rPr>
        <w:t xml:space="preserve">Richardson </w:t>
      </w:r>
      <w:r w:rsidR="00DB25B8" w:rsidRPr="00AE1E17">
        <w:rPr>
          <w:sz w:val="14"/>
          <w:szCs w:val="14"/>
        </w:rPr>
        <w:t>and C.</w:t>
      </w:r>
      <w:r w:rsidR="004B6544" w:rsidRPr="00AE1E17">
        <w:rPr>
          <w:sz w:val="14"/>
          <w:szCs w:val="14"/>
        </w:rPr>
        <w:t xml:space="preserve"> Ingoglia</w:t>
      </w:r>
      <w:r w:rsidR="00DB25B8" w:rsidRPr="00AE1E17">
        <w:rPr>
          <w:sz w:val="14"/>
          <w:szCs w:val="14"/>
        </w:rPr>
        <w:t>,</w:t>
      </w:r>
      <w:r w:rsidR="00DB25B8" w:rsidRPr="00AE1E17">
        <w:rPr>
          <w:rFonts w:ascii="Calibri" w:hAnsi="Calibri" w:cs="Calibri"/>
          <w:sz w:val="14"/>
          <w:szCs w:val="14"/>
        </w:rPr>
        <w:t> </w:t>
      </w:r>
      <w:r w:rsidR="004B6544" w:rsidRPr="00AE1E17">
        <w:rPr>
          <w:sz w:val="14"/>
          <w:szCs w:val="14"/>
        </w:rPr>
        <w:t xml:space="preserve">Bridging the </w:t>
      </w:r>
      <w:r w:rsidR="00DB25B8" w:rsidRPr="00AE1E17">
        <w:rPr>
          <w:sz w:val="14"/>
          <w:szCs w:val="14"/>
        </w:rPr>
        <w:t xml:space="preserve">Addiction Treatment Gap: Certified Community </w:t>
      </w:r>
      <w:r w:rsidR="00DF4A44" w:rsidRPr="00AE1E17">
        <w:rPr>
          <w:sz w:val="14"/>
          <w:szCs w:val="14"/>
        </w:rPr>
        <w:t>Behavioural</w:t>
      </w:r>
      <w:r w:rsidR="00DB25B8" w:rsidRPr="00AE1E17">
        <w:rPr>
          <w:sz w:val="14"/>
          <w:szCs w:val="14"/>
        </w:rPr>
        <w:t xml:space="preserve"> Health Clinics</w:t>
      </w:r>
      <w:r w:rsidR="00AE1E17">
        <w:rPr>
          <w:rFonts w:ascii="Calibri" w:hAnsi="Calibri" w:cs="Calibri"/>
          <w:sz w:val="14"/>
          <w:szCs w:val="14"/>
        </w:rPr>
        <w:t xml:space="preserve">, </w:t>
      </w:r>
      <w:r w:rsidR="004B6544" w:rsidRPr="00AE1E17">
        <w:rPr>
          <w:sz w:val="14"/>
          <w:szCs w:val="14"/>
        </w:rPr>
        <w:t xml:space="preserve">Washington, DC: National Council for </w:t>
      </w:r>
      <w:r w:rsidR="00DF4A44" w:rsidRPr="00AE1E17">
        <w:rPr>
          <w:sz w:val="14"/>
          <w:szCs w:val="14"/>
        </w:rPr>
        <w:t>Behavioural</w:t>
      </w:r>
      <w:r w:rsidR="004B6544" w:rsidRPr="00AE1E17">
        <w:rPr>
          <w:sz w:val="14"/>
          <w:szCs w:val="14"/>
        </w:rPr>
        <w:t xml:space="preserve"> Health, 2018.</w:t>
      </w:r>
    </w:p>
  </w:footnote>
  <w:footnote w:id="48">
    <w:p w14:paraId="14FB529A" w14:textId="62DEE5E9" w:rsidR="00FF3428" w:rsidRPr="00AE1E17" w:rsidRDefault="00FF3428" w:rsidP="00FF3428">
      <w:pPr>
        <w:pStyle w:val="FootnoteText"/>
        <w:rPr>
          <w:sz w:val="14"/>
          <w:szCs w:val="14"/>
        </w:rPr>
      </w:pPr>
      <w:r w:rsidRPr="00AE1E17">
        <w:rPr>
          <w:sz w:val="14"/>
          <w:szCs w:val="14"/>
        </w:rPr>
        <w:footnoteRef/>
      </w:r>
      <w:r w:rsidRPr="00AE1E17">
        <w:rPr>
          <w:sz w:val="14"/>
          <w:szCs w:val="14"/>
        </w:rPr>
        <w:t xml:space="preserve"> </w:t>
      </w:r>
      <w:r w:rsidR="00D5520C" w:rsidRPr="00AE1E17">
        <w:rPr>
          <w:sz w:val="14"/>
          <w:szCs w:val="14"/>
        </w:rPr>
        <w:t>A.</w:t>
      </w:r>
      <w:r w:rsidRPr="00AE1E17">
        <w:rPr>
          <w:sz w:val="14"/>
          <w:szCs w:val="14"/>
        </w:rPr>
        <w:t xml:space="preserve"> </w:t>
      </w:r>
      <w:r w:rsidR="00E75A15" w:rsidRPr="00AE1E17">
        <w:rPr>
          <w:sz w:val="14"/>
          <w:szCs w:val="14"/>
        </w:rPr>
        <w:t xml:space="preserve">Yule </w:t>
      </w:r>
      <w:r w:rsidR="00D5520C" w:rsidRPr="00AE1E17">
        <w:rPr>
          <w:sz w:val="14"/>
          <w:szCs w:val="14"/>
        </w:rPr>
        <w:t>and J. F.</w:t>
      </w:r>
      <w:r w:rsidR="00E75A15" w:rsidRPr="00AE1E17">
        <w:rPr>
          <w:sz w:val="14"/>
          <w:szCs w:val="14"/>
        </w:rPr>
        <w:t xml:space="preserve"> Kelly</w:t>
      </w:r>
      <w:r w:rsidR="00D5520C" w:rsidRPr="00AE1E17">
        <w:rPr>
          <w:sz w:val="14"/>
          <w:szCs w:val="14"/>
        </w:rPr>
        <w:t>, “</w:t>
      </w:r>
      <w:r w:rsidR="00E75A15" w:rsidRPr="00AE1E17">
        <w:rPr>
          <w:sz w:val="14"/>
          <w:szCs w:val="14"/>
        </w:rPr>
        <w:t xml:space="preserve">Integrating </w:t>
      </w:r>
      <w:r w:rsidR="00D5520C" w:rsidRPr="00AE1E17">
        <w:rPr>
          <w:sz w:val="14"/>
          <w:szCs w:val="14"/>
        </w:rPr>
        <w:t>Treatment</w:t>
      </w:r>
      <w:r w:rsidR="00E75A15" w:rsidRPr="00AE1E17">
        <w:rPr>
          <w:sz w:val="14"/>
          <w:szCs w:val="14"/>
        </w:rPr>
        <w:t xml:space="preserve"> for </w:t>
      </w:r>
      <w:r w:rsidR="00D5520C" w:rsidRPr="00AE1E17">
        <w:rPr>
          <w:sz w:val="14"/>
          <w:szCs w:val="14"/>
        </w:rPr>
        <w:t>Co</w:t>
      </w:r>
      <w:r w:rsidR="00E75A15" w:rsidRPr="00AE1E17">
        <w:rPr>
          <w:sz w:val="14"/>
          <w:szCs w:val="14"/>
        </w:rPr>
        <w:t xml:space="preserve">-occurring </w:t>
      </w:r>
      <w:r w:rsidR="00D5520C" w:rsidRPr="00AE1E17">
        <w:rPr>
          <w:sz w:val="14"/>
          <w:szCs w:val="14"/>
        </w:rPr>
        <w:t>Mental Health Conditions,”</w:t>
      </w:r>
      <w:r w:rsidR="00D5520C" w:rsidRPr="00AE1E17">
        <w:rPr>
          <w:rFonts w:ascii="Calibri" w:hAnsi="Calibri" w:cs="Calibri"/>
          <w:sz w:val="14"/>
          <w:szCs w:val="14"/>
        </w:rPr>
        <w:t> </w:t>
      </w:r>
      <w:r w:rsidR="00E75A15" w:rsidRPr="00AE1E17">
        <w:rPr>
          <w:sz w:val="14"/>
          <w:szCs w:val="14"/>
        </w:rPr>
        <w:t xml:space="preserve">Alcohol </w:t>
      </w:r>
      <w:r w:rsidR="00D5520C" w:rsidRPr="00AE1E17">
        <w:rPr>
          <w:sz w:val="14"/>
          <w:szCs w:val="14"/>
        </w:rPr>
        <w:t>Research</w:t>
      </w:r>
      <w:r w:rsidR="00E75A15" w:rsidRPr="00AE1E17">
        <w:rPr>
          <w:sz w:val="14"/>
          <w:szCs w:val="14"/>
        </w:rPr>
        <w:t xml:space="preserve">, </w:t>
      </w:r>
      <w:r w:rsidR="00CA4D48" w:rsidRPr="00AE1E17">
        <w:rPr>
          <w:sz w:val="14"/>
          <w:szCs w:val="14"/>
        </w:rPr>
        <w:t>vol.</w:t>
      </w:r>
      <w:r w:rsidR="00E75A15" w:rsidRPr="00AE1E17">
        <w:rPr>
          <w:sz w:val="14"/>
          <w:szCs w:val="14"/>
        </w:rPr>
        <w:t>40</w:t>
      </w:r>
      <w:r w:rsidR="00D5520C" w:rsidRPr="00AE1E17">
        <w:rPr>
          <w:sz w:val="14"/>
          <w:szCs w:val="14"/>
        </w:rPr>
        <w:t xml:space="preserve">, no. </w:t>
      </w:r>
      <w:r w:rsidR="00E75A15" w:rsidRPr="00AE1E17">
        <w:rPr>
          <w:sz w:val="14"/>
          <w:szCs w:val="14"/>
        </w:rPr>
        <w:t>1</w:t>
      </w:r>
      <w:r w:rsidR="00AE1E17">
        <w:rPr>
          <w:sz w:val="14"/>
          <w:szCs w:val="14"/>
        </w:rPr>
        <w:t xml:space="preserve">, </w:t>
      </w:r>
      <w:r w:rsidR="00D5520C" w:rsidRPr="00AE1E17">
        <w:rPr>
          <w:sz w:val="14"/>
          <w:szCs w:val="14"/>
        </w:rPr>
        <w:t xml:space="preserve">2019: </w:t>
      </w:r>
      <w:r w:rsidR="00E75A15" w:rsidRPr="00AE1E17">
        <w:rPr>
          <w:sz w:val="14"/>
          <w:szCs w:val="14"/>
        </w:rPr>
        <w:t>07.</w:t>
      </w:r>
    </w:p>
  </w:footnote>
  <w:footnote w:id="49">
    <w:p w14:paraId="089CA701" w14:textId="1327FC5B" w:rsidR="00FF3428" w:rsidRPr="00AE1E17" w:rsidRDefault="00FF3428" w:rsidP="00FF3428">
      <w:pPr>
        <w:pStyle w:val="FootnoteText"/>
        <w:rPr>
          <w:sz w:val="14"/>
          <w:szCs w:val="14"/>
        </w:rPr>
      </w:pPr>
      <w:r w:rsidRPr="00AE1E17">
        <w:rPr>
          <w:sz w:val="14"/>
          <w:szCs w:val="14"/>
        </w:rPr>
        <w:footnoteRef/>
      </w:r>
      <w:r w:rsidRPr="00AE1E17">
        <w:rPr>
          <w:sz w:val="14"/>
          <w:szCs w:val="14"/>
        </w:rPr>
        <w:t xml:space="preserve"> </w:t>
      </w:r>
      <w:r w:rsidR="00D5520C" w:rsidRPr="00AE1E17">
        <w:rPr>
          <w:sz w:val="14"/>
          <w:szCs w:val="14"/>
        </w:rPr>
        <w:t>D. I.</w:t>
      </w:r>
      <w:r w:rsidRPr="00AE1E17">
        <w:rPr>
          <w:sz w:val="14"/>
          <w:szCs w:val="14"/>
        </w:rPr>
        <w:t xml:space="preserve"> </w:t>
      </w:r>
      <w:r w:rsidR="00F961AA" w:rsidRPr="00AE1E17">
        <w:rPr>
          <w:sz w:val="14"/>
          <w:szCs w:val="14"/>
        </w:rPr>
        <w:t>Lubman</w:t>
      </w:r>
      <w:r w:rsidR="00D5520C" w:rsidRPr="00AE1E17">
        <w:rPr>
          <w:sz w:val="14"/>
          <w:szCs w:val="14"/>
        </w:rPr>
        <w:t>, L.</w:t>
      </w:r>
      <w:r w:rsidR="00F961AA" w:rsidRPr="00AE1E17">
        <w:rPr>
          <w:sz w:val="14"/>
          <w:szCs w:val="14"/>
        </w:rPr>
        <w:t xml:space="preserve"> Hides</w:t>
      </w:r>
      <w:r w:rsidR="00D5520C" w:rsidRPr="00AE1E17">
        <w:rPr>
          <w:sz w:val="14"/>
          <w:szCs w:val="14"/>
        </w:rPr>
        <w:t>, and K.</w:t>
      </w:r>
      <w:r w:rsidR="00F961AA" w:rsidRPr="00AE1E17">
        <w:rPr>
          <w:sz w:val="14"/>
          <w:szCs w:val="14"/>
        </w:rPr>
        <w:t xml:space="preserve"> Elkins</w:t>
      </w:r>
      <w:r w:rsidR="00D5520C" w:rsidRPr="00AE1E17">
        <w:rPr>
          <w:sz w:val="14"/>
          <w:szCs w:val="14"/>
        </w:rPr>
        <w:t>, “</w:t>
      </w:r>
      <w:r w:rsidR="00F961AA" w:rsidRPr="00AE1E17">
        <w:rPr>
          <w:sz w:val="14"/>
          <w:szCs w:val="14"/>
        </w:rPr>
        <w:t xml:space="preserve">Developing </w:t>
      </w:r>
      <w:r w:rsidR="00D5520C" w:rsidRPr="00AE1E17">
        <w:rPr>
          <w:sz w:val="14"/>
          <w:szCs w:val="14"/>
        </w:rPr>
        <w:t>Integrated Models</w:t>
      </w:r>
      <w:r w:rsidR="00F961AA" w:rsidRPr="00AE1E17">
        <w:rPr>
          <w:sz w:val="14"/>
          <w:szCs w:val="14"/>
        </w:rPr>
        <w:t xml:space="preserve"> of </w:t>
      </w:r>
      <w:r w:rsidR="00D5520C" w:rsidRPr="00AE1E17">
        <w:rPr>
          <w:sz w:val="14"/>
          <w:szCs w:val="14"/>
        </w:rPr>
        <w:t>Care</w:t>
      </w:r>
      <w:r w:rsidR="00F961AA" w:rsidRPr="00AE1E17">
        <w:rPr>
          <w:sz w:val="14"/>
          <w:szCs w:val="14"/>
        </w:rPr>
        <w:t xml:space="preserve"> within the </w:t>
      </w:r>
      <w:r w:rsidR="00D5520C" w:rsidRPr="00AE1E17">
        <w:rPr>
          <w:sz w:val="14"/>
          <w:szCs w:val="14"/>
        </w:rPr>
        <w:t>Youth</w:t>
      </w:r>
      <w:r w:rsidR="00F961AA" w:rsidRPr="00AE1E17">
        <w:rPr>
          <w:sz w:val="14"/>
          <w:szCs w:val="14"/>
        </w:rPr>
        <w:t xml:space="preserve"> Alcohol and Other Drug </w:t>
      </w:r>
      <w:r w:rsidR="00D5520C" w:rsidRPr="00AE1E17">
        <w:rPr>
          <w:sz w:val="14"/>
          <w:szCs w:val="14"/>
        </w:rPr>
        <w:t>Sector,”</w:t>
      </w:r>
      <w:r w:rsidR="00D5520C" w:rsidRPr="00AE1E17">
        <w:rPr>
          <w:rFonts w:ascii="Calibri" w:hAnsi="Calibri" w:cs="Calibri"/>
          <w:sz w:val="14"/>
          <w:szCs w:val="14"/>
        </w:rPr>
        <w:t> </w:t>
      </w:r>
      <w:r w:rsidR="00D5520C" w:rsidRPr="00AE1E17">
        <w:rPr>
          <w:sz w:val="14"/>
          <w:szCs w:val="14"/>
        </w:rPr>
        <w:t>Australasian</w:t>
      </w:r>
      <w:r w:rsidR="00F961AA" w:rsidRPr="00AE1E17">
        <w:rPr>
          <w:sz w:val="14"/>
          <w:szCs w:val="14"/>
        </w:rPr>
        <w:t xml:space="preserve"> Psychiatry, </w:t>
      </w:r>
      <w:r w:rsidR="00D5520C" w:rsidRPr="00AE1E17">
        <w:rPr>
          <w:sz w:val="14"/>
          <w:szCs w:val="14"/>
        </w:rPr>
        <w:t>16, no. 5</w:t>
      </w:r>
      <w:r w:rsidR="00AE1E17">
        <w:rPr>
          <w:sz w:val="14"/>
          <w:szCs w:val="14"/>
        </w:rPr>
        <w:t xml:space="preserve">, </w:t>
      </w:r>
      <w:r w:rsidR="00D5520C" w:rsidRPr="00AE1E17">
        <w:rPr>
          <w:sz w:val="14"/>
          <w:szCs w:val="14"/>
        </w:rPr>
        <w:t>2008: 363-6.</w:t>
      </w:r>
    </w:p>
  </w:footnote>
  <w:footnote w:id="50">
    <w:p w14:paraId="7CBF88A8" w14:textId="34C958A6" w:rsidR="00FF3428" w:rsidRPr="00AE1E17" w:rsidRDefault="00FF3428" w:rsidP="00FF3428">
      <w:pPr>
        <w:pStyle w:val="FootnoteText"/>
        <w:rPr>
          <w:sz w:val="14"/>
          <w:szCs w:val="14"/>
        </w:rPr>
      </w:pPr>
      <w:r w:rsidRPr="00AE1E17">
        <w:rPr>
          <w:sz w:val="14"/>
          <w:szCs w:val="14"/>
        </w:rPr>
        <w:footnoteRef/>
      </w:r>
      <w:r w:rsidRPr="00AE1E17">
        <w:rPr>
          <w:sz w:val="14"/>
          <w:szCs w:val="14"/>
        </w:rPr>
        <w:t xml:space="preserve"> </w:t>
      </w:r>
      <w:r w:rsidR="00D5520C" w:rsidRPr="00AE1E17">
        <w:rPr>
          <w:sz w:val="14"/>
          <w:szCs w:val="14"/>
        </w:rPr>
        <w:t>R. E. Drake, E. L. O’Neal, and M. A. Wallach, “A Systematic Review of Psychosocial Research on Psychosocial Interventions for People with Co-occurring Severe Mental and Substance Use Disorders,”</w:t>
      </w:r>
      <w:r w:rsidR="00D5520C" w:rsidRPr="00AE1E17">
        <w:rPr>
          <w:rFonts w:ascii="Calibri" w:hAnsi="Calibri" w:cs="Calibri"/>
          <w:sz w:val="14"/>
          <w:szCs w:val="14"/>
        </w:rPr>
        <w:t> </w:t>
      </w:r>
      <w:r w:rsidR="00D5520C" w:rsidRPr="00AE1E17">
        <w:rPr>
          <w:sz w:val="14"/>
          <w:szCs w:val="14"/>
        </w:rPr>
        <w:t xml:space="preserve">Journal of Substance Abuse Treatment, </w:t>
      </w:r>
      <w:r w:rsidR="00CA4D48" w:rsidRPr="00AE1E17">
        <w:rPr>
          <w:sz w:val="14"/>
          <w:szCs w:val="14"/>
        </w:rPr>
        <w:t>vol.</w:t>
      </w:r>
      <w:r w:rsidR="00D5520C" w:rsidRPr="00AE1E17">
        <w:rPr>
          <w:sz w:val="14"/>
          <w:szCs w:val="14"/>
        </w:rPr>
        <w:t>34</w:t>
      </w:r>
      <w:r w:rsidR="00AE1E17">
        <w:rPr>
          <w:sz w:val="14"/>
          <w:szCs w:val="14"/>
        </w:rPr>
        <w:t xml:space="preserve">, </w:t>
      </w:r>
      <w:r w:rsidR="00D5520C" w:rsidRPr="00AE1E17">
        <w:rPr>
          <w:sz w:val="14"/>
          <w:szCs w:val="14"/>
        </w:rPr>
        <w:t>2008: 123–38</w:t>
      </w:r>
      <w:r w:rsidRPr="00AE1E17" w:rsidDel="00F13A19">
        <w:rPr>
          <w:sz w:val="14"/>
          <w:szCs w:val="14"/>
        </w:rPr>
        <w:t>.</w:t>
      </w:r>
    </w:p>
  </w:footnote>
  <w:footnote w:id="51">
    <w:p w14:paraId="5AEA972E" w14:textId="4846344D" w:rsidR="00FF3428" w:rsidRPr="00AE1E17" w:rsidRDefault="00FF3428" w:rsidP="00FF3428">
      <w:pPr>
        <w:pStyle w:val="FootnoteText"/>
        <w:rPr>
          <w:sz w:val="14"/>
          <w:szCs w:val="14"/>
        </w:rPr>
      </w:pPr>
      <w:r w:rsidRPr="00AE1E17">
        <w:rPr>
          <w:sz w:val="14"/>
          <w:szCs w:val="14"/>
        </w:rPr>
        <w:footnoteRef/>
      </w:r>
      <w:r w:rsidR="00137718" w:rsidRPr="00AE1E17">
        <w:rPr>
          <w:sz w:val="14"/>
          <w:szCs w:val="14"/>
        </w:rPr>
        <w:t xml:space="preserve"> </w:t>
      </w:r>
      <w:r w:rsidR="00D5520C" w:rsidRPr="00AE1E17">
        <w:rPr>
          <w:sz w:val="14"/>
          <w:szCs w:val="14"/>
        </w:rPr>
        <w:t>M.</w:t>
      </w:r>
      <w:r w:rsidRPr="00AE1E17" w:rsidDel="00137718">
        <w:rPr>
          <w:sz w:val="14"/>
          <w:szCs w:val="14"/>
        </w:rPr>
        <w:t xml:space="preserve"> Donald</w:t>
      </w:r>
      <w:r w:rsidR="00D5520C" w:rsidRPr="00AE1E17">
        <w:rPr>
          <w:sz w:val="14"/>
          <w:szCs w:val="14"/>
        </w:rPr>
        <w:t>, J.</w:t>
      </w:r>
      <w:r w:rsidRPr="00AE1E17" w:rsidDel="00137718">
        <w:rPr>
          <w:sz w:val="14"/>
          <w:szCs w:val="14"/>
        </w:rPr>
        <w:t xml:space="preserve"> Dower</w:t>
      </w:r>
      <w:r w:rsidR="00D5520C" w:rsidRPr="00AE1E17">
        <w:rPr>
          <w:sz w:val="14"/>
          <w:szCs w:val="14"/>
        </w:rPr>
        <w:t>,</w:t>
      </w:r>
      <w:r w:rsidRPr="00AE1E17" w:rsidDel="00137718">
        <w:rPr>
          <w:sz w:val="14"/>
          <w:szCs w:val="14"/>
        </w:rPr>
        <w:t xml:space="preserve"> and </w:t>
      </w:r>
      <w:r w:rsidR="00D5520C" w:rsidRPr="00AE1E17">
        <w:rPr>
          <w:sz w:val="14"/>
          <w:szCs w:val="14"/>
        </w:rPr>
        <w:t>D. Kavanagh, “Integrated versus Non-integrated Management and Care for Clients with Co-occurring Mental Health and Substance Use Disorders: A Qualitative Systematic Review of Randomised Controlled Trials,”</w:t>
      </w:r>
      <w:r w:rsidR="00D5520C" w:rsidRPr="00AE1E17">
        <w:rPr>
          <w:rFonts w:ascii="Calibri" w:hAnsi="Calibri" w:cs="Calibri"/>
          <w:sz w:val="14"/>
          <w:szCs w:val="14"/>
        </w:rPr>
        <w:t> </w:t>
      </w:r>
      <w:r w:rsidR="00D5520C" w:rsidRPr="00AE1E17">
        <w:rPr>
          <w:sz w:val="14"/>
          <w:szCs w:val="14"/>
        </w:rPr>
        <w:t xml:space="preserve">Social Science &amp; Medicine, </w:t>
      </w:r>
      <w:r w:rsidR="00CA4D48" w:rsidRPr="00AE1E17">
        <w:rPr>
          <w:sz w:val="14"/>
          <w:szCs w:val="14"/>
        </w:rPr>
        <w:t>vol.</w:t>
      </w:r>
      <w:r w:rsidR="00D5520C" w:rsidRPr="00AE1E17">
        <w:rPr>
          <w:sz w:val="14"/>
          <w:szCs w:val="14"/>
        </w:rPr>
        <w:t>60</w:t>
      </w:r>
      <w:r w:rsidR="00CA4D48" w:rsidRPr="00AE1E17">
        <w:rPr>
          <w:sz w:val="14"/>
          <w:szCs w:val="14"/>
        </w:rPr>
        <w:t>,</w:t>
      </w:r>
      <w:r w:rsidR="00D5520C" w:rsidRPr="00AE1E17">
        <w:rPr>
          <w:sz w:val="14"/>
          <w:szCs w:val="14"/>
        </w:rPr>
        <w:t xml:space="preserve"> 2005: 1371–83.</w:t>
      </w:r>
    </w:p>
  </w:footnote>
  <w:footnote w:id="52">
    <w:p w14:paraId="74B6AD2E" w14:textId="5F28AF09" w:rsidR="00FF3428" w:rsidRPr="00AE1E17" w:rsidRDefault="00FF3428" w:rsidP="00FF3428">
      <w:pPr>
        <w:pStyle w:val="FootnoteText"/>
        <w:rPr>
          <w:sz w:val="14"/>
          <w:szCs w:val="14"/>
        </w:rPr>
      </w:pPr>
      <w:r w:rsidRPr="00AE1E17">
        <w:rPr>
          <w:sz w:val="14"/>
          <w:szCs w:val="14"/>
        </w:rPr>
        <w:footnoteRef/>
      </w:r>
      <w:r w:rsidRPr="00AE1E17" w:rsidDel="00C01333">
        <w:rPr>
          <w:sz w:val="14"/>
          <w:szCs w:val="14"/>
        </w:rPr>
        <w:t xml:space="preserve"> J</w:t>
      </w:r>
      <w:r w:rsidR="006E7955" w:rsidRPr="00AE1E17">
        <w:rPr>
          <w:sz w:val="14"/>
          <w:szCs w:val="14"/>
        </w:rPr>
        <w:t>. Morgenstern, A. Hogue, S. Dauber, C. Dasaro, and J. R. McKay, “A Practical Clinical Trial of Coordinated Care Management to Treat Substance Use Disorders Among Public Assistance Beneficiaries,”</w:t>
      </w:r>
      <w:r w:rsidR="006E7955" w:rsidRPr="00AE1E17">
        <w:rPr>
          <w:rFonts w:ascii="Calibri" w:hAnsi="Calibri" w:cs="Calibri"/>
          <w:sz w:val="14"/>
          <w:szCs w:val="14"/>
        </w:rPr>
        <w:t> </w:t>
      </w:r>
      <w:r w:rsidR="006E7955" w:rsidRPr="00AE1E17">
        <w:rPr>
          <w:sz w:val="14"/>
          <w:szCs w:val="14"/>
        </w:rPr>
        <w:t>Journal of Consulting and Clinical Psychology, 77</w:t>
      </w:r>
      <w:r w:rsidR="00AE1E17">
        <w:rPr>
          <w:sz w:val="14"/>
          <w:szCs w:val="14"/>
        </w:rPr>
        <w:t xml:space="preserve">, </w:t>
      </w:r>
      <w:r w:rsidR="006E7955" w:rsidRPr="00AE1E17">
        <w:rPr>
          <w:sz w:val="14"/>
          <w:szCs w:val="14"/>
        </w:rPr>
        <w:t>2009: 257</w:t>
      </w:r>
      <w:r w:rsidR="00BE2C4D">
        <w:rPr>
          <w:sz w:val="14"/>
          <w:szCs w:val="14"/>
        </w:rPr>
        <w:noBreakHyphen/>
      </w:r>
      <w:r w:rsidR="006E7955" w:rsidRPr="00AE1E17">
        <w:rPr>
          <w:sz w:val="14"/>
          <w:szCs w:val="14"/>
        </w:rPr>
        <w:t>69.</w:t>
      </w:r>
    </w:p>
  </w:footnote>
  <w:footnote w:id="53">
    <w:p w14:paraId="1F1EA603" w14:textId="4159E089" w:rsidR="00FF3428" w:rsidRPr="00AE1E17" w:rsidRDefault="00FF3428" w:rsidP="00FF3428">
      <w:pPr>
        <w:pStyle w:val="FootnoteText"/>
        <w:rPr>
          <w:sz w:val="14"/>
          <w:szCs w:val="14"/>
        </w:rPr>
      </w:pPr>
      <w:r w:rsidRPr="00AE1E17">
        <w:rPr>
          <w:sz w:val="14"/>
          <w:szCs w:val="14"/>
        </w:rPr>
        <w:footnoteRef/>
      </w:r>
      <w:r w:rsidRPr="00AE1E17">
        <w:rPr>
          <w:sz w:val="14"/>
          <w:szCs w:val="14"/>
        </w:rPr>
        <w:t xml:space="preserve"> </w:t>
      </w:r>
      <w:r w:rsidR="00F73B8B" w:rsidRPr="00AE1E17">
        <w:rPr>
          <w:sz w:val="14"/>
          <w:szCs w:val="14"/>
        </w:rPr>
        <w:t>S. J.</w:t>
      </w:r>
      <w:r w:rsidRPr="00AE1E17">
        <w:rPr>
          <w:sz w:val="14"/>
          <w:szCs w:val="14"/>
        </w:rPr>
        <w:t xml:space="preserve"> </w:t>
      </w:r>
      <w:r w:rsidR="00AA73F3" w:rsidRPr="00AE1E17">
        <w:rPr>
          <w:sz w:val="14"/>
          <w:szCs w:val="14"/>
        </w:rPr>
        <w:t>Schulte</w:t>
      </w:r>
      <w:r w:rsidR="00F73B8B" w:rsidRPr="00AE1E17">
        <w:rPr>
          <w:sz w:val="14"/>
          <w:szCs w:val="14"/>
        </w:rPr>
        <w:t>, P. S.</w:t>
      </w:r>
      <w:r w:rsidR="00AA73F3" w:rsidRPr="00AE1E17">
        <w:rPr>
          <w:sz w:val="14"/>
          <w:szCs w:val="14"/>
        </w:rPr>
        <w:t xml:space="preserve"> Meier</w:t>
      </w:r>
      <w:r w:rsidR="00F73B8B" w:rsidRPr="00AE1E17">
        <w:rPr>
          <w:sz w:val="14"/>
          <w:szCs w:val="14"/>
        </w:rPr>
        <w:t xml:space="preserve">, and J. </w:t>
      </w:r>
      <w:r w:rsidR="00AA73F3" w:rsidRPr="00AE1E17">
        <w:rPr>
          <w:sz w:val="14"/>
          <w:szCs w:val="14"/>
        </w:rPr>
        <w:t>Stirling</w:t>
      </w:r>
      <w:r w:rsidR="00F73B8B" w:rsidRPr="00AE1E17">
        <w:rPr>
          <w:sz w:val="14"/>
          <w:szCs w:val="14"/>
        </w:rPr>
        <w:t>, “</w:t>
      </w:r>
      <w:r w:rsidR="00AA73F3" w:rsidRPr="00AE1E17">
        <w:rPr>
          <w:sz w:val="14"/>
          <w:szCs w:val="14"/>
        </w:rPr>
        <w:t xml:space="preserve">Dual </w:t>
      </w:r>
      <w:r w:rsidR="00F73B8B" w:rsidRPr="00AE1E17">
        <w:rPr>
          <w:sz w:val="14"/>
          <w:szCs w:val="14"/>
        </w:rPr>
        <w:t>Diagnosis Clients’ Treatment Satisfaction - A Systematic Review,”</w:t>
      </w:r>
      <w:r w:rsidR="00F73B8B" w:rsidRPr="00AE1E17">
        <w:rPr>
          <w:rFonts w:ascii="Calibri" w:hAnsi="Calibri" w:cs="Calibri"/>
          <w:sz w:val="14"/>
          <w:szCs w:val="14"/>
        </w:rPr>
        <w:t> </w:t>
      </w:r>
      <w:r w:rsidR="00AA73F3" w:rsidRPr="00AE1E17">
        <w:rPr>
          <w:sz w:val="14"/>
          <w:szCs w:val="14"/>
        </w:rPr>
        <w:t xml:space="preserve">BMC Psychiatry, </w:t>
      </w:r>
      <w:r w:rsidR="00033FC0" w:rsidRPr="00AE1E17">
        <w:rPr>
          <w:sz w:val="14"/>
          <w:szCs w:val="14"/>
        </w:rPr>
        <w:t>vol.</w:t>
      </w:r>
      <w:r w:rsidR="00F73B8B" w:rsidRPr="00AE1E17">
        <w:rPr>
          <w:sz w:val="14"/>
          <w:szCs w:val="14"/>
        </w:rPr>
        <w:t>11</w:t>
      </w:r>
      <w:r w:rsidR="00AE1E17">
        <w:rPr>
          <w:sz w:val="14"/>
          <w:szCs w:val="14"/>
        </w:rPr>
        <w:t xml:space="preserve">, </w:t>
      </w:r>
      <w:r w:rsidR="00AA73F3" w:rsidRPr="00AE1E17">
        <w:rPr>
          <w:sz w:val="14"/>
          <w:szCs w:val="14"/>
        </w:rPr>
        <w:t>2011</w:t>
      </w:r>
      <w:r w:rsidR="00F73B8B" w:rsidRPr="00AE1E17">
        <w:rPr>
          <w:sz w:val="14"/>
          <w:szCs w:val="14"/>
        </w:rPr>
        <w:t xml:space="preserve">: </w:t>
      </w:r>
      <w:r w:rsidR="00AA73F3" w:rsidRPr="00AE1E17">
        <w:rPr>
          <w:sz w:val="14"/>
          <w:szCs w:val="14"/>
        </w:rPr>
        <w:t>1.</w:t>
      </w:r>
    </w:p>
  </w:footnote>
  <w:footnote w:id="54">
    <w:p w14:paraId="75D394EF" w14:textId="6CC744DB" w:rsidR="00FF3428" w:rsidRPr="00C152D5" w:rsidRDefault="00FF3428" w:rsidP="00FF3428">
      <w:pPr>
        <w:pStyle w:val="FootnoteText"/>
        <w:rPr>
          <w:sz w:val="14"/>
          <w:szCs w:val="14"/>
        </w:rPr>
      </w:pPr>
      <w:r w:rsidRPr="00AE1E17">
        <w:rPr>
          <w:sz w:val="14"/>
          <w:szCs w:val="14"/>
        </w:rPr>
        <w:footnoteRef/>
      </w:r>
      <w:r w:rsidRPr="00AE1E17">
        <w:rPr>
          <w:sz w:val="14"/>
          <w:szCs w:val="14"/>
        </w:rPr>
        <w:t xml:space="preserve"> </w:t>
      </w:r>
      <w:r w:rsidR="00F73B8B" w:rsidRPr="00AE1E17">
        <w:rPr>
          <w:sz w:val="14"/>
          <w:szCs w:val="14"/>
        </w:rPr>
        <w:t>C.</w:t>
      </w:r>
      <w:r w:rsidRPr="00AE1E17">
        <w:rPr>
          <w:sz w:val="14"/>
          <w:szCs w:val="14"/>
        </w:rPr>
        <w:t xml:space="preserve"> </w:t>
      </w:r>
      <w:r w:rsidR="002E1CB6" w:rsidRPr="00AE1E17">
        <w:rPr>
          <w:sz w:val="14"/>
          <w:szCs w:val="14"/>
        </w:rPr>
        <w:t>Weisner</w:t>
      </w:r>
      <w:r w:rsidR="00F73B8B" w:rsidRPr="00AE1E17">
        <w:rPr>
          <w:sz w:val="14"/>
          <w:szCs w:val="14"/>
        </w:rPr>
        <w:t>, J.</w:t>
      </w:r>
      <w:r w:rsidR="002E1CB6" w:rsidRPr="00AE1E17">
        <w:rPr>
          <w:sz w:val="14"/>
          <w:szCs w:val="14"/>
        </w:rPr>
        <w:t xml:space="preserve"> Mertens</w:t>
      </w:r>
      <w:r w:rsidR="00F73B8B" w:rsidRPr="00AE1E17">
        <w:rPr>
          <w:sz w:val="14"/>
          <w:szCs w:val="14"/>
        </w:rPr>
        <w:t>, S.</w:t>
      </w:r>
      <w:r w:rsidR="002E1CB6" w:rsidRPr="00AE1E17">
        <w:rPr>
          <w:sz w:val="14"/>
          <w:szCs w:val="14"/>
        </w:rPr>
        <w:t xml:space="preserve"> Parthasarathy</w:t>
      </w:r>
      <w:r w:rsidR="00F73B8B" w:rsidRPr="00AE1E17">
        <w:rPr>
          <w:sz w:val="14"/>
          <w:szCs w:val="14"/>
        </w:rPr>
        <w:t>, C.</w:t>
      </w:r>
      <w:r w:rsidR="002E1CB6" w:rsidRPr="00AE1E17">
        <w:rPr>
          <w:sz w:val="14"/>
          <w:szCs w:val="14"/>
        </w:rPr>
        <w:t xml:space="preserve"> Moore</w:t>
      </w:r>
      <w:r w:rsidR="00F73B8B" w:rsidRPr="00AE1E17">
        <w:rPr>
          <w:sz w:val="14"/>
          <w:szCs w:val="14"/>
        </w:rPr>
        <w:t>, and Y.</w:t>
      </w:r>
      <w:r w:rsidR="002E1CB6" w:rsidRPr="00AE1E17">
        <w:rPr>
          <w:sz w:val="14"/>
          <w:szCs w:val="14"/>
        </w:rPr>
        <w:t xml:space="preserve"> Lu</w:t>
      </w:r>
      <w:r w:rsidR="00F73B8B" w:rsidRPr="00AE1E17">
        <w:rPr>
          <w:sz w:val="14"/>
          <w:szCs w:val="14"/>
        </w:rPr>
        <w:t>, “</w:t>
      </w:r>
      <w:r w:rsidR="002E1CB6" w:rsidRPr="00AE1E17">
        <w:rPr>
          <w:sz w:val="14"/>
          <w:szCs w:val="14"/>
        </w:rPr>
        <w:t xml:space="preserve">Integrating </w:t>
      </w:r>
      <w:r w:rsidR="00F73B8B" w:rsidRPr="00AE1E17">
        <w:rPr>
          <w:sz w:val="14"/>
          <w:szCs w:val="14"/>
        </w:rPr>
        <w:t>Primary Medical Care</w:t>
      </w:r>
      <w:r w:rsidR="002E1CB6" w:rsidRPr="00AE1E17">
        <w:rPr>
          <w:sz w:val="14"/>
          <w:szCs w:val="14"/>
        </w:rPr>
        <w:t xml:space="preserve"> with </w:t>
      </w:r>
      <w:r w:rsidR="00F73B8B" w:rsidRPr="00AE1E17">
        <w:rPr>
          <w:sz w:val="14"/>
          <w:szCs w:val="14"/>
        </w:rPr>
        <w:t>Addiction Treatment: A Randomized Controlled Trial,”</w:t>
      </w:r>
      <w:r w:rsidR="00F73B8B" w:rsidRPr="00AE1E17">
        <w:rPr>
          <w:rFonts w:ascii="Calibri" w:hAnsi="Calibri" w:cs="Calibri"/>
          <w:sz w:val="14"/>
          <w:szCs w:val="14"/>
        </w:rPr>
        <w:t> </w:t>
      </w:r>
      <w:r w:rsidR="002E1CB6" w:rsidRPr="00AE1E17">
        <w:rPr>
          <w:sz w:val="14"/>
          <w:szCs w:val="14"/>
        </w:rPr>
        <w:t xml:space="preserve">JAMA, </w:t>
      </w:r>
      <w:r w:rsidR="00033FC0" w:rsidRPr="00AE1E17">
        <w:rPr>
          <w:sz w:val="14"/>
          <w:szCs w:val="14"/>
        </w:rPr>
        <w:t>vol.</w:t>
      </w:r>
      <w:r w:rsidR="00F73B8B" w:rsidRPr="00AE1E17">
        <w:rPr>
          <w:sz w:val="14"/>
          <w:szCs w:val="14"/>
        </w:rPr>
        <w:t>286</w:t>
      </w:r>
      <w:r w:rsidR="00033FC0" w:rsidRPr="00AE1E17">
        <w:rPr>
          <w:sz w:val="14"/>
          <w:szCs w:val="14"/>
        </w:rPr>
        <w:t>,</w:t>
      </w:r>
      <w:r w:rsidR="00AE1E17">
        <w:rPr>
          <w:sz w:val="14"/>
          <w:szCs w:val="14"/>
        </w:rPr>
        <w:t xml:space="preserve"> </w:t>
      </w:r>
      <w:r w:rsidR="002E1CB6" w:rsidRPr="00AE1E17">
        <w:rPr>
          <w:sz w:val="14"/>
          <w:szCs w:val="14"/>
        </w:rPr>
        <w:t>2001</w:t>
      </w:r>
      <w:r w:rsidR="00F73B8B" w:rsidRPr="00AE1E17">
        <w:rPr>
          <w:sz w:val="14"/>
          <w:szCs w:val="14"/>
        </w:rPr>
        <w:t xml:space="preserve">: </w:t>
      </w:r>
      <w:r w:rsidR="002E1CB6" w:rsidRPr="00AE1E17">
        <w:rPr>
          <w:sz w:val="14"/>
          <w:szCs w:val="14"/>
        </w:rPr>
        <w:t>1715–23.</w:t>
      </w:r>
    </w:p>
  </w:footnote>
  <w:footnote w:id="55">
    <w:p w14:paraId="4E72F051" w14:textId="2B7D8D7D" w:rsidR="005124FB" w:rsidRPr="00AE1E17" w:rsidRDefault="005124FB">
      <w:pPr>
        <w:pStyle w:val="FootnoteText"/>
        <w:rPr>
          <w:sz w:val="14"/>
          <w:szCs w:val="14"/>
        </w:rPr>
      </w:pPr>
      <w:r w:rsidRPr="0048229F">
        <w:rPr>
          <w:rStyle w:val="FootnoteReference"/>
          <w:sz w:val="14"/>
          <w:szCs w:val="14"/>
        </w:rPr>
        <w:footnoteRef/>
      </w:r>
      <w:r w:rsidRPr="0048229F">
        <w:rPr>
          <w:sz w:val="14"/>
          <w:szCs w:val="14"/>
        </w:rPr>
        <w:t xml:space="preserve"> </w:t>
      </w:r>
      <w:r w:rsidR="00B1001D" w:rsidRPr="00B1001D">
        <w:rPr>
          <w:sz w:val="14"/>
          <w:szCs w:val="14"/>
        </w:rPr>
        <w:t>T.</w:t>
      </w:r>
      <w:r w:rsidRPr="00B1001D">
        <w:rPr>
          <w:sz w:val="14"/>
          <w:szCs w:val="14"/>
        </w:rPr>
        <w:t xml:space="preserve"> </w:t>
      </w:r>
      <w:r w:rsidRPr="005124FB">
        <w:rPr>
          <w:sz w:val="14"/>
          <w:szCs w:val="14"/>
        </w:rPr>
        <w:t>Whitten</w:t>
      </w:r>
      <w:r w:rsidR="00B1001D" w:rsidRPr="00B1001D">
        <w:rPr>
          <w:sz w:val="14"/>
          <w:szCs w:val="14"/>
        </w:rPr>
        <w:t>, J.</w:t>
      </w:r>
      <w:r w:rsidRPr="005124FB">
        <w:rPr>
          <w:sz w:val="14"/>
          <w:szCs w:val="14"/>
        </w:rPr>
        <w:t xml:space="preserve"> </w:t>
      </w:r>
      <w:r w:rsidRPr="00AE1E17">
        <w:rPr>
          <w:sz w:val="14"/>
          <w:szCs w:val="14"/>
        </w:rPr>
        <w:t>Cale</w:t>
      </w:r>
      <w:r w:rsidR="00B1001D" w:rsidRPr="00AE1E17">
        <w:rPr>
          <w:sz w:val="14"/>
          <w:szCs w:val="14"/>
        </w:rPr>
        <w:t>, S.</w:t>
      </w:r>
      <w:r w:rsidRPr="00AE1E17">
        <w:rPr>
          <w:sz w:val="14"/>
          <w:szCs w:val="14"/>
        </w:rPr>
        <w:t xml:space="preserve"> Nathan</w:t>
      </w:r>
      <w:r w:rsidR="00B1001D" w:rsidRPr="00AE1E17">
        <w:rPr>
          <w:sz w:val="14"/>
          <w:szCs w:val="14"/>
        </w:rPr>
        <w:t>,</w:t>
      </w:r>
      <w:r w:rsidRPr="00AE1E17">
        <w:rPr>
          <w:sz w:val="14"/>
          <w:szCs w:val="14"/>
        </w:rPr>
        <w:t xml:space="preserve"> S</w:t>
      </w:r>
      <w:r w:rsidR="00B1001D" w:rsidRPr="00AE1E17">
        <w:rPr>
          <w:sz w:val="14"/>
          <w:szCs w:val="14"/>
        </w:rPr>
        <w:t>.</w:t>
      </w:r>
      <w:r w:rsidRPr="00AE1E17">
        <w:rPr>
          <w:sz w:val="14"/>
          <w:szCs w:val="14"/>
        </w:rPr>
        <w:t xml:space="preserve"> Bista</w:t>
      </w:r>
      <w:r w:rsidR="00B1001D" w:rsidRPr="00AE1E17">
        <w:rPr>
          <w:sz w:val="14"/>
          <w:szCs w:val="14"/>
        </w:rPr>
        <w:t>, M.</w:t>
      </w:r>
      <w:r w:rsidRPr="00AE1E17">
        <w:rPr>
          <w:sz w:val="14"/>
          <w:szCs w:val="14"/>
        </w:rPr>
        <w:t xml:space="preserve"> Ferry</w:t>
      </w:r>
      <w:r w:rsidR="00B1001D" w:rsidRPr="00AE1E17">
        <w:rPr>
          <w:sz w:val="14"/>
          <w:szCs w:val="14"/>
        </w:rPr>
        <w:t>,</w:t>
      </w:r>
      <w:r w:rsidRPr="00AE1E17">
        <w:rPr>
          <w:sz w:val="14"/>
          <w:szCs w:val="14"/>
        </w:rPr>
        <w:t xml:space="preserve"> M</w:t>
      </w:r>
      <w:r w:rsidR="00B1001D" w:rsidRPr="00AE1E17">
        <w:rPr>
          <w:sz w:val="14"/>
          <w:szCs w:val="14"/>
        </w:rPr>
        <w:t>.</w:t>
      </w:r>
      <w:r w:rsidRPr="00AE1E17">
        <w:rPr>
          <w:sz w:val="14"/>
          <w:szCs w:val="14"/>
        </w:rPr>
        <w:t xml:space="preserve"> Williams</w:t>
      </w:r>
      <w:r w:rsidR="00B1001D" w:rsidRPr="00AE1E17">
        <w:rPr>
          <w:sz w:val="14"/>
          <w:szCs w:val="14"/>
        </w:rPr>
        <w:t>, P.</w:t>
      </w:r>
      <w:r w:rsidRPr="00AE1E17">
        <w:rPr>
          <w:sz w:val="14"/>
          <w:szCs w:val="14"/>
        </w:rPr>
        <w:t xml:space="preserve"> Rawstorne</w:t>
      </w:r>
      <w:r w:rsidR="00B1001D" w:rsidRPr="00AE1E17">
        <w:rPr>
          <w:sz w:val="14"/>
          <w:szCs w:val="14"/>
        </w:rPr>
        <w:t>, and A.</w:t>
      </w:r>
      <w:r w:rsidRPr="00AE1E17">
        <w:rPr>
          <w:sz w:val="14"/>
          <w:szCs w:val="14"/>
        </w:rPr>
        <w:t xml:space="preserve"> Hayen</w:t>
      </w:r>
      <w:r w:rsidR="00B1001D" w:rsidRPr="00AE1E17">
        <w:rPr>
          <w:sz w:val="14"/>
          <w:szCs w:val="14"/>
        </w:rPr>
        <w:t>, “</w:t>
      </w:r>
      <w:r w:rsidRPr="00AE1E17">
        <w:rPr>
          <w:sz w:val="14"/>
          <w:szCs w:val="14"/>
        </w:rPr>
        <w:t xml:space="preserve">Hospitalisation </w:t>
      </w:r>
      <w:r w:rsidR="00B1001D" w:rsidRPr="00AE1E17">
        <w:rPr>
          <w:sz w:val="14"/>
          <w:szCs w:val="14"/>
        </w:rPr>
        <w:t>Following Therapeutic Community Drug and Alcohol Treatment</w:t>
      </w:r>
      <w:r w:rsidRPr="00AE1E17">
        <w:rPr>
          <w:sz w:val="14"/>
          <w:szCs w:val="14"/>
        </w:rPr>
        <w:t xml:space="preserve"> for </w:t>
      </w:r>
      <w:r w:rsidR="00B1001D" w:rsidRPr="00AE1E17">
        <w:rPr>
          <w:sz w:val="14"/>
          <w:szCs w:val="14"/>
        </w:rPr>
        <w:t>Young People</w:t>
      </w:r>
      <w:r w:rsidRPr="00AE1E17">
        <w:rPr>
          <w:sz w:val="14"/>
          <w:szCs w:val="14"/>
        </w:rPr>
        <w:t xml:space="preserve"> with and without a </w:t>
      </w:r>
      <w:r w:rsidR="00B1001D" w:rsidRPr="00AE1E17">
        <w:rPr>
          <w:sz w:val="14"/>
          <w:szCs w:val="14"/>
        </w:rPr>
        <w:t>History</w:t>
      </w:r>
      <w:r w:rsidRPr="00AE1E17">
        <w:rPr>
          <w:sz w:val="14"/>
          <w:szCs w:val="14"/>
        </w:rPr>
        <w:t xml:space="preserve"> of </w:t>
      </w:r>
      <w:r w:rsidR="00B1001D" w:rsidRPr="00AE1E17">
        <w:rPr>
          <w:sz w:val="14"/>
          <w:szCs w:val="14"/>
        </w:rPr>
        <w:t>Criminal Conviction,”</w:t>
      </w:r>
      <w:r w:rsidR="00B1001D" w:rsidRPr="00AE1E17">
        <w:rPr>
          <w:rFonts w:ascii="Calibri" w:hAnsi="Calibri" w:cs="Calibri"/>
          <w:sz w:val="14"/>
          <w:szCs w:val="14"/>
        </w:rPr>
        <w:t> </w:t>
      </w:r>
      <w:r w:rsidR="00B1001D" w:rsidRPr="00AE1E17">
        <w:rPr>
          <w:sz w:val="14"/>
          <w:szCs w:val="14"/>
        </w:rPr>
        <w:t>Drug and Alcohol Dependence</w:t>
      </w:r>
      <w:r w:rsidRPr="00AE1E17">
        <w:rPr>
          <w:sz w:val="14"/>
          <w:szCs w:val="14"/>
        </w:rPr>
        <w:t xml:space="preserve">, </w:t>
      </w:r>
      <w:r w:rsidR="00D53509" w:rsidRPr="00AE1E17">
        <w:rPr>
          <w:sz w:val="14"/>
          <w:szCs w:val="14"/>
        </w:rPr>
        <w:t>vol.</w:t>
      </w:r>
      <w:r w:rsidR="00B1001D" w:rsidRPr="00AE1E17">
        <w:rPr>
          <w:sz w:val="14"/>
          <w:szCs w:val="14"/>
        </w:rPr>
        <w:t>231</w:t>
      </w:r>
      <w:r w:rsidR="00D53509" w:rsidRPr="00AE1E17">
        <w:rPr>
          <w:sz w:val="14"/>
          <w:szCs w:val="14"/>
        </w:rPr>
        <w:t>,</w:t>
      </w:r>
      <w:r w:rsidR="00B1001D" w:rsidRPr="00AE1E17">
        <w:rPr>
          <w:sz w:val="14"/>
          <w:szCs w:val="14"/>
        </w:rPr>
        <w:t xml:space="preserve"> 2022: 109280</w:t>
      </w:r>
      <w:r w:rsidR="00D53509" w:rsidRPr="00AE1E17">
        <w:rPr>
          <w:sz w:val="14"/>
          <w:szCs w:val="14"/>
        </w:rPr>
        <w:t xml:space="preserve">, available at: </w:t>
      </w:r>
      <w:hyperlink r:id="rId30" w:history="1">
        <w:r w:rsidR="007A725C" w:rsidRPr="007A725C">
          <w:rPr>
            <w:rStyle w:val="Hyperlink"/>
            <w:sz w:val="14"/>
            <w:szCs w:val="16"/>
          </w:rPr>
          <w:t>doi.org/10.1016/j.drugalcdep.2022.109280</w:t>
        </w:r>
      </w:hyperlink>
      <w:r w:rsidR="00B1001D" w:rsidRPr="00AE1E17">
        <w:rPr>
          <w:sz w:val="14"/>
          <w:szCs w:val="14"/>
        </w:rPr>
        <w:t>.</w:t>
      </w:r>
    </w:p>
  </w:footnote>
  <w:footnote w:id="56">
    <w:p w14:paraId="033F0A8C" w14:textId="119E9878" w:rsidR="00C018D8" w:rsidRPr="00AE1E17" w:rsidRDefault="00C018D8" w:rsidP="00C018D8">
      <w:pPr>
        <w:pStyle w:val="FootnoteText"/>
        <w:rPr>
          <w:sz w:val="14"/>
          <w:szCs w:val="14"/>
        </w:rPr>
      </w:pPr>
      <w:r w:rsidRPr="00AE1E17">
        <w:rPr>
          <w:rStyle w:val="FootnoteReference"/>
          <w:sz w:val="14"/>
          <w:szCs w:val="14"/>
        </w:rPr>
        <w:footnoteRef/>
      </w:r>
      <w:r w:rsidR="005124FB" w:rsidRPr="00AE1E17">
        <w:rPr>
          <w:sz w:val="14"/>
          <w:szCs w:val="14"/>
        </w:rPr>
        <w:t xml:space="preserve">ibid. </w:t>
      </w:r>
    </w:p>
  </w:footnote>
  <w:footnote w:id="57">
    <w:p w14:paraId="6BD11B1C" w14:textId="2ABD2459" w:rsidR="000C2CCF" w:rsidRDefault="000C2CCF">
      <w:pPr>
        <w:pStyle w:val="FootnoteText"/>
      </w:pPr>
      <w:r w:rsidRPr="00AE1E17">
        <w:rPr>
          <w:rStyle w:val="FootnoteReference"/>
          <w:sz w:val="14"/>
          <w:szCs w:val="14"/>
        </w:rPr>
        <w:footnoteRef/>
      </w:r>
      <w:r w:rsidRPr="00AE1E17">
        <w:rPr>
          <w:sz w:val="14"/>
          <w:szCs w:val="14"/>
        </w:rPr>
        <w:t xml:space="preserve"> </w:t>
      </w:r>
      <w:r w:rsidR="00D9650B" w:rsidRPr="00AE1E17">
        <w:rPr>
          <w:sz w:val="14"/>
          <w:szCs w:val="14"/>
        </w:rPr>
        <w:t>Department for Education,</w:t>
      </w:r>
      <w:r w:rsidR="00D9650B" w:rsidRPr="00AE1E17">
        <w:rPr>
          <w:rFonts w:ascii="Calibri" w:hAnsi="Calibri" w:cs="Calibri"/>
          <w:sz w:val="14"/>
          <w:szCs w:val="14"/>
        </w:rPr>
        <w:t> </w:t>
      </w:r>
      <w:r w:rsidR="00D9650B" w:rsidRPr="00AE1E17">
        <w:rPr>
          <w:sz w:val="14"/>
          <w:szCs w:val="14"/>
        </w:rPr>
        <w:t>The Impact of Parental Involvement, Parental Support and Family Education on Pupil Achievement and Adjustment: A Literature Review, Research Report RR433,</w:t>
      </w:r>
      <w:r w:rsidR="00AE1E17">
        <w:rPr>
          <w:sz w:val="14"/>
          <w:szCs w:val="14"/>
        </w:rPr>
        <w:t xml:space="preserve"> </w:t>
      </w:r>
      <w:r w:rsidR="00D9650B" w:rsidRPr="00AE1E17">
        <w:rPr>
          <w:sz w:val="14"/>
          <w:szCs w:val="14"/>
        </w:rPr>
        <w:t>2003</w:t>
      </w:r>
      <w:r w:rsidR="00040F3F" w:rsidRPr="00AE1E17">
        <w:rPr>
          <w:sz w:val="14"/>
          <w:szCs w:val="14"/>
        </w:rPr>
        <w:t>:</w:t>
      </w:r>
      <w:r w:rsidR="00D9650B" w:rsidRPr="00AE1E17">
        <w:rPr>
          <w:sz w:val="14"/>
          <w:szCs w:val="14"/>
        </w:rPr>
        <w:t xml:space="preserve"> 80</w:t>
      </w:r>
      <w:r w:rsidR="00D53509" w:rsidRPr="00AE1E17">
        <w:rPr>
          <w:sz w:val="14"/>
          <w:szCs w:val="14"/>
        </w:rPr>
        <w:t>, a</w:t>
      </w:r>
      <w:r w:rsidR="00D9650B" w:rsidRPr="00AE1E17">
        <w:rPr>
          <w:sz w:val="14"/>
          <w:szCs w:val="14"/>
        </w:rPr>
        <w:t xml:space="preserve">vailable at: </w:t>
      </w:r>
      <w:hyperlink r:id="rId31" w:history="1">
        <w:r w:rsidR="007A725C" w:rsidRPr="007A725C">
          <w:rPr>
            <w:rStyle w:val="Hyperlink"/>
            <w:sz w:val="14"/>
            <w:szCs w:val="16"/>
          </w:rPr>
          <w:t>assets.publishing.service.gov.uk/government/uploads/system/uploads/attachment_data/file/197952/DFE-RB087.pdf</w:t>
        </w:r>
      </w:hyperlink>
      <w:r w:rsidR="00D53509">
        <w:rPr>
          <w:sz w:val="14"/>
          <w:szCs w:val="14"/>
        </w:rPr>
        <w:t xml:space="preserve">. </w:t>
      </w:r>
    </w:p>
  </w:footnote>
  <w:footnote w:id="58">
    <w:p w14:paraId="2A83A5F5" w14:textId="1D928AD3" w:rsidR="00195AFE" w:rsidRPr="00FF3FC3" w:rsidRDefault="00195AFE" w:rsidP="00195AFE">
      <w:pPr>
        <w:pStyle w:val="FootnoteText"/>
        <w:rPr>
          <w:sz w:val="14"/>
          <w:szCs w:val="14"/>
        </w:rPr>
      </w:pPr>
      <w:r w:rsidRPr="0089514F">
        <w:rPr>
          <w:rStyle w:val="FootnoteReference"/>
          <w:sz w:val="14"/>
          <w:szCs w:val="14"/>
        </w:rPr>
        <w:footnoteRef/>
      </w:r>
      <w:r w:rsidRPr="0089514F">
        <w:rPr>
          <w:sz w:val="14"/>
          <w:szCs w:val="14"/>
        </w:rPr>
        <w:t xml:space="preserve"> </w:t>
      </w:r>
      <w:r w:rsidR="00C37CF0" w:rsidRPr="0089514F">
        <w:rPr>
          <w:sz w:val="14"/>
          <w:szCs w:val="14"/>
        </w:rPr>
        <w:t xml:space="preserve">T. Whitten, J. </w:t>
      </w:r>
      <w:r w:rsidR="00C37CF0" w:rsidRPr="00FF3FC3">
        <w:rPr>
          <w:sz w:val="14"/>
          <w:szCs w:val="14"/>
        </w:rPr>
        <w:t>Cale, S. Nathan, J. Hayen, M. Williams, M. Shanahan and M. Ferry, ‘Duration of stay and rate of subsequent criminal conviction and hospitalisation for substance use among young people admitted to a short</w:t>
      </w:r>
      <w:r w:rsidR="00C37CF0" w:rsidRPr="00FF3FC3">
        <w:rPr>
          <w:rFonts w:ascii="Cambria Math" w:hAnsi="Cambria Math" w:cs="Cambria Math"/>
          <w:sz w:val="14"/>
          <w:szCs w:val="14"/>
        </w:rPr>
        <w:t>‐</w:t>
      </w:r>
      <w:r w:rsidR="00C37CF0" w:rsidRPr="00FF3FC3">
        <w:rPr>
          <w:sz w:val="14"/>
          <w:szCs w:val="14"/>
        </w:rPr>
        <w:t>term residential program</w:t>
      </w:r>
      <w:r w:rsidR="00C37CF0" w:rsidRPr="00FF3FC3">
        <w:rPr>
          <w:rFonts w:cs="VIC"/>
          <w:sz w:val="14"/>
          <w:szCs w:val="14"/>
        </w:rPr>
        <w:t>’</w:t>
      </w:r>
      <w:r w:rsidR="00C37CF0" w:rsidRPr="00FF3FC3">
        <w:rPr>
          <w:sz w:val="14"/>
          <w:szCs w:val="14"/>
        </w:rPr>
        <w:t xml:space="preserve">, </w:t>
      </w:r>
      <w:r w:rsidR="00B23C11" w:rsidRPr="00FF3FC3">
        <w:rPr>
          <w:sz w:val="14"/>
          <w:szCs w:val="14"/>
        </w:rPr>
        <w:t xml:space="preserve">vol </w:t>
      </w:r>
      <w:r w:rsidR="001D1CD3" w:rsidRPr="00FF3FC3">
        <w:rPr>
          <w:sz w:val="14"/>
          <w:szCs w:val="14"/>
        </w:rPr>
        <w:t>42, no</w:t>
      </w:r>
      <w:r w:rsidR="001732B7" w:rsidRPr="00FF3FC3">
        <w:rPr>
          <w:sz w:val="14"/>
          <w:szCs w:val="14"/>
        </w:rPr>
        <w:t>.6</w:t>
      </w:r>
      <w:r w:rsidR="00FF3FC3">
        <w:rPr>
          <w:sz w:val="14"/>
          <w:szCs w:val="14"/>
        </w:rPr>
        <w:t xml:space="preserve">, </w:t>
      </w:r>
      <w:r w:rsidR="008E2E30" w:rsidRPr="00FF3FC3">
        <w:rPr>
          <w:sz w:val="14"/>
          <w:szCs w:val="14"/>
        </w:rPr>
        <w:t>2023:1450-1</w:t>
      </w:r>
      <w:r w:rsidR="002D5864" w:rsidRPr="00FF3FC3">
        <w:rPr>
          <w:sz w:val="14"/>
          <w:szCs w:val="14"/>
        </w:rPr>
        <w:t>460</w:t>
      </w:r>
      <w:r w:rsidR="00D0765D" w:rsidRPr="00FF3FC3">
        <w:rPr>
          <w:sz w:val="14"/>
          <w:szCs w:val="14"/>
        </w:rPr>
        <w:t xml:space="preserve">, </w:t>
      </w:r>
      <w:r w:rsidR="0089514F" w:rsidRPr="00FF3FC3">
        <w:rPr>
          <w:sz w:val="14"/>
          <w:szCs w:val="14"/>
        </w:rPr>
        <w:t xml:space="preserve">available at: </w:t>
      </w:r>
      <w:hyperlink r:id="rId32" w:history="1">
        <w:r w:rsidR="007A725C" w:rsidRPr="007A725C">
          <w:rPr>
            <w:rStyle w:val="Hyperlink"/>
            <w:sz w:val="14"/>
            <w:szCs w:val="16"/>
          </w:rPr>
          <w:t>researchoutput.csu.edu.au/en/publications/duration-of-stay-and-rate-of-subsequent-criminal-conviction-and-h</w:t>
        </w:r>
      </w:hyperlink>
      <w:r w:rsidR="00D0765D" w:rsidRPr="00FF3FC3">
        <w:rPr>
          <w:sz w:val="14"/>
          <w:szCs w:val="14"/>
        </w:rPr>
        <w:t xml:space="preserve">. </w:t>
      </w:r>
    </w:p>
  </w:footnote>
  <w:footnote w:id="59">
    <w:p w14:paraId="002D01A7" w14:textId="619AB375" w:rsidR="00195AFE" w:rsidRDefault="00195AFE" w:rsidP="00195AFE">
      <w:pPr>
        <w:pStyle w:val="FootnoteText"/>
      </w:pPr>
      <w:r w:rsidRPr="00FF3FC3">
        <w:rPr>
          <w:rStyle w:val="FootnoteReference"/>
          <w:sz w:val="14"/>
          <w:szCs w:val="14"/>
        </w:rPr>
        <w:footnoteRef/>
      </w:r>
      <w:r w:rsidRPr="00FF3FC3">
        <w:rPr>
          <w:sz w:val="14"/>
          <w:szCs w:val="14"/>
        </w:rPr>
        <w:t xml:space="preserve"> </w:t>
      </w:r>
      <w:r w:rsidR="00943256" w:rsidRPr="00FF3FC3">
        <w:rPr>
          <w:sz w:val="14"/>
          <w:szCs w:val="14"/>
        </w:rPr>
        <w:t>UNSW,</w:t>
      </w:r>
      <w:r w:rsidR="00943256" w:rsidRPr="00FF3FC3">
        <w:rPr>
          <w:rFonts w:ascii="Calibri" w:hAnsi="Calibri" w:cs="Calibri"/>
          <w:sz w:val="14"/>
          <w:szCs w:val="14"/>
        </w:rPr>
        <w:t> </w:t>
      </w:r>
      <w:r w:rsidR="00943256" w:rsidRPr="00FF3FC3">
        <w:rPr>
          <w:sz w:val="14"/>
          <w:szCs w:val="14"/>
        </w:rPr>
        <w:t>Is headspace making a difference to young people’s lives? – Final report of the independent evaluation of the headspace program, October 2015,</w:t>
      </w:r>
      <w:r w:rsidR="00943256" w:rsidRPr="00AE1E17">
        <w:rPr>
          <w:sz w:val="14"/>
          <w:szCs w:val="14"/>
        </w:rPr>
        <w:t xml:space="preserve"> </w:t>
      </w:r>
      <w:r w:rsidR="00943256" w:rsidRPr="0089514F">
        <w:rPr>
          <w:sz w:val="14"/>
          <w:szCs w:val="14"/>
        </w:rPr>
        <w:t>p. 4</w:t>
      </w:r>
      <w:r w:rsidR="006E4A2D" w:rsidRPr="0089514F">
        <w:rPr>
          <w:sz w:val="14"/>
          <w:szCs w:val="14"/>
        </w:rPr>
        <w:t>.</w:t>
      </w:r>
    </w:p>
  </w:footnote>
  <w:footnote w:id="60">
    <w:p w14:paraId="59A507DB" w14:textId="10DE3C61" w:rsidR="00195AFE" w:rsidRPr="007A283A" w:rsidRDefault="00195AFE" w:rsidP="00195AFE">
      <w:pPr>
        <w:pStyle w:val="FootnoteText"/>
        <w:rPr>
          <w:sz w:val="14"/>
          <w:szCs w:val="14"/>
        </w:rPr>
      </w:pPr>
      <w:r w:rsidRPr="0089514F">
        <w:rPr>
          <w:rStyle w:val="FootnoteReference"/>
          <w:sz w:val="14"/>
          <w:szCs w:val="14"/>
        </w:rPr>
        <w:footnoteRef/>
      </w:r>
      <w:r w:rsidR="008F3671" w:rsidRPr="0089514F">
        <w:rPr>
          <w:sz w:val="14"/>
          <w:szCs w:val="14"/>
        </w:rPr>
        <w:t xml:space="preserve"> C.</w:t>
      </w:r>
      <w:r w:rsidRPr="0089514F">
        <w:rPr>
          <w:sz w:val="14"/>
          <w:szCs w:val="14"/>
        </w:rPr>
        <w:t xml:space="preserve"> </w:t>
      </w:r>
      <w:r w:rsidR="00D54257" w:rsidRPr="0089514F">
        <w:rPr>
          <w:sz w:val="14"/>
          <w:szCs w:val="14"/>
        </w:rPr>
        <w:t xml:space="preserve">U. </w:t>
      </w:r>
      <w:r w:rsidRPr="0089514F">
        <w:rPr>
          <w:sz w:val="14"/>
          <w:szCs w:val="14"/>
        </w:rPr>
        <w:t>Correll</w:t>
      </w:r>
      <w:r w:rsidR="008F3671" w:rsidRPr="0089514F">
        <w:rPr>
          <w:sz w:val="14"/>
          <w:szCs w:val="14"/>
        </w:rPr>
        <w:t>, B.</w:t>
      </w:r>
      <w:r w:rsidRPr="0089514F">
        <w:rPr>
          <w:sz w:val="14"/>
          <w:szCs w:val="14"/>
        </w:rPr>
        <w:t xml:space="preserve"> Galling</w:t>
      </w:r>
      <w:r w:rsidR="008F3671" w:rsidRPr="0089514F">
        <w:rPr>
          <w:sz w:val="14"/>
          <w:szCs w:val="14"/>
        </w:rPr>
        <w:t>, A.</w:t>
      </w:r>
      <w:r w:rsidRPr="0089514F">
        <w:rPr>
          <w:sz w:val="14"/>
          <w:szCs w:val="14"/>
        </w:rPr>
        <w:t xml:space="preserve"> </w:t>
      </w:r>
      <w:r w:rsidRPr="007A283A">
        <w:rPr>
          <w:sz w:val="14"/>
          <w:szCs w:val="14"/>
        </w:rPr>
        <w:t xml:space="preserve">Pawar, </w:t>
      </w:r>
      <w:r w:rsidR="00D54257" w:rsidRPr="007A283A">
        <w:rPr>
          <w:sz w:val="14"/>
          <w:szCs w:val="14"/>
        </w:rPr>
        <w:t xml:space="preserve">et al., </w:t>
      </w:r>
      <w:r w:rsidR="008F3671" w:rsidRPr="007A283A">
        <w:rPr>
          <w:sz w:val="14"/>
          <w:szCs w:val="14"/>
        </w:rPr>
        <w:t>“</w:t>
      </w:r>
      <w:r w:rsidRPr="007A283A">
        <w:rPr>
          <w:sz w:val="14"/>
          <w:szCs w:val="14"/>
        </w:rPr>
        <w:t xml:space="preserve">Comparison of Early Intervention </w:t>
      </w:r>
      <w:r w:rsidR="00D54257" w:rsidRPr="007A283A">
        <w:rPr>
          <w:sz w:val="14"/>
          <w:szCs w:val="14"/>
        </w:rPr>
        <w:t xml:space="preserve">Services </w:t>
      </w:r>
      <w:r w:rsidRPr="007A283A">
        <w:rPr>
          <w:sz w:val="14"/>
          <w:szCs w:val="14"/>
        </w:rPr>
        <w:t>vs Treatment as Usual for Early-Phase Psychosis</w:t>
      </w:r>
      <w:r w:rsidR="008F3671" w:rsidRPr="007A283A">
        <w:rPr>
          <w:sz w:val="14"/>
          <w:szCs w:val="14"/>
        </w:rPr>
        <w:t>:</w:t>
      </w:r>
      <w:r w:rsidRPr="007A283A">
        <w:rPr>
          <w:sz w:val="14"/>
          <w:szCs w:val="14"/>
        </w:rPr>
        <w:t xml:space="preserve"> A Systematic Review, Meta-analysis, and </w:t>
      </w:r>
      <w:r w:rsidR="008F3671" w:rsidRPr="007A283A">
        <w:rPr>
          <w:sz w:val="14"/>
          <w:szCs w:val="14"/>
        </w:rPr>
        <w:t>Meta</w:t>
      </w:r>
      <w:r w:rsidRPr="007A283A">
        <w:rPr>
          <w:sz w:val="14"/>
          <w:szCs w:val="14"/>
        </w:rPr>
        <w:t>-regression</w:t>
      </w:r>
      <w:r w:rsidR="008F3671" w:rsidRPr="007A283A">
        <w:rPr>
          <w:sz w:val="14"/>
          <w:szCs w:val="14"/>
        </w:rPr>
        <w:t>,”</w:t>
      </w:r>
      <w:r w:rsidR="00B54B6D" w:rsidRPr="007A283A">
        <w:rPr>
          <w:sz w:val="14"/>
          <w:szCs w:val="14"/>
        </w:rPr>
        <w:t xml:space="preserve"> </w:t>
      </w:r>
      <w:r w:rsidR="00D54257" w:rsidRPr="007A283A">
        <w:rPr>
          <w:sz w:val="14"/>
          <w:szCs w:val="14"/>
        </w:rPr>
        <w:t xml:space="preserve">JAMA Psychiatry, 75, no. </w:t>
      </w:r>
      <w:r w:rsidR="00B54B6D" w:rsidRPr="007A283A">
        <w:rPr>
          <w:sz w:val="14"/>
          <w:szCs w:val="14"/>
        </w:rPr>
        <w:t>6</w:t>
      </w:r>
      <w:r w:rsidR="007A283A">
        <w:rPr>
          <w:sz w:val="14"/>
          <w:szCs w:val="14"/>
        </w:rPr>
        <w:t xml:space="preserve">, </w:t>
      </w:r>
      <w:r w:rsidR="00B54B6D" w:rsidRPr="007A283A">
        <w:rPr>
          <w:sz w:val="14"/>
          <w:szCs w:val="14"/>
        </w:rPr>
        <w:t>2018: 555-565,</w:t>
      </w:r>
      <w:r w:rsidR="0089514F" w:rsidRPr="007A283A">
        <w:rPr>
          <w:sz w:val="14"/>
          <w:szCs w:val="14"/>
        </w:rPr>
        <w:t xml:space="preserve"> available at:</w:t>
      </w:r>
      <w:r w:rsidR="00B54B6D" w:rsidRPr="007A283A">
        <w:rPr>
          <w:sz w:val="14"/>
          <w:szCs w:val="14"/>
        </w:rPr>
        <w:t xml:space="preserve"> </w:t>
      </w:r>
      <w:hyperlink r:id="rId33" w:history="1">
        <w:r w:rsidR="007A725C" w:rsidRPr="007A725C">
          <w:rPr>
            <w:rStyle w:val="Hyperlink"/>
            <w:sz w:val="14"/>
            <w:szCs w:val="14"/>
          </w:rPr>
          <w:t>pubmed.ncbi.nlm.nih.gov/29800949</w:t>
        </w:r>
      </w:hyperlink>
      <w:r w:rsidR="00B54B6D" w:rsidRPr="007A283A">
        <w:rPr>
          <w:sz w:val="14"/>
          <w:szCs w:val="14"/>
        </w:rPr>
        <w:t>.</w:t>
      </w:r>
    </w:p>
  </w:footnote>
  <w:footnote w:id="61">
    <w:p w14:paraId="2B2B5280" w14:textId="30D00A7E" w:rsidR="00195AFE" w:rsidRPr="007A283A" w:rsidRDefault="00195AFE" w:rsidP="00195AFE">
      <w:pPr>
        <w:pStyle w:val="FootnoteText"/>
        <w:rPr>
          <w:sz w:val="14"/>
          <w:szCs w:val="14"/>
        </w:rPr>
      </w:pPr>
      <w:r w:rsidRPr="007A283A">
        <w:rPr>
          <w:rStyle w:val="FootnoteReference"/>
          <w:sz w:val="14"/>
          <w:szCs w:val="14"/>
        </w:rPr>
        <w:footnoteRef/>
      </w:r>
      <w:r w:rsidR="001B45D8" w:rsidRPr="007A283A">
        <w:rPr>
          <w:sz w:val="14"/>
          <w:szCs w:val="14"/>
        </w:rPr>
        <w:t>J.</w:t>
      </w:r>
      <w:r w:rsidRPr="007A283A">
        <w:rPr>
          <w:sz w:val="14"/>
          <w:szCs w:val="14"/>
        </w:rPr>
        <w:t xml:space="preserve"> Berecki-Gisolf</w:t>
      </w:r>
      <w:r w:rsidR="001B45D8" w:rsidRPr="007A283A">
        <w:rPr>
          <w:sz w:val="14"/>
          <w:szCs w:val="14"/>
        </w:rPr>
        <w:t>, B.</w:t>
      </w:r>
      <w:r w:rsidRPr="007A283A">
        <w:rPr>
          <w:sz w:val="14"/>
          <w:szCs w:val="14"/>
        </w:rPr>
        <w:t xml:space="preserve"> Rowland</w:t>
      </w:r>
      <w:r w:rsidR="001B45D8" w:rsidRPr="007A283A">
        <w:rPr>
          <w:sz w:val="14"/>
          <w:szCs w:val="14"/>
        </w:rPr>
        <w:t>, N.</w:t>
      </w:r>
      <w:r w:rsidRPr="007A283A">
        <w:rPr>
          <w:sz w:val="14"/>
          <w:szCs w:val="14"/>
        </w:rPr>
        <w:t xml:space="preserve"> Reavley</w:t>
      </w:r>
      <w:r w:rsidR="001B45D8" w:rsidRPr="007A283A">
        <w:rPr>
          <w:sz w:val="14"/>
          <w:szCs w:val="14"/>
        </w:rPr>
        <w:t>, B.</w:t>
      </w:r>
      <w:r w:rsidRPr="007A283A">
        <w:rPr>
          <w:sz w:val="14"/>
          <w:szCs w:val="14"/>
        </w:rPr>
        <w:t xml:space="preserve"> Minuzzo</w:t>
      </w:r>
      <w:r w:rsidR="001B45D8" w:rsidRPr="007A283A">
        <w:rPr>
          <w:sz w:val="14"/>
          <w:szCs w:val="14"/>
        </w:rPr>
        <w:t>, and J.</w:t>
      </w:r>
      <w:r w:rsidRPr="007A283A">
        <w:rPr>
          <w:sz w:val="14"/>
          <w:szCs w:val="14"/>
        </w:rPr>
        <w:t xml:space="preserve"> Toumbourou</w:t>
      </w:r>
      <w:r w:rsidR="001B45D8" w:rsidRPr="007A283A">
        <w:rPr>
          <w:sz w:val="14"/>
          <w:szCs w:val="14"/>
        </w:rPr>
        <w:t>, “</w:t>
      </w:r>
      <w:r w:rsidRPr="007A283A">
        <w:rPr>
          <w:sz w:val="14"/>
          <w:szCs w:val="14"/>
        </w:rPr>
        <w:t xml:space="preserve">Evaluation of </w:t>
      </w:r>
      <w:r w:rsidR="001B45D8" w:rsidRPr="007A283A">
        <w:rPr>
          <w:sz w:val="14"/>
          <w:szCs w:val="14"/>
        </w:rPr>
        <w:t>Community Coalition Training Effects</w:t>
      </w:r>
      <w:r w:rsidRPr="007A283A">
        <w:rPr>
          <w:sz w:val="14"/>
          <w:szCs w:val="14"/>
        </w:rPr>
        <w:t xml:space="preserve"> on </w:t>
      </w:r>
      <w:r w:rsidR="001B45D8" w:rsidRPr="007A283A">
        <w:rPr>
          <w:sz w:val="14"/>
          <w:szCs w:val="14"/>
        </w:rPr>
        <w:t>Youth Hospital</w:t>
      </w:r>
      <w:r w:rsidRPr="007A283A">
        <w:rPr>
          <w:sz w:val="14"/>
          <w:szCs w:val="14"/>
        </w:rPr>
        <w:t xml:space="preserve">-admitted </w:t>
      </w:r>
      <w:r w:rsidR="001B45D8" w:rsidRPr="007A283A">
        <w:rPr>
          <w:sz w:val="14"/>
          <w:szCs w:val="14"/>
        </w:rPr>
        <w:t>Injury Incidence</w:t>
      </w:r>
      <w:r w:rsidRPr="007A283A">
        <w:rPr>
          <w:sz w:val="14"/>
          <w:szCs w:val="14"/>
        </w:rPr>
        <w:t xml:space="preserve"> in Victoria, Australia: 2001–2017</w:t>
      </w:r>
      <w:r w:rsidR="001B45D8" w:rsidRPr="007A283A">
        <w:rPr>
          <w:sz w:val="14"/>
          <w:szCs w:val="14"/>
        </w:rPr>
        <w:t>,”</w:t>
      </w:r>
      <w:r w:rsidR="001B45D8" w:rsidRPr="007A283A">
        <w:rPr>
          <w:rFonts w:ascii="Calibri" w:hAnsi="Calibri" w:cs="Calibri"/>
          <w:sz w:val="14"/>
          <w:szCs w:val="14"/>
        </w:rPr>
        <w:t> </w:t>
      </w:r>
      <w:r w:rsidR="001B45D8" w:rsidRPr="007A283A">
        <w:rPr>
          <w:sz w:val="14"/>
          <w:szCs w:val="14"/>
        </w:rPr>
        <w:t>Injury Prevention, 26, no. 5</w:t>
      </w:r>
      <w:r w:rsidR="007A283A">
        <w:rPr>
          <w:sz w:val="14"/>
          <w:szCs w:val="14"/>
        </w:rPr>
        <w:t xml:space="preserve">, </w:t>
      </w:r>
      <w:r w:rsidR="001B45D8" w:rsidRPr="007A283A">
        <w:rPr>
          <w:sz w:val="14"/>
          <w:szCs w:val="14"/>
        </w:rPr>
        <w:t>2020: 439-445,</w:t>
      </w:r>
      <w:r w:rsidR="0089514F" w:rsidRPr="007A283A">
        <w:rPr>
          <w:sz w:val="14"/>
          <w:szCs w:val="14"/>
        </w:rPr>
        <w:t xml:space="preserve"> available at:</w:t>
      </w:r>
      <w:r w:rsidR="001B45D8" w:rsidRPr="007A283A">
        <w:rPr>
          <w:rFonts w:ascii="Calibri" w:hAnsi="Calibri" w:cs="Calibri"/>
          <w:sz w:val="14"/>
          <w:szCs w:val="14"/>
        </w:rPr>
        <w:t> </w:t>
      </w:r>
      <w:hyperlink r:id="rId34" w:tgtFrame="_blank" w:history="1">
        <w:r w:rsidR="007A725C" w:rsidRPr="007A725C">
          <w:rPr>
            <w:rStyle w:val="Hyperlink"/>
            <w:sz w:val="14"/>
            <w:szCs w:val="16"/>
          </w:rPr>
          <w:t>www.ncbi.nlm.nih.gov/pmc/articles/PMC7513265</w:t>
        </w:r>
      </w:hyperlink>
      <w:r w:rsidR="001B45D8" w:rsidRPr="007A283A">
        <w:rPr>
          <w:sz w:val="14"/>
          <w:szCs w:val="14"/>
        </w:rPr>
        <w:t>.</w:t>
      </w:r>
      <w:r w:rsidRPr="007A283A">
        <w:rPr>
          <w:sz w:val="14"/>
          <w:szCs w:val="14"/>
        </w:rPr>
        <w:t xml:space="preserve"> </w:t>
      </w:r>
    </w:p>
  </w:footnote>
  <w:footnote w:id="62">
    <w:p w14:paraId="3808B69E" w14:textId="403F13A9" w:rsidR="00195AFE" w:rsidRPr="007A283A" w:rsidRDefault="00195AFE" w:rsidP="00195AFE">
      <w:pPr>
        <w:pStyle w:val="FootnoteText"/>
        <w:rPr>
          <w:sz w:val="14"/>
          <w:szCs w:val="14"/>
        </w:rPr>
      </w:pPr>
      <w:r w:rsidRPr="007A283A">
        <w:rPr>
          <w:rStyle w:val="FootnoteReference"/>
          <w:sz w:val="14"/>
          <w:szCs w:val="14"/>
        </w:rPr>
        <w:footnoteRef/>
      </w:r>
      <w:r w:rsidRPr="007A283A">
        <w:rPr>
          <w:sz w:val="14"/>
          <w:szCs w:val="14"/>
        </w:rPr>
        <w:t xml:space="preserve"> </w:t>
      </w:r>
      <w:r w:rsidR="00965C71" w:rsidRPr="007A283A">
        <w:rPr>
          <w:sz w:val="14"/>
          <w:szCs w:val="14"/>
        </w:rPr>
        <w:t>T. Eardley, J. McNab, K. Fisher, S. Kozlina, J. Eccles, and M. Flick, Evaluation of the New South Wales Youth Drug Court Pilot Program: Final Report</w:t>
      </w:r>
      <w:r w:rsidR="007A283A">
        <w:rPr>
          <w:sz w:val="14"/>
          <w:szCs w:val="14"/>
        </w:rPr>
        <w:t xml:space="preserve">, </w:t>
      </w:r>
      <w:r w:rsidR="00965C71" w:rsidRPr="007A283A">
        <w:rPr>
          <w:sz w:val="14"/>
          <w:szCs w:val="14"/>
        </w:rPr>
        <w:t>2004</w:t>
      </w:r>
      <w:r w:rsidR="00A67699" w:rsidRPr="007A283A">
        <w:rPr>
          <w:sz w:val="14"/>
          <w:szCs w:val="14"/>
        </w:rPr>
        <w:t>,</w:t>
      </w:r>
      <w:r w:rsidR="00965C71" w:rsidRPr="007A283A">
        <w:rPr>
          <w:sz w:val="14"/>
          <w:szCs w:val="14"/>
        </w:rPr>
        <w:t xml:space="preserve"> </w:t>
      </w:r>
      <w:r w:rsidR="0089514F" w:rsidRPr="007A283A">
        <w:rPr>
          <w:sz w:val="14"/>
          <w:szCs w:val="14"/>
        </w:rPr>
        <w:t xml:space="preserve">p.62, </w:t>
      </w:r>
      <w:hyperlink r:id="rId35" w:history="1">
        <w:r w:rsidR="007A725C" w:rsidRPr="007A725C">
          <w:rPr>
            <w:rStyle w:val="Hyperlink"/>
            <w:sz w:val="14"/>
            <w:szCs w:val="14"/>
          </w:rPr>
          <w:t>dx.doi.org/https://doi.org/10.26190/unsworks/293</w:t>
        </w:r>
      </w:hyperlink>
      <w:r w:rsidR="00965C71" w:rsidRPr="007A283A">
        <w:rPr>
          <w:sz w:val="14"/>
          <w:szCs w:val="14"/>
        </w:rPr>
        <w:t>.</w:t>
      </w:r>
    </w:p>
  </w:footnote>
  <w:footnote w:id="63">
    <w:p w14:paraId="41529521" w14:textId="6D424DCF" w:rsidR="00195AFE" w:rsidRPr="007A283A" w:rsidRDefault="00195AFE" w:rsidP="00195AFE">
      <w:pPr>
        <w:pStyle w:val="FootnoteText"/>
        <w:rPr>
          <w:sz w:val="14"/>
          <w:szCs w:val="14"/>
        </w:rPr>
      </w:pPr>
      <w:r w:rsidRPr="0089514F">
        <w:rPr>
          <w:rStyle w:val="FootnoteReference"/>
          <w:sz w:val="14"/>
          <w:szCs w:val="14"/>
        </w:rPr>
        <w:footnoteRef/>
      </w:r>
      <w:r w:rsidRPr="0089514F">
        <w:rPr>
          <w:sz w:val="14"/>
          <w:szCs w:val="14"/>
        </w:rPr>
        <w:t xml:space="preserve"> Washington </w:t>
      </w:r>
      <w:r w:rsidRPr="007A283A">
        <w:rPr>
          <w:sz w:val="14"/>
          <w:szCs w:val="14"/>
        </w:rPr>
        <w:t>State Institute for Public Policy, Washington State Institute for Public Policy, Washington State’s Family Integrated Transitions Program for Juvenile Offenders: Outcome Evaluation and Benefit-cost Analysis, December 20</w:t>
      </w:r>
      <w:r w:rsidR="005D2050" w:rsidRPr="007A283A">
        <w:rPr>
          <w:sz w:val="14"/>
          <w:szCs w:val="14"/>
        </w:rPr>
        <w:t>04, available at:</w:t>
      </w:r>
      <w:r w:rsidR="00DF5EBD" w:rsidRPr="007A283A">
        <w:rPr>
          <w:sz w:val="14"/>
          <w:szCs w:val="14"/>
        </w:rPr>
        <w:t xml:space="preserve"> </w:t>
      </w:r>
      <w:hyperlink r:id="rId36" w:history="1">
        <w:r w:rsidR="007A725C" w:rsidRPr="00AE13F9">
          <w:rPr>
            <w:rStyle w:val="Hyperlink"/>
            <w:sz w:val="14"/>
            <w:szCs w:val="16"/>
          </w:rPr>
          <w:t>www.wsipp.wa.gov/ReportFile/888/Wsipp_Washington-State-s-Family-Integrated-Transitions-Program-for-Juvenile-Offenders-Outcome-Evaluation-and-Benefit-Cost-Analysis_Full-Report.pdf</w:t>
        </w:r>
      </w:hyperlink>
      <w:r w:rsidR="00DF5EBD" w:rsidRPr="007A283A">
        <w:rPr>
          <w:sz w:val="14"/>
          <w:szCs w:val="14"/>
        </w:rPr>
        <w:t xml:space="preserve">, p.4.  </w:t>
      </w:r>
    </w:p>
  </w:footnote>
  <w:footnote w:id="64">
    <w:p w14:paraId="182FE2A4" w14:textId="42089369" w:rsidR="00195AFE" w:rsidRPr="007A283A" w:rsidRDefault="00195AFE" w:rsidP="00195AFE">
      <w:pPr>
        <w:pStyle w:val="FootnoteText"/>
        <w:rPr>
          <w:sz w:val="14"/>
          <w:szCs w:val="14"/>
        </w:rPr>
      </w:pPr>
      <w:r w:rsidRPr="007A283A">
        <w:rPr>
          <w:rStyle w:val="FootnoteReference"/>
          <w:sz w:val="14"/>
          <w:szCs w:val="14"/>
        </w:rPr>
        <w:footnoteRef/>
      </w:r>
      <w:r w:rsidRPr="007A283A">
        <w:rPr>
          <w:sz w:val="14"/>
          <w:szCs w:val="14"/>
        </w:rPr>
        <w:t xml:space="preserve"> </w:t>
      </w:r>
      <w:r w:rsidR="00212B05" w:rsidRPr="007A283A">
        <w:rPr>
          <w:sz w:val="14"/>
          <w:szCs w:val="14"/>
        </w:rPr>
        <w:t>E. Trupin, S. Kerns, S. Walker, M. DeRobertis, and D. Steward, ‘Family Integrated Transitions: A promising program for juvenile offenders with co-occurring disorders’, Journal of Child &amp; Adolescent Substance Abuse, vol. 20</w:t>
      </w:r>
      <w:r w:rsidR="00FB303E" w:rsidRPr="007A283A">
        <w:rPr>
          <w:sz w:val="14"/>
          <w:szCs w:val="14"/>
        </w:rPr>
        <w:t>,</w:t>
      </w:r>
      <w:r w:rsidR="001E616B" w:rsidRPr="007A283A">
        <w:rPr>
          <w:sz w:val="14"/>
          <w:szCs w:val="14"/>
        </w:rPr>
        <w:t xml:space="preserve"> </w:t>
      </w:r>
      <w:r w:rsidR="00212B05" w:rsidRPr="007A283A">
        <w:rPr>
          <w:sz w:val="14"/>
          <w:szCs w:val="14"/>
        </w:rPr>
        <w:t>2011</w:t>
      </w:r>
      <w:r w:rsidR="00FB303E" w:rsidRPr="007A283A">
        <w:rPr>
          <w:sz w:val="14"/>
          <w:szCs w:val="14"/>
        </w:rPr>
        <w:t>: 429</w:t>
      </w:r>
      <w:r w:rsidR="00CD22DA" w:rsidRPr="007A283A">
        <w:rPr>
          <w:sz w:val="14"/>
          <w:szCs w:val="14"/>
        </w:rPr>
        <w:t xml:space="preserve">, </w:t>
      </w:r>
      <w:r w:rsidR="005D2050" w:rsidRPr="007A283A">
        <w:rPr>
          <w:sz w:val="14"/>
          <w:szCs w:val="14"/>
        </w:rPr>
        <w:t xml:space="preserve">available at: </w:t>
      </w:r>
      <w:hyperlink r:id="rId37" w:history="1">
        <w:r w:rsidR="00AE13F9" w:rsidRPr="00AE13F9">
          <w:rPr>
            <w:rStyle w:val="Hyperlink"/>
            <w:sz w:val="14"/>
            <w:szCs w:val="16"/>
          </w:rPr>
          <w:t>www.researchgate.net/publication/232992862_Family_Integrated_Transitions_A_Promising_Program_for_Juvenile_Offenders_with_Co-Occurring_Disorders</w:t>
        </w:r>
      </w:hyperlink>
      <w:r w:rsidR="00596678" w:rsidRPr="007A283A">
        <w:rPr>
          <w:sz w:val="14"/>
          <w:szCs w:val="14"/>
        </w:rPr>
        <w:t xml:space="preserve">. </w:t>
      </w:r>
    </w:p>
  </w:footnote>
  <w:footnote w:id="65">
    <w:p w14:paraId="00166448" w14:textId="37F0E253" w:rsidR="00195AFE" w:rsidRPr="007A283A" w:rsidRDefault="00195AFE" w:rsidP="00195AFE">
      <w:pPr>
        <w:pStyle w:val="FootnoteText"/>
        <w:rPr>
          <w:sz w:val="14"/>
          <w:szCs w:val="14"/>
        </w:rPr>
      </w:pPr>
      <w:r w:rsidRPr="007A283A">
        <w:rPr>
          <w:rStyle w:val="FootnoteReference"/>
          <w:sz w:val="14"/>
          <w:szCs w:val="14"/>
        </w:rPr>
        <w:footnoteRef/>
      </w:r>
      <w:r w:rsidRPr="007A283A">
        <w:rPr>
          <w:sz w:val="14"/>
          <w:szCs w:val="14"/>
        </w:rPr>
        <w:t xml:space="preserve"> </w:t>
      </w:r>
      <w:r w:rsidR="00D62EE3" w:rsidRPr="007A283A">
        <w:rPr>
          <w:sz w:val="14"/>
          <w:szCs w:val="14"/>
        </w:rPr>
        <w:t>‘</w:t>
      </w:r>
      <w:r w:rsidR="00DE6F5D" w:rsidRPr="007A283A">
        <w:rPr>
          <w:sz w:val="14"/>
          <w:szCs w:val="14"/>
        </w:rPr>
        <w:t>Program profile: Juvenile breaking the cycle (JBTC) program (Lane County, Oregon)</w:t>
      </w:r>
      <w:r w:rsidR="00D62EE3" w:rsidRPr="007A283A">
        <w:rPr>
          <w:sz w:val="14"/>
          <w:szCs w:val="14"/>
        </w:rPr>
        <w:t>’,</w:t>
      </w:r>
      <w:r w:rsidRPr="007A283A">
        <w:rPr>
          <w:sz w:val="14"/>
          <w:szCs w:val="14"/>
        </w:rPr>
        <w:t xml:space="preserve"> </w:t>
      </w:r>
      <w:r w:rsidR="005513F0" w:rsidRPr="007A283A">
        <w:rPr>
          <w:sz w:val="14"/>
          <w:szCs w:val="14"/>
        </w:rPr>
        <w:t>C</w:t>
      </w:r>
      <w:r w:rsidR="00DE6F5D" w:rsidRPr="007A283A">
        <w:rPr>
          <w:sz w:val="14"/>
          <w:szCs w:val="14"/>
        </w:rPr>
        <w:t>rimeSolutions, National Institute of Justice</w:t>
      </w:r>
      <w:r w:rsidR="007A283A">
        <w:rPr>
          <w:sz w:val="14"/>
          <w:szCs w:val="14"/>
        </w:rPr>
        <w:t xml:space="preserve">, </w:t>
      </w:r>
      <w:r w:rsidR="00D62EE3" w:rsidRPr="007A283A">
        <w:rPr>
          <w:sz w:val="14"/>
          <w:szCs w:val="14"/>
        </w:rPr>
        <w:t>2016</w:t>
      </w:r>
      <w:r w:rsidR="005D2050" w:rsidRPr="007A283A">
        <w:rPr>
          <w:sz w:val="14"/>
          <w:szCs w:val="14"/>
        </w:rPr>
        <w:t>, available at:</w:t>
      </w:r>
      <w:r w:rsidR="00DE6F5D" w:rsidRPr="007A283A">
        <w:rPr>
          <w:sz w:val="14"/>
          <w:szCs w:val="14"/>
        </w:rPr>
        <w:t xml:space="preserve"> </w:t>
      </w:r>
      <w:hyperlink r:id="rId38" w:history="1">
        <w:r w:rsidR="00AE13F9" w:rsidRPr="00AE13F9">
          <w:rPr>
            <w:rStyle w:val="Hyperlink"/>
            <w:sz w:val="14"/>
            <w:szCs w:val="16"/>
          </w:rPr>
          <w:t>crimesolutions.ojp.gov/ratedprograms/478</w:t>
        </w:r>
      </w:hyperlink>
      <w:r w:rsidR="005D2050" w:rsidRPr="007A283A">
        <w:rPr>
          <w:sz w:val="14"/>
          <w:szCs w:val="14"/>
        </w:rPr>
        <w:t>.</w:t>
      </w:r>
    </w:p>
  </w:footnote>
  <w:footnote w:id="66">
    <w:p w14:paraId="7C79CE8F" w14:textId="2F547E23" w:rsidR="00195AFE" w:rsidRPr="007A283A" w:rsidRDefault="00195AFE" w:rsidP="00195AFE">
      <w:pPr>
        <w:pStyle w:val="FootnoteText"/>
        <w:rPr>
          <w:sz w:val="14"/>
          <w:szCs w:val="14"/>
        </w:rPr>
      </w:pPr>
      <w:r w:rsidRPr="005D2050">
        <w:rPr>
          <w:rStyle w:val="FootnoteReference"/>
          <w:sz w:val="14"/>
          <w:szCs w:val="14"/>
        </w:rPr>
        <w:footnoteRef/>
      </w:r>
      <w:r w:rsidRPr="005D2050">
        <w:rPr>
          <w:sz w:val="14"/>
          <w:szCs w:val="14"/>
        </w:rPr>
        <w:t xml:space="preserve"> </w:t>
      </w:r>
      <w:r w:rsidR="00CF1D55" w:rsidRPr="005D2050">
        <w:rPr>
          <w:sz w:val="14"/>
          <w:szCs w:val="14"/>
        </w:rPr>
        <w:t>C. Kang-Yi, C</w:t>
      </w:r>
      <w:r w:rsidR="00CF1D55" w:rsidRPr="007A283A">
        <w:rPr>
          <w:sz w:val="14"/>
          <w:szCs w:val="14"/>
        </w:rPr>
        <w:t>. Wolk, J. Locke, R. Beidas, I. Lareef, A. Pisciella, S. Lim, A. Evans, D. Mandell,</w:t>
      </w:r>
      <w:r w:rsidR="00CF1D55" w:rsidRPr="007A283A">
        <w:rPr>
          <w:rFonts w:ascii="Calibri" w:hAnsi="Calibri" w:cs="Calibri"/>
          <w:sz w:val="14"/>
          <w:szCs w:val="14"/>
        </w:rPr>
        <w:t> </w:t>
      </w:r>
      <w:r w:rsidR="00CF1D55" w:rsidRPr="007A283A">
        <w:rPr>
          <w:sz w:val="14"/>
          <w:szCs w:val="14"/>
        </w:rPr>
        <w:t>Impact of school-based and out-of-school mental health services on reducing school absences and school suspensions among children with psychiatric disorders, vol.67</w:t>
      </w:r>
      <w:r w:rsidR="007A283A">
        <w:rPr>
          <w:sz w:val="14"/>
          <w:szCs w:val="14"/>
        </w:rPr>
        <w:t xml:space="preserve">, </w:t>
      </w:r>
      <w:r w:rsidR="00CF1D55" w:rsidRPr="007A283A">
        <w:rPr>
          <w:sz w:val="14"/>
          <w:szCs w:val="14"/>
        </w:rPr>
        <w:t xml:space="preserve">2018: 105-112, </w:t>
      </w:r>
      <w:hyperlink r:id="rId39" w:history="1">
        <w:r w:rsidR="00AE13F9" w:rsidRPr="00AE13F9">
          <w:rPr>
            <w:rStyle w:val="Hyperlink"/>
            <w:sz w:val="14"/>
            <w:szCs w:val="16"/>
          </w:rPr>
          <w:t>pubmed.ncbi.nlm.nih.gov/29289924</w:t>
        </w:r>
      </w:hyperlink>
      <w:r w:rsidR="005D2050" w:rsidRPr="007A283A">
        <w:rPr>
          <w:sz w:val="14"/>
          <w:szCs w:val="14"/>
        </w:rPr>
        <w:t>.</w:t>
      </w:r>
    </w:p>
  </w:footnote>
  <w:footnote w:id="67">
    <w:p w14:paraId="14FBD938" w14:textId="761B8C93" w:rsidR="00231D4D" w:rsidRPr="00571FA3" w:rsidRDefault="00231D4D" w:rsidP="00CB6524">
      <w:pPr>
        <w:pStyle w:val="FootnoteText"/>
        <w:rPr>
          <w:sz w:val="14"/>
          <w:szCs w:val="14"/>
        </w:rPr>
      </w:pPr>
      <w:r w:rsidRPr="00571FA3">
        <w:rPr>
          <w:sz w:val="14"/>
          <w:szCs w:val="14"/>
          <w:vertAlign w:val="superscript"/>
        </w:rPr>
        <w:footnoteRef/>
      </w:r>
      <w:r w:rsidRPr="00571FA3">
        <w:rPr>
          <w:sz w:val="14"/>
          <w:szCs w:val="14"/>
        </w:rPr>
        <w:t xml:space="preserve"> This table includes summary cost data for some key costs associated with housing, justice, health and mental health services. The data is provided as a guide for proposal development. Other cost data may be used where it can be demonstrated that it is more appropriate and/or of an improved quality (with key assumptions clearly documented).</w:t>
      </w:r>
    </w:p>
  </w:footnote>
  <w:footnote w:id="68">
    <w:p w14:paraId="4007F2FD" w14:textId="77777777" w:rsidR="00A201F1" w:rsidRDefault="00A201F1" w:rsidP="00A201F1">
      <w:pPr>
        <w:pStyle w:val="FootnoteText"/>
      </w:pPr>
      <w:r w:rsidRPr="00571FA3">
        <w:rPr>
          <w:sz w:val="14"/>
          <w:szCs w:val="16"/>
          <w:vertAlign w:val="superscript"/>
        </w:rPr>
        <w:footnoteRef/>
      </w:r>
      <w:r w:rsidRPr="00571FA3">
        <w:rPr>
          <w:sz w:val="14"/>
          <w:szCs w:val="16"/>
        </w:rPr>
        <w:t xml:space="preserve"> Technical guide: Evaluating Impact Bonds – Balancing Evidence and Risk, Social Finance &amp; CIFF, September 2016, </w:t>
      </w:r>
      <w:hyperlink r:id="rId40" w:history="1">
        <w:r w:rsidRPr="00571FA3">
          <w:rPr>
            <w:rStyle w:val="Hyperlink"/>
            <w:sz w:val="14"/>
            <w:szCs w:val="16"/>
          </w:rPr>
          <w:t>ciff_report_final.pdf (socialfinance.org.uk)</w:t>
        </w:r>
      </w:hyperlink>
    </w:p>
  </w:footnote>
  <w:footnote w:id="69">
    <w:p w14:paraId="0C01A9A2" w14:textId="2517D19F" w:rsidR="00A201F1" w:rsidRPr="007A283A" w:rsidRDefault="00A201F1" w:rsidP="00A201F1">
      <w:pPr>
        <w:pStyle w:val="FootnoteText"/>
      </w:pPr>
      <w:r w:rsidRPr="00F6518F">
        <w:rPr>
          <w:vertAlign w:val="superscript"/>
        </w:rPr>
        <w:footnoteRef/>
      </w:r>
      <w:r>
        <w:t xml:space="preserve"> </w:t>
      </w:r>
      <w:r w:rsidRPr="00571FA3">
        <w:rPr>
          <w:sz w:val="14"/>
          <w:szCs w:val="14"/>
        </w:rPr>
        <w:t xml:space="preserve">Technical guide: </w:t>
      </w:r>
      <w:r w:rsidRPr="007A283A">
        <w:rPr>
          <w:sz w:val="14"/>
          <w:szCs w:val="14"/>
        </w:rPr>
        <w:t xml:space="preserve">Evaluating Impact Bonds – Balancing Evidence and Risk, Social Finance &amp; CIFF, September 2016, </w:t>
      </w:r>
      <w:hyperlink r:id="rId41" w:history="1">
        <w:r w:rsidRPr="009043C9">
          <w:rPr>
            <w:rStyle w:val="Hyperlink"/>
            <w:sz w:val="14"/>
            <w:szCs w:val="14"/>
          </w:rPr>
          <w:t>ciff_report_final.pdf (</w:t>
        </w:r>
        <w:r w:rsidRPr="009043C9">
          <w:rPr>
            <w:rStyle w:val="Hyperlink"/>
            <w:sz w:val="14"/>
            <w:szCs w:val="16"/>
          </w:rPr>
          <w:t>socialfinance.org.uk</w:t>
        </w:r>
        <w:r w:rsidRPr="009043C9">
          <w:rPr>
            <w:rStyle w:val="Hyperlink"/>
            <w:sz w:val="14"/>
            <w:szCs w:val="14"/>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EEFBF" w14:textId="1DAB759A" w:rsidR="00231D4D" w:rsidRPr="00BA5E7D" w:rsidRDefault="00231D4D" w:rsidP="000A1524">
    <w:pPr>
      <w:pStyle w:val="Header"/>
      <w:tabs>
        <w:tab w:val="clear" w:pos="4513"/>
        <w:tab w:val="clear" w:pos="9026"/>
        <w:tab w:val="left" w:pos="5783"/>
      </w:tabs>
      <w:rPr>
        <w:rFonts w:ascii="VIC Medium" w:hAnsi="VIC Medium"/>
        <w:color w:val="C00000"/>
        <w:sz w:val="32"/>
        <w:szCs w:val="32"/>
      </w:rPr>
    </w:pPr>
    <w:r>
      <w:rPr>
        <w:noProof/>
      </w:rPr>
      <mc:AlternateContent>
        <mc:Choice Requires="wpg">
          <w:drawing>
            <wp:anchor distT="0" distB="0" distL="114300" distR="114300" simplePos="0" relativeHeight="251658252" behindDoc="1" locked="1" layoutInCell="1" allowOverlap="1" wp14:anchorId="4DCD4D37" wp14:editId="69EB140D">
              <wp:simplePos x="0" y="0"/>
              <wp:positionH relativeFrom="page">
                <wp:posOffset>-19050</wp:posOffset>
              </wp:positionH>
              <wp:positionV relativeFrom="page">
                <wp:posOffset>1110615</wp:posOffset>
              </wp:positionV>
              <wp:extent cx="7077075" cy="7292340"/>
              <wp:effectExtent l="0" t="0" r="9525" b="381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77075" cy="7292340"/>
                        <a:chOff x="914400" y="909655"/>
                        <a:chExt cx="5297042" cy="5449043"/>
                      </a:xfrm>
                    </wpg:grpSpPr>
                    <wps:wsp>
                      <wps:cNvPr id="16" name="Freeform: Shape 16"/>
                      <wps:cNvSpPr/>
                      <wps:spPr>
                        <a:xfrm>
                          <a:off x="923925" y="909655"/>
                          <a:ext cx="5010816" cy="5445251"/>
                        </a:xfrm>
                        <a:custGeom>
                          <a:avLst/>
                          <a:gdLst>
                            <a:gd name="connsiteX0" fmla="*/ 5010817 w 5010816"/>
                            <a:gd name="connsiteY0" fmla="*/ 0 h 5445251"/>
                            <a:gd name="connsiteX1" fmla="*/ 943165 w 5010816"/>
                            <a:gd name="connsiteY1" fmla="*/ 0 h 5445251"/>
                            <a:gd name="connsiteX2" fmla="*/ 0 w 5010816"/>
                            <a:gd name="connsiteY2" fmla="*/ 1995297 h 5445251"/>
                            <a:gd name="connsiteX3" fmla="*/ 0 w 5010816"/>
                            <a:gd name="connsiteY3" fmla="*/ 5445252 h 5445251"/>
                            <a:gd name="connsiteX4" fmla="*/ 2436876 w 5010816"/>
                            <a:gd name="connsiteY4" fmla="*/ 5445252 h 54452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10816" h="5445251">
                              <a:moveTo>
                                <a:pt x="5010817" y="0"/>
                              </a:moveTo>
                              <a:lnTo>
                                <a:pt x="943165" y="0"/>
                              </a:lnTo>
                              <a:lnTo>
                                <a:pt x="0" y="1995297"/>
                              </a:lnTo>
                              <a:lnTo>
                                <a:pt x="0" y="5445252"/>
                              </a:lnTo>
                              <a:lnTo>
                                <a:pt x="2436876" y="5445252"/>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reeform: Shape 17"/>
                      <wps:cNvSpPr/>
                      <wps:spPr>
                        <a:xfrm>
                          <a:off x="923925" y="2142362"/>
                          <a:ext cx="5287517" cy="4216336"/>
                        </a:xfrm>
                        <a:custGeom>
                          <a:avLst/>
                          <a:gdLst>
                            <a:gd name="connsiteX0" fmla="*/ 5287518 w 5287517"/>
                            <a:gd name="connsiteY0" fmla="*/ 4216337 h 4216336"/>
                            <a:gd name="connsiteX1" fmla="*/ 3294507 w 5287517"/>
                            <a:gd name="connsiteY1" fmla="*/ 0 h 4216336"/>
                            <a:gd name="connsiteX2" fmla="*/ 0 w 5287517"/>
                            <a:gd name="connsiteY2" fmla="*/ 0 h 4216336"/>
                            <a:gd name="connsiteX3" fmla="*/ 0 w 5287517"/>
                            <a:gd name="connsiteY3" fmla="*/ 4216337 h 4216336"/>
                          </a:gdLst>
                          <a:ahLst/>
                          <a:cxnLst>
                            <a:cxn ang="0">
                              <a:pos x="connsiteX0" y="connsiteY0"/>
                            </a:cxn>
                            <a:cxn ang="0">
                              <a:pos x="connsiteX1" y="connsiteY1"/>
                            </a:cxn>
                            <a:cxn ang="0">
                              <a:pos x="connsiteX2" y="connsiteY2"/>
                            </a:cxn>
                            <a:cxn ang="0">
                              <a:pos x="connsiteX3" y="connsiteY3"/>
                            </a:cxn>
                          </a:cxnLst>
                          <a:rect l="l" t="t" r="r" b="b"/>
                          <a:pathLst>
                            <a:path w="5287517" h="4216336">
                              <a:moveTo>
                                <a:pt x="5287518" y="4216337"/>
                              </a:moveTo>
                              <a:lnTo>
                                <a:pt x="3294507" y="0"/>
                              </a:lnTo>
                              <a:lnTo>
                                <a:pt x="0" y="0"/>
                              </a:lnTo>
                              <a:lnTo>
                                <a:pt x="0" y="4216337"/>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reeform: Shape 18"/>
                      <wps:cNvSpPr/>
                      <wps:spPr>
                        <a:xfrm>
                          <a:off x="914400" y="1468278"/>
                          <a:ext cx="3861244" cy="4110894"/>
                        </a:xfrm>
                        <a:custGeom>
                          <a:avLst/>
                          <a:gdLst>
                            <a:gd name="connsiteX0" fmla="*/ 0 w 3861244"/>
                            <a:gd name="connsiteY0" fmla="*/ 0 h 4110894"/>
                            <a:gd name="connsiteX1" fmla="*/ 0 w 3861244"/>
                            <a:gd name="connsiteY1" fmla="*/ 2650712 h 4110894"/>
                            <a:gd name="connsiteX2" fmla="*/ 690182 w 3861244"/>
                            <a:gd name="connsiteY2" fmla="*/ 4110895 h 4110894"/>
                            <a:gd name="connsiteX3" fmla="*/ 3861245 w 3861244"/>
                            <a:gd name="connsiteY3" fmla="*/ 4110895 h 4110894"/>
                            <a:gd name="connsiteX4" fmla="*/ 3861245 w 3861244"/>
                            <a:gd name="connsiteY4" fmla="*/ 0 h 4110894"/>
                            <a:gd name="connsiteX5" fmla="*/ 0 w 3861244"/>
                            <a:gd name="connsiteY5" fmla="*/ 0 h 4110894"/>
                            <a:gd name="connsiteX6" fmla="*/ 3590925 w 3861244"/>
                            <a:gd name="connsiteY6" fmla="*/ 3055144 h 4110894"/>
                            <a:gd name="connsiteX7" fmla="*/ 3038475 w 3861244"/>
                            <a:gd name="connsiteY7" fmla="*/ 3055144 h 4110894"/>
                            <a:gd name="connsiteX8" fmla="*/ 3038475 w 3861244"/>
                            <a:gd name="connsiteY8" fmla="*/ 3026569 h 4110894"/>
                            <a:gd name="connsiteX9" fmla="*/ 3590925 w 3861244"/>
                            <a:gd name="connsiteY9" fmla="*/ 3026569 h 4110894"/>
                            <a:gd name="connsiteX10" fmla="*/ 3590925 w 3861244"/>
                            <a:gd name="connsiteY10" fmla="*/ 3055144 h 41108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861244" h="4110894">
                              <a:moveTo>
                                <a:pt x="0" y="0"/>
                              </a:moveTo>
                              <a:lnTo>
                                <a:pt x="0" y="2650712"/>
                              </a:lnTo>
                              <a:lnTo>
                                <a:pt x="690182" y="4110895"/>
                              </a:lnTo>
                              <a:lnTo>
                                <a:pt x="3861245" y="4110895"/>
                              </a:lnTo>
                              <a:lnTo>
                                <a:pt x="3861245" y="0"/>
                              </a:lnTo>
                              <a:lnTo>
                                <a:pt x="0" y="0"/>
                              </a:lnTo>
                              <a:close/>
                              <a:moveTo>
                                <a:pt x="3590925" y="3055144"/>
                              </a:moveTo>
                              <a:lnTo>
                                <a:pt x="3038475" y="3055144"/>
                              </a:lnTo>
                              <a:lnTo>
                                <a:pt x="3038475" y="3026569"/>
                              </a:lnTo>
                              <a:lnTo>
                                <a:pt x="3590925" y="3026569"/>
                              </a:lnTo>
                              <a:lnTo>
                                <a:pt x="3590925" y="3055144"/>
                              </a:lnTo>
                              <a:close/>
                            </a:path>
                          </a:pathLst>
                        </a:custGeom>
                        <a:solidFill>
                          <a:srgbClr val="FFFFFF"/>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71D99FFD">
            <v:group id="Group 2" style="position:absolute;margin-left:-1.5pt;margin-top:87.45pt;width:557.25pt;height:574.2pt;z-index:-251658228;mso-position-horizontal-relative:page;mso-position-vertical-relative:page;mso-width-relative:margin;mso-height-relative:margin" alt="&quot;&quot;" coordsize="52970,54490" coordorigin="9144,9096" o:spid="_x0000_s1026" w14:anchorId="038564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">
              <v:shape id="Freeform: Shape 16" style="position:absolute;left:9239;top:9096;width:50108;height:54453;visibility:visible;mso-wrap-style:square;v-text-anchor:middle" coordsize="5010816,5445251" o:spid="_x0000_s1027" fillcolor="#232b39 [3213]" stroked="f" path="m5010817,l943165,,,1995297,,5445252r2436876,l50108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">
                <v:stroke joinstyle="miter"/>
                <v:path arrowok="t" o:connecttype="custom" o:connectlocs="5010817,0;943165,0;0,1995297;0,5445252;2436876,5445252" o:connectangles="0,0,0,0,0"/>
              </v:shape>
              <v:shape id="Freeform: Shape 17" style="position:absolute;left:9239;top:21423;width:52875;height:42163;visibility:visible;mso-wrap-style:square;v-text-anchor:middle" coordsize="5287517,4216336" o:spid="_x0000_s1028" fillcolor="#0072ce [3204]" stroked="f" path="m5287518,4216337l3294507,,,,,4216337r52875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">
                <v:stroke joinstyle="miter"/>
                <v:path arrowok="t" o:connecttype="custom" o:connectlocs="5287518,4216337;3294507,0;0,0;0,4216337" o:connectangles="0,0,0,0"/>
              </v:shape>
              <v:shape id="Freeform: Shape 18" style="position:absolute;left:9144;top:14682;width:38612;height:41109;visibility:visible;mso-wrap-style:square;v-text-anchor:middle" coordsize="3861244,4110894" o:spid="_x0000_s1029" stroked="f" path="m,l,2650712,690182,4110895r3171063,l3861245,,,xm3590925,3055144r-552450,l3038475,3026569r552450,l3590925,30551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">
                <v:stroke joinstyle="miter"/>
                <v:path arrowok="t" o:connecttype="custom" o:connectlocs="0,0;0,2650712;690182,4110895;3861245,4110895;3861245,0;0,0;3590925,3055144;3038475,3055144;3038475,3026569;3590925,3026569;3590925,3055144" o:connectangles="0,0,0,0,0,0,0,0,0,0,0"/>
              </v:shape>
              <w10:wrap anchorx="page" anchory="page"/>
              <w10:anchorlock/>
            </v:group>
          </w:pict>
        </mc:Fallback>
      </mc:AlternateContent>
    </w:r>
    <w:r>
      <w:rPr>
        <w:rFonts w:ascii="VIC Medium" w:hAnsi="VIC Medium"/>
        <w:color w:val="C00000"/>
        <w:sz w:val="32"/>
        <w:szCs w:val="32"/>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271E9" w14:textId="77777777" w:rsidR="00231D4D" w:rsidRDefault="00231D4D" w:rsidP="00592CE8">
    <w:pPr>
      <w:pStyle w:val="Header"/>
    </w:pPr>
    <w:r>
      <w:rPr>
        <w:noProof/>
      </w:rPr>
      <mc:AlternateContent>
        <mc:Choice Requires="wpg">
          <w:drawing>
            <wp:anchor distT="0" distB="0" distL="114300" distR="114300" simplePos="0" relativeHeight="251658255" behindDoc="0" locked="0" layoutInCell="1" allowOverlap="1" wp14:anchorId="4E08251F" wp14:editId="49E8EA98">
              <wp:simplePos x="0" y="0"/>
              <wp:positionH relativeFrom="page">
                <wp:posOffset>0</wp:posOffset>
              </wp:positionH>
              <wp:positionV relativeFrom="page">
                <wp:posOffset>0</wp:posOffset>
              </wp:positionV>
              <wp:extent cx="7562088" cy="758952"/>
              <wp:effectExtent l="0" t="0" r="1270" b="3175"/>
              <wp:wrapNone/>
              <wp:docPr id="33" name="Group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2088" cy="758952"/>
                        <a:chOff x="0" y="1419367"/>
                        <a:chExt cx="7559675" cy="758825"/>
                      </a:xfrm>
                    </wpg:grpSpPr>
                    <wps:wsp>
                      <wps:cNvPr id="41" name="Shape 5"/>
                      <wps:cNvSpPr/>
                      <wps:spPr>
                        <a:xfrm>
                          <a:off x="0" y="1419367"/>
                          <a:ext cx="7559674" cy="764010"/>
                        </a:xfrm>
                        <a:custGeom>
                          <a:avLst/>
                          <a:gdLst>
                            <a:gd name="connsiteX0" fmla="*/ 0 w 7559674"/>
                            <a:gd name="connsiteY0" fmla="*/ 0 h 764010"/>
                            <a:gd name="connsiteX1" fmla="*/ 7559675 w 7559674"/>
                            <a:gd name="connsiteY1" fmla="*/ 0 h 764010"/>
                            <a:gd name="connsiteX2" fmla="*/ 7559675 w 7559674"/>
                            <a:gd name="connsiteY2" fmla="*/ 764010 h 764010"/>
                            <a:gd name="connsiteX3" fmla="*/ 0 w 7559674"/>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7559674" h="764010">
                              <a:moveTo>
                                <a:pt x="0" y="0"/>
                              </a:moveTo>
                              <a:lnTo>
                                <a:pt x="7559675" y="0"/>
                              </a:lnTo>
                              <a:lnTo>
                                <a:pt x="7559675" y="764010"/>
                              </a:lnTo>
                              <a:lnTo>
                                <a:pt x="0" y="764010"/>
                              </a:lnTo>
                              <a:close/>
                            </a:path>
                          </a:pathLst>
                        </a:custGeom>
                        <a:solidFill>
                          <a:schemeClr val="bg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Shape 4"/>
                      <wps:cNvSpPr/>
                      <wps:spPr>
                        <a:xfrm>
                          <a:off x="4937039" y="1419367"/>
                          <a:ext cx="2508287" cy="764010"/>
                        </a:xfrm>
                        <a:custGeom>
                          <a:avLst/>
                          <a:gdLst>
                            <a:gd name="connsiteX0" fmla="*/ 2508288 w 2508287"/>
                            <a:gd name="connsiteY0" fmla="*/ 0 h 764010"/>
                            <a:gd name="connsiteX1" fmla="*/ 2503587 w 2508287"/>
                            <a:gd name="connsiteY1" fmla="*/ 0 h 764010"/>
                            <a:gd name="connsiteX2" fmla="*/ 362865 w 2508287"/>
                            <a:gd name="connsiteY2" fmla="*/ 0 h 764010"/>
                            <a:gd name="connsiteX3" fmla="*/ 0 w 2508287"/>
                            <a:gd name="connsiteY3" fmla="*/ 764010 h 764010"/>
                            <a:gd name="connsiteX4" fmla="*/ 2196118 w 2508287"/>
                            <a:gd name="connsiteY4" fmla="*/ 764010 h 764010"/>
                            <a:gd name="connsiteX5" fmla="*/ 2508288 w 2508287"/>
                            <a:gd name="connsiteY5" fmla="*/ 106615 h 764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08287" h="764010">
                              <a:moveTo>
                                <a:pt x="2508288" y="0"/>
                              </a:moveTo>
                              <a:lnTo>
                                <a:pt x="2503587" y="0"/>
                              </a:lnTo>
                              <a:lnTo>
                                <a:pt x="362865" y="0"/>
                              </a:lnTo>
                              <a:lnTo>
                                <a:pt x="0" y="764010"/>
                              </a:lnTo>
                              <a:lnTo>
                                <a:pt x="2196118" y="764010"/>
                              </a:lnTo>
                              <a:lnTo>
                                <a:pt x="2508288" y="106615"/>
                              </a:lnTo>
                              <a:close/>
                            </a:path>
                          </a:pathLst>
                        </a:custGeom>
                        <a:solidFill>
                          <a:schemeClr val="accent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hape 3"/>
                      <wps:cNvSpPr/>
                      <wps:spPr>
                        <a:xfrm>
                          <a:off x="5954991" y="1419367"/>
                          <a:ext cx="1474072" cy="764010"/>
                        </a:xfrm>
                        <a:custGeom>
                          <a:avLst/>
                          <a:gdLst>
                            <a:gd name="connsiteX0" fmla="*/ 1474073 w 1474072"/>
                            <a:gd name="connsiteY0" fmla="*/ 0 h 764010"/>
                            <a:gd name="connsiteX1" fmla="*/ 362864 w 1474072"/>
                            <a:gd name="connsiteY1" fmla="*/ 0 h 764010"/>
                            <a:gd name="connsiteX2" fmla="*/ 0 w 1474072"/>
                            <a:gd name="connsiteY2" fmla="*/ 764010 h 764010"/>
                            <a:gd name="connsiteX3" fmla="*/ 1474073 w 1474072"/>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474072" h="764010">
                              <a:moveTo>
                                <a:pt x="1474073" y="0"/>
                              </a:moveTo>
                              <a:lnTo>
                                <a:pt x="362864" y="0"/>
                              </a:lnTo>
                              <a:lnTo>
                                <a:pt x="0" y="764010"/>
                              </a:lnTo>
                              <a:lnTo>
                                <a:pt x="1474073" y="764010"/>
                              </a:lnTo>
                              <a:close/>
                            </a:path>
                          </a:pathLst>
                        </a:custGeom>
                        <a:solidFill>
                          <a:schemeClr val="accent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hape 2"/>
                      <wps:cNvSpPr/>
                      <wps:spPr>
                        <a:xfrm>
                          <a:off x="6317474" y="1419367"/>
                          <a:ext cx="1242200" cy="764010"/>
                        </a:xfrm>
                        <a:custGeom>
                          <a:avLst/>
                          <a:gdLst>
                            <a:gd name="connsiteX0" fmla="*/ 1242201 w 1242200"/>
                            <a:gd name="connsiteY0" fmla="*/ 0 h 764010"/>
                            <a:gd name="connsiteX1" fmla="*/ 0 w 1242200"/>
                            <a:gd name="connsiteY1" fmla="*/ 0 h 764010"/>
                            <a:gd name="connsiteX2" fmla="*/ 360450 w 1242200"/>
                            <a:gd name="connsiteY2" fmla="*/ 764010 h 764010"/>
                            <a:gd name="connsiteX3" fmla="*/ 1242201 w 1242200"/>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242200" h="764010">
                              <a:moveTo>
                                <a:pt x="1242201" y="0"/>
                              </a:moveTo>
                              <a:lnTo>
                                <a:pt x="0" y="0"/>
                              </a:lnTo>
                              <a:lnTo>
                                <a:pt x="360450" y="764010"/>
                              </a:lnTo>
                              <a:lnTo>
                                <a:pt x="1242201" y="764010"/>
                              </a:lnTo>
                              <a:close/>
                            </a:path>
                          </a:pathLst>
                        </a:custGeom>
                        <a:solidFill>
                          <a:schemeClr val="tx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hape 1"/>
                      <wps:cNvSpPr/>
                      <wps:spPr>
                        <a:xfrm>
                          <a:off x="4777333" y="1842917"/>
                          <a:ext cx="1177784" cy="340459"/>
                        </a:xfrm>
                        <a:custGeom>
                          <a:avLst/>
                          <a:gdLst>
                            <a:gd name="connsiteX0" fmla="*/ 1017062 w 1177784"/>
                            <a:gd name="connsiteY0" fmla="*/ 0 h 340459"/>
                            <a:gd name="connsiteX1" fmla="*/ 0 w 1177784"/>
                            <a:gd name="connsiteY1" fmla="*/ 0 h 340459"/>
                            <a:gd name="connsiteX2" fmla="*/ 160595 w 1177784"/>
                            <a:gd name="connsiteY2" fmla="*/ 340459 h 340459"/>
                            <a:gd name="connsiteX3" fmla="*/ 1177784 w 1177784"/>
                            <a:gd name="connsiteY3" fmla="*/ 340459 h 340459"/>
                          </a:gdLst>
                          <a:ahLst/>
                          <a:cxnLst>
                            <a:cxn ang="0">
                              <a:pos x="connsiteX0" y="connsiteY0"/>
                            </a:cxn>
                            <a:cxn ang="0">
                              <a:pos x="connsiteX1" y="connsiteY1"/>
                            </a:cxn>
                            <a:cxn ang="0">
                              <a:pos x="connsiteX2" y="connsiteY2"/>
                            </a:cxn>
                            <a:cxn ang="0">
                              <a:pos x="connsiteX3" y="connsiteY3"/>
                            </a:cxn>
                          </a:cxnLst>
                          <a:rect l="l" t="t" r="r" b="b"/>
                          <a:pathLst>
                            <a:path w="1177784" h="340459">
                              <a:moveTo>
                                <a:pt x="1017062" y="0"/>
                              </a:moveTo>
                              <a:lnTo>
                                <a:pt x="0" y="0"/>
                              </a:lnTo>
                              <a:lnTo>
                                <a:pt x="160595" y="340459"/>
                              </a:lnTo>
                              <a:lnTo>
                                <a:pt x="1177784" y="340459"/>
                              </a:lnTo>
                              <a:close/>
                            </a:path>
                          </a:pathLst>
                        </a:custGeom>
                        <a:solidFill>
                          <a:schemeClr val="bg1">
                            <a:alpha val="40000"/>
                          </a:schemeClr>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33860055">
            <v:group id="Group 33" style="position:absolute;margin-left:0;margin-top:0;width:595.45pt;height:59.75pt;z-index:251658255;mso-position-horizontal-relative:page;mso-position-vertical-relative:page;mso-width-relative:margin;mso-height-relative:margin" alt="&quot;&quot;" coordsize="75596,7588" coordorigin=",14193" o:spid="_x0000_s1026" w14:anchorId="33E911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">
              <v:shape id="Shape 5" style="position:absolute;top:14193;width:75596;height:7640;visibility:visible;mso-wrap-style:square;v-text-anchor:middle" coordsize="7559674,764010" o:spid="_x0000_s1027" fillcolor="#c2ebfa [3214]" stroked="f" strokeweight=".35264mm" path="m,l7559675,r,764010l,7640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">
                <v:stroke joinstyle="miter"/>
                <v:path arrowok="t" o:connecttype="custom" o:connectlocs="0,0;7559675,0;7559675,764010;0,764010" o:connectangles="0,0,0,0"/>
              </v:shape>
              <v:shape id="Shape 4" style="position:absolute;left:49370;top:14193;width:25083;height:7640;visibility:visible;mso-wrap-style:square;v-text-anchor:middle" coordsize="2508287,764010" o:spid="_x0000_s1028" fillcolor="#68cef2 [3205]" stroked="f" strokeweight=".35264mm" path="m2508288,r-4701,l362865,,,764010r2196118,l2508288,106615,25082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">
                <v:stroke joinstyle="miter"/>
                <v:path arrowok="t" o:connecttype="custom" o:connectlocs="2508288,0;2503587,0;362865,0;0,764010;2196118,764010;2508288,106615" o:connectangles="0,0,0,0,0,0"/>
              </v:shape>
              <v:shape id="Shape 3" style="position:absolute;left:59549;top:14193;width:14741;height:7640;visibility:visible;mso-wrap-style:square;v-text-anchor:middle" coordsize="1474072,764010" o:spid="_x0000_s1029" fillcolor="#0072ce [3204]" stroked="f" strokeweight=".35264mm" path="m1474073,l362864,,,764010r1474073,l14740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">
                <v:stroke joinstyle="miter"/>
                <v:path arrowok="t" o:connecttype="custom" o:connectlocs="1474073,0;362864,0;0,764010;1474073,764010" o:connectangles="0,0,0,0"/>
              </v:shape>
              <v:shape id="Shape 2" style="position:absolute;left:63174;top:14193;width:12422;height:7640;visibility:visible;mso-wrap-style:square;v-text-anchor:middle" coordsize="1242200,764010" o:spid="_x0000_s1030" fillcolor="#232b39 [3213]" stroked="f" strokeweight=".35264mm" path="m1242201,l,,360450,764010r881751,l12422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">
                <v:stroke joinstyle="miter"/>
                <v:path arrowok="t" o:connecttype="custom" o:connectlocs="1242201,0;0,0;360450,764010;1242201,764010" o:connectangles="0,0,0,0"/>
              </v:shape>
              <v:shape id="Shape 1" style="position:absolute;left:47773;top:18429;width:11778;height:3404;visibility:visible;mso-wrap-style:square;v-text-anchor:middle" coordsize="1177784,340459" o:spid="_x0000_s1031" fillcolor="white [3212]" stroked="f" strokeweight=".35264mm" path="m1017062,l,,160595,340459r1017189,l10170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">
                <v:fill opacity="26214f"/>
                <v:stroke joinstyle="miter"/>
                <v:path arrowok="t" o:connecttype="custom" o:connectlocs="1017062,0;0,0;160595,340459;1177784,340459" o:connectangles="0,0,0,0"/>
              </v:shape>
              <w10:wrap anchorx="page" anchory="pag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86A91" w14:textId="77777777" w:rsidR="00231D4D" w:rsidRDefault="00231D4D" w:rsidP="004F7954">
    <w:pPr>
      <w:pStyle w:val="Bulletindent2"/>
    </w:pPr>
    <w:r>
      <w:rPr>
        <w:noProof/>
      </w:rPr>
      <w:drawing>
        <wp:anchor distT="0" distB="0" distL="114300" distR="114300" simplePos="0" relativeHeight="251658247" behindDoc="1" locked="0" layoutInCell="1" allowOverlap="1" wp14:anchorId="6782593B" wp14:editId="5226B807">
          <wp:simplePos x="0" y="0"/>
          <wp:positionH relativeFrom="column">
            <wp:posOffset>-914400</wp:posOffset>
          </wp:positionH>
          <wp:positionV relativeFrom="page">
            <wp:posOffset>0</wp:posOffset>
          </wp:positionV>
          <wp:extent cx="7562088" cy="10698480"/>
          <wp:effectExtent l="0" t="0" r="1270" b="7620"/>
          <wp:wrapNone/>
          <wp:docPr id="65" name="Picture 65"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D913F" w14:textId="77777777" w:rsidR="00231D4D" w:rsidRDefault="00231D4D" w:rsidP="00592CE8">
    <w:pPr>
      <w:pStyle w:val="Header"/>
    </w:pPr>
    <w:r>
      <w:rPr>
        <w:noProof/>
      </w:rPr>
      <mc:AlternateContent>
        <mc:Choice Requires="wpg">
          <w:drawing>
            <wp:anchor distT="0" distB="0" distL="114300" distR="114300" simplePos="0" relativeHeight="251658249" behindDoc="0" locked="0" layoutInCell="1" allowOverlap="1" wp14:anchorId="14B8612C" wp14:editId="326EC61A">
              <wp:simplePos x="0" y="0"/>
              <wp:positionH relativeFrom="page">
                <wp:align>left</wp:align>
              </wp:positionH>
              <wp:positionV relativeFrom="page">
                <wp:posOffset>895033</wp:posOffset>
              </wp:positionV>
              <wp:extent cx="7560945" cy="7580312"/>
              <wp:effectExtent l="0" t="0" r="1905" b="1905"/>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0945" cy="7580312"/>
                        <a:chOff x="914400" y="914400"/>
                        <a:chExt cx="5429250" cy="5438775"/>
                      </a:xfrm>
                    </wpg:grpSpPr>
                    <wps:wsp>
                      <wps:cNvPr id="31" name="Shape 2"/>
                      <wps:cNvSpPr/>
                      <wps:spPr>
                        <a:xfrm>
                          <a:off x="4105941" y="1619250"/>
                          <a:ext cx="2237708" cy="4733925"/>
                        </a:xfrm>
                        <a:custGeom>
                          <a:avLst/>
                          <a:gdLst>
                            <a:gd name="connsiteX0" fmla="*/ 2237708 w 2237708"/>
                            <a:gd name="connsiteY0" fmla="*/ 0 h 4733925"/>
                            <a:gd name="connsiteX1" fmla="*/ 0 w 2237708"/>
                            <a:gd name="connsiteY1" fmla="*/ 4733925 h 4733925"/>
                            <a:gd name="connsiteX2" fmla="*/ 2237708 w 2237708"/>
                            <a:gd name="connsiteY2" fmla="*/ 4733925 h 4733925"/>
                          </a:gdLst>
                          <a:ahLst/>
                          <a:cxnLst>
                            <a:cxn ang="0">
                              <a:pos x="connsiteX0" y="connsiteY0"/>
                            </a:cxn>
                            <a:cxn ang="0">
                              <a:pos x="connsiteX1" y="connsiteY1"/>
                            </a:cxn>
                            <a:cxn ang="0">
                              <a:pos x="connsiteX2" y="connsiteY2"/>
                            </a:cxn>
                          </a:cxnLst>
                          <a:rect l="l" t="t" r="r" b="b"/>
                          <a:pathLst>
                            <a:path w="2237708" h="4733925">
                              <a:moveTo>
                                <a:pt x="2237708" y="0"/>
                              </a:moveTo>
                              <a:lnTo>
                                <a:pt x="0" y="4733925"/>
                              </a:lnTo>
                              <a:lnTo>
                                <a:pt x="2237708" y="4733925"/>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Shape 1"/>
                      <wps:cNvSpPr/>
                      <wps:spPr>
                        <a:xfrm>
                          <a:off x="914400" y="914400"/>
                          <a:ext cx="5429250" cy="5438775"/>
                        </a:xfrm>
                        <a:custGeom>
                          <a:avLst/>
                          <a:gdLst>
                            <a:gd name="connsiteX0" fmla="*/ 4115181 w 5429250"/>
                            <a:gd name="connsiteY0" fmla="*/ 0 h 5438775"/>
                            <a:gd name="connsiteX1" fmla="*/ 0 w 5429250"/>
                            <a:gd name="connsiteY1" fmla="*/ 0 h 5438775"/>
                            <a:gd name="connsiteX2" fmla="*/ 0 w 5429250"/>
                            <a:gd name="connsiteY2" fmla="*/ 2717673 h 5438775"/>
                            <a:gd name="connsiteX3" fmla="*/ 1286256 w 5429250"/>
                            <a:gd name="connsiteY3" fmla="*/ 5438775 h 5438775"/>
                            <a:gd name="connsiteX4" fmla="*/ 5429250 w 5429250"/>
                            <a:gd name="connsiteY4" fmla="*/ 5438775 h 5438775"/>
                            <a:gd name="connsiteX5" fmla="*/ 5429250 w 5429250"/>
                            <a:gd name="connsiteY5" fmla="*/ 2779871 h 54387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429250" h="5438775">
                              <a:moveTo>
                                <a:pt x="4115181" y="0"/>
                              </a:moveTo>
                              <a:lnTo>
                                <a:pt x="0" y="0"/>
                              </a:lnTo>
                              <a:lnTo>
                                <a:pt x="0" y="2717673"/>
                              </a:lnTo>
                              <a:lnTo>
                                <a:pt x="1286256" y="5438775"/>
                              </a:lnTo>
                              <a:lnTo>
                                <a:pt x="5429250" y="5438775"/>
                              </a:lnTo>
                              <a:lnTo>
                                <a:pt x="5429250" y="2779871"/>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11FC76B3">
            <v:group id="Group 8" style="position:absolute;margin-left:0;margin-top:70.5pt;width:595.35pt;height:596.85pt;z-index:251658249;mso-position-horizontal:left;mso-position-horizontal-relative:page;mso-position-vertical-relative:page;mso-width-relative:margin;mso-height-relative:margin" alt="&quot;&quot;" coordsize="54292,54387" coordorigin="9144,9144" o:spid="_x0000_s1026" w14:anchorId="15E45A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">
              <v:shape id="Shape 2" style="position:absolute;left:41059;top:16192;width:22377;height:47339;visibility:visible;mso-wrap-style:square;v-text-anchor:middle" coordsize="2237708,4733925" o:spid="_x0000_s1027" fillcolor="#232b39 [3213]" stroked="f" path="m2237708,l,4733925r2237708,l22377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">
                <v:stroke joinstyle="miter"/>
                <v:path arrowok="t" o:connecttype="custom" o:connectlocs="2237708,0;0,4733925;2237708,4733925" o:connectangles="0,0,0"/>
              </v:shape>
              <v:shape id="Shape 1" style="position:absolute;left:9144;top:9144;width:54292;height:54387;visibility:visible;mso-wrap-style:square;v-text-anchor:middle" coordsize="5429250,5438775" o:spid="_x0000_s1028" fillcolor="#0072ce [3204]" stroked="f" path="m4115181,l,,,2717673,1286256,5438775r4142994,l5429250,2779871,41151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">
                <v:stroke joinstyle="miter"/>
                <v:path arrowok="t" o:connecttype="custom" o:connectlocs="4115181,0;0,0;0,2717673;1286256,5438775;5429250,5438775;5429250,2779871" o:connectangles="0,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79586" w14:textId="4E0FEABE" w:rsidR="00231D4D" w:rsidRDefault="00231D4D" w:rsidP="002437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1200E" w14:textId="77777777" w:rsidR="00231D4D" w:rsidRDefault="00231D4D" w:rsidP="004F7954">
    <w:pPr>
      <w:pStyle w:val="Bulletindent2"/>
    </w:pPr>
    <w:r>
      <w:rPr>
        <w:noProof/>
      </w:rPr>
      <mc:AlternateContent>
        <mc:Choice Requires="wpg">
          <w:drawing>
            <wp:anchor distT="0" distB="0" distL="114300" distR="114300" simplePos="0" relativeHeight="251658243" behindDoc="0" locked="0" layoutInCell="1" allowOverlap="1" wp14:anchorId="39BFCE2B" wp14:editId="43F47C23">
              <wp:simplePos x="0" y="0"/>
              <wp:positionH relativeFrom="page">
                <wp:posOffset>180340</wp:posOffset>
              </wp:positionH>
              <wp:positionV relativeFrom="page">
                <wp:posOffset>180340</wp:posOffset>
              </wp:positionV>
              <wp:extent cx="7214616" cy="612648"/>
              <wp:effectExtent l="0" t="0" r="5715" b="0"/>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14616" cy="612648"/>
                        <a:chOff x="181155" y="181155"/>
                        <a:chExt cx="7214235" cy="612140"/>
                      </a:xfrm>
                    </wpg:grpSpPr>
                    <wps:wsp>
                      <wps:cNvPr id="7" name="Freeform: Shape 7"/>
                      <wps:cNvSpPr/>
                      <wps:spPr>
                        <a:xfrm>
                          <a:off x="181155" y="181155"/>
                          <a:ext cx="7210484" cy="612140"/>
                        </a:xfrm>
                        <a:custGeom>
                          <a:avLst/>
                          <a:gdLst>
                            <a:gd name="connsiteX0" fmla="*/ 0 w 7210484"/>
                            <a:gd name="connsiteY0" fmla="*/ 0 h 612140"/>
                            <a:gd name="connsiteX1" fmla="*/ 7210485 w 7210484"/>
                            <a:gd name="connsiteY1" fmla="*/ 0 h 612140"/>
                            <a:gd name="connsiteX2" fmla="*/ 7210485 w 7210484"/>
                            <a:gd name="connsiteY2" fmla="*/ 612140 h 612140"/>
                            <a:gd name="connsiteX3" fmla="*/ 0 w 7210484"/>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7210484" h="612140">
                              <a:moveTo>
                                <a:pt x="0" y="0"/>
                              </a:moveTo>
                              <a:lnTo>
                                <a:pt x="7210485" y="0"/>
                              </a:lnTo>
                              <a:lnTo>
                                <a:pt x="7210485" y="612140"/>
                              </a:lnTo>
                              <a:lnTo>
                                <a:pt x="0" y="612140"/>
                              </a:lnTo>
                              <a:close/>
                            </a:path>
                          </a:pathLst>
                        </a:custGeom>
                        <a:solidFill>
                          <a:schemeClr val="bg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reeform: Shape 11"/>
                      <wps:cNvSpPr/>
                      <wps:spPr>
                        <a:xfrm>
                          <a:off x="5393408" y="181155"/>
                          <a:ext cx="2001981" cy="612140"/>
                        </a:xfrm>
                        <a:custGeom>
                          <a:avLst/>
                          <a:gdLst>
                            <a:gd name="connsiteX0" fmla="*/ 2001981 w 2001981"/>
                            <a:gd name="connsiteY0" fmla="*/ 0 h 612140"/>
                            <a:gd name="connsiteX1" fmla="*/ 1998231 w 2001981"/>
                            <a:gd name="connsiteY1" fmla="*/ 0 h 612140"/>
                            <a:gd name="connsiteX2" fmla="*/ 289570 w 2001981"/>
                            <a:gd name="connsiteY2" fmla="*/ 0 h 612140"/>
                            <a:gd name="connsiteX3" fmla="*/ 0 w 2001981"/>
                            <a:gd name="connsiteY3" fmla="*/ 612140 h 612140"/>
                            <a:gd name="connsiteX4" fmla="*/ 1752797 w 2001981"/>
                            <a:gd name="connsiteY4" fmla="*/ 612140 h 612140"/>
                            <a:gd name="connsiteX5" fmla="*/ 2001981 w 2001981"/>
                            <a:gd name="connsiteY5" fmla="*/ 85325 h 612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01981" h="612140">
                              <a:moveTo>
                                <a:pt x="2001981" y="0"/>
                              </a:moveTo>
                              <a:lnTo>
                                <a:pt x="1998231" y="0"/>
                              </a:lnTo>
                              <a:lnTo>
                                <a:pt x="289570" y="0"/>
                              </a:lnTo>
                              <a:lnTo>
                                <a:pt x="0" y="612140"/>
                              </a:lnTo>
                              <a:lnTo>
                                <a:pt x="1752797" y="612140"/>
                              </a:lnTo>
                              <a:lnTo>
                                <a:pt x="2001981" y="85325"/>
                              </a:lnTo>
                              <a:close/>
                            </a:path>
                          </a:pathLst>
                        </a:custGeom>
                        <a:solidFill>
                          <a:schemeClr val="accent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6218732" y="181155"/>
                          <a:ext cx="1176657" cy="612140"/>
                        </a:xfrm>
                        <a:custGeom>
                          <a:avLst/>
                          <a:gdLst>
                            <a:gd name="connsiteX0" fmla="*/ 1176658 w 1176657"/>
                            <a:gd name="connsiteY0" fmla="*/ 0 h 612140"/>
                            <a:gd name="connsiteX1" fmla="*/ 289694 w 1176657"/>
                            <a:gd name="connsiteY1" fmla="*/ 0 h 612140"/>
                            <a:gd name="connsiteX2" fmla="*/ 0 w 1176657"/>
                            <a:gd name="connsiteY2" fmla="*/ 612140 h 612140"/>
                            <a:gd name="connsiteX3" fmla="*/ 1176658 w 1176657"/>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1176657" h="612140">
                              <a:moveTo>
                                <a:pt x="1176658" y="0"/>
                              </a:moveTo>
                              <a:lnTo>
                                <a:pt x="289694" y="0"/>
                              </a:lnTo>
                              <a:lnTo>
                                <a:pt x="0" y="612140"/>
                              </a:lnTo>
                              <a:lnTo>
                                <a:pt x="1176658" y="612140"/>
                              </a:lnTo>
                              <a:close/>
                            </a:path>
                          </a:pathLst>
                        </a:custGeom>
                        <a:solidFill>
                          <a:schemeClr val="accent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6509677" y="181155"/>
                          <a:ext cx="885712" cy="612140"/>
                        </a:xfrm>
                        <a:custGeom>
                          <a:avLst/>
                          <a:gdLst>
                            <a:gd name="connsiteX0" fmla="*/ 885713 w 885712"/>
                            <a:gd name="connsiteY0" fmla="*/ 0 h 612140"/>
                            <a:gd name="connsiteX1" fmla="*/ 0 w 885712"/>
                            <a:gd name="connsiteY1" fmla="*/ 0 h 612140"/>
                            <a:gd name="connsiteX2" fmla="*/ 289570 w 885712"/>
                            <a:gd name="connsiteY2" fmla="*/ 612140 h 612140"/>
                            <a:gd name="connsiteX3" fmla="*/ 885713 w 885712"/>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885712" h="612140">
                              <a:moveTo>
                                <a:pt x="885713" y="0"/>
                              </a:moveTo>
                              <a:lnTo>
                                <a:pt x="0" y="0"/>
                              </a:lnTo>
                              <a:lnTo>
                                <a:pt x="289570" y="612140"/>
                              </a:lnTo>
                              <a:lnTo>
                                <a:pt x="885713" y="612140"/>
                              </a:lnTo>
                              <a:close/>
                            </a:path>
                          </a:pathLst>
                        </a:custGeom>
                        <a:solidFill>
                          <a:schemeClr val="tx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reeform: Shape 15"/>
                      <wps:cNvSpPr/>
                      <wps:spPr>
                        <a:xfrm>
                          <a:off x="5215740" y="418390"/>
                          <a:ext cx="1001365" cy="374904"/>
                        </a:xfrm>
                        <a:custGeom>
                          <a:avLst/>
                          <a:gdLst>
                            <a:gd name="connsiteX0" fmla="*/ 825198 w 1001365"/>
                            <a:gd name="connsiteY0" fmla="*/ 0 h 374904"/>
                            <a:gd name="connsiteX1" fmla="*/ 0 w 1001365"/>
                            <a:gd name="connsiteY1" fmla="*/ 0 h 374904"/>
                            <a:gd name="connsiteX2" fmla="*/ 176167 w 1001365"/>
                            <a:gd name="connsiteY2" fmla="*/ 374905 h 374904"/>
                            <a:gd name="connsiteX3" fmla="*/ 1001366 w 1001365"/>
                            <a:gd name="connsiteY3" fmla="*/ 374905 h 374904"/>
                          </a:gdLst>
                          <a:ahLst/>
                          <a:cxnLst>
                            <a:cxn ang="0">
                              <a:pos x="connsiteX0" y="connsiteY0"/>
                            </a:cxn>
                            <a:cxn ang="0">
                              <a:pos x="connsiteX1" y="connsiteY1"/>
                            </a:cxn>
                            <a:cxn ang="0">
                              <a:pos x="connsiteX2" y="connsiteY2"/>
                            </a:cxn>
                            <a:cxn ang="0">
                              <a:pos x="connsiteX3" y="connsiteY3"/>
                            </a:cxn>
                          </a:cxnLst>
                          <a:rect l="l" t="t" r="r" b="b"/>
                          <a:pathLst>
                            <a:path w="1001365" h="374904">
                              <a:moveTo>
                                <a:pt x="825198" y="0"/>
                              </a:moveTo>
                              <a:lnTo>
                                <a:pt x="0" y="0"/>
                              </a:lnTo>
                              <a:lnTo>
                                <a:pt x="176167" y="374905"/>
                              </a:lnTo>
                              <a:lnTo>
                                <a:pt x="1001366" y="374905"/>
                              </a:lnTo>
                              <a:close/>
                            </a:path>
                          </a:pathLst>
                        </a:custGeom>
                        <a:solidFill>
                          <a:schemeClr val="bg1">
                            <a:alpha val="40000"/>
                          </a:schemeClr>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31000A45">
            <v:group id="Group 6" style="position:absolute;margin-left:14.2pt;margin-top:14.2pt;width:568.1pt;height:48.25pt;z-index:251658243;mso-position-horizontal-relative:page;mso-position-vertical-relative:page;mso-width-relative:margin;mso-height-relative:margin" alt="&quot;&quot;" coordsize="72142,6121" coordorigin="1811,1811" o:spid="_x0000_s1026" w14:anchorId="54FA4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">
              <v:shape id="Freeform: Shape 7" style="position:absolute;left:1811;top:1811;width:72105;height:6121;visibility:visible;mso-wrap-style:square;v-text-anchor:middle" coordsize="7210484,612140" o:spid="_x0000_s1027" fillcolor="#c2ebfa [3214]" stroked="f" strokeweight=".34711mm" path="m,l7210485,r,612140l,6121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">
                <v:stroke joinstyle="miter"/>
                <v:path arrowok="t" o:connecttype="custom" o:connectlocs="0,0;7210485,0;7210485,612140;0,612140" o:connectangles="0,0,0,0"/>
              </v:shape>
              <v:shape id="Freeform: Shape 11" style="position:absolute;left:53934;top:1811;width:20019;height:6121;visibility:visible;mso-wrap-style:square;v-text-anchor:middle" coordsize="2001981,612140" o:spid="_x0000_s1028" fillcolor="#68cef2 [3205]" stroked="f" strokeweight=".34711mm" path="m2001981,r-3750,l289570,,,612140r1752797,l2001981,85325r,-853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">
                <v:stroke joinstyle="miter"/>
                <v:path arrowok="t" o:connecttype="custom" o:connectlocs="2001981,0;1998231,0;289570,0;0,612140;1752797,612140;2001981,85325" o:connectangles="0,0,0,0,0,0"/>
              </v:shape>
              <v:shape id="Freeform: Shape 12" style="position:absolute;left:62187;top:1811;width:11766;height:6121;visibility:visible;mso-wrap-style:square;v-text-anchor:middle" coordsize="1176657,612140" o:spid="_x0000_s1029" fillcolor="#0072ce [3204]" stroked="f" strokeweight=".34711mm" path="m1176658,l289694,,,612140r1176658,l11766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">
                <v:stroke joinstyle="miter"/>
                <v:path arrowok="t" o:connecttype="custom" o:connectlocs="1176658,0;289694,0;0,612140;1176658,612140" o:connectangles="0,0,0,0"/>
              </v:shape>
              <v:shape id="Freeform: Shape 14" style="position:absolute;left:65096;top:1811;width:8857;height:6121;visibility:visible;mso-wrap-style:square;v-text-anchor:middle" coordsize="885712,612140" o:spid="_x0000_s1030" fillcolor="#232b39 [3213]" stroked="f" strokeweight=".34711mm" path="m885713,l,,289570,612140r596143,l8857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">
                <v:stroke joinstyle="miter"/>
                <v:path arrowok="t" o:connecttype="custom" o:connectlocs="885713,0;0,0;289570,612140;885713,612140" o:connectangles="0,0,0,0"/>
              </v:shape>
              <v:shape id="Freeform: Shape 15" style="position:absolute;left:52157;top:4183;width:10014;height:3749;visibility:visible;mso-wrap-style:square;v-text-anchor:middle" coordsize="1001365,374904" o:spid="_x0000_s1031" fillcolor="white [3212]" stroked="f" strokeweight=".34711mm" path="m825198,l,,176167,374905r825199,l8251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">
                <v:fill opacity="26214f"/>
                <v:stroke joinstyle="miter"/>
                <v:path arrowok="t" o:connecttype="custom" o:connectlocs="825198,0;0,0;176167,374905;1001366,374905" o:connectangles="0,0,0,0"/>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1E559" w14:textId="70505973" w:rsidR="00231D4D" w:rsidRDefault="00231D4D" w:rsidP="00BA5E7D">
    <w:pPr>
      <w:pStyle w:val="Header"/>
    </w:pPr>
    <w:r>
      <w:rPr>
        <w:noProof/>
      </w:rPr>
      <mc:AlternateContent>
        <mc:Choice Requires="wpg">
          <w:drawing>
            <wp:anchor distT="0" distB="0" distL="114300" distR="114300" simplePos="0" relativeHeight="251658242" behindDoc="0" locked="0" layoutInCell="1" allowOverlap="1" wp14:anchorId="74336F0D" wp14:editId="154B2767">
              <wp:simplePos x="0" y="0"/>
              <wp:positionH relativeFrom="page">
                <wp:posOffset>0</wp:posOffset>
              </wp:positionH>
              <wp:positionV relativeFrom="page">
                <wp:posOffset>0</wp:posOffset>
              </wp:positionV>
              <wp:extent cx="7562088" cy="758952"/>
              <wp:effectExtent l="0" t="0" r="1270" b="3175"/>
              <wp:wrapNone/>
              <wp:docPr id="19" name="Group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2088" cy="758952"/>
                        <a:chOff x="0" y="1419367"/>
                        <a:chExt cx="7559675" cy="758825"/>
                      </a:xfrm>
                    </wpg:grpSpPr>
                    <wps:wsp>
                      <wps:cNvPr id="20" name="Shape 5"/>
                      <wps:cNvSpPr/>
                      <wps:spPr>
                        <a:xfrm>
                          <a:off x="0" y="1419367"/>
                          <a:ext cx="7559674" cy="764010"/>
                        </a:xfrm>
                        <a:custGeom>
                          <a:avLst/>
                          <a:gdLst>
                            <a:gd name="connsiteX0" fmla="*/ 0 w 7559674"/>
                            <a:gd name="connsiteY0" fmla="*/ 0 h 764010"/>
                            <a:gd name="connsiteX1" fmla="*/ 7559675 w 7559674"/>
                            <a:gd name="connsiteY1" fmla="*/ 0 h 764010"/>
                            <a:gd name="connsiteX2" fmla="*/ 7559675 w 7559674"/>
                            <a:gd name="connsiteY2" fmla="*/ 764010 h 764010"/>
                            <a:gd name="connsiteX3" fmla="*/ 0 w 7559674"/>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7559674" h="764010">
                              <a:moveTo>
                                <a:pt x="0" y="0"/>
                              </a:moveTo>
                              <a:lnTo>
                                <a:pt x="7559675" y="0"/>
                              </a:lnTo>
                              <a:lnTo>
                                <a:pt x="7559675" y="764010"/>
                              </a:lnTo>
                              <a:lnTo>
                                <a:pt x="0" y="764010"/>
                              </a:lnTo>
                              <a:close/>
                            </a:path>
                          </a:pathLst>
                        </a:custGeom>
                        <a:solidFill>
                          <a:schemeClr val="bg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hape 4"/>
                      <wps:cNvSpPr/>
                      <wps:spPr>
                        <a:xfrm>
                          <a:off x="4937039" y="1419367"/>
                          <a:ext cx="2508287" cy="764010"/>
                        </a:xfrm>
                        <a:custGeom>
                          <a:avLst/>
                          <a:gdLst>
                            <a:gd name="connsiteX0" fmla="*/ 2508288 w 2508287"/>
                            <a:gd name="connsiteY0" fmla="*/ 0 h 764010"/>
                            <a:gd name="connsiteX1" fmla="*/ 2503587 w 2508287"/>
                            <a:gd name="connsiteY1" fmla="*/ 0 h 764010"/>
                            <a:gd name="connsiteX2" fmla="*/ 362865 w 2508287"/>
                            <a:gd name="connsiteY2" fmla="*/ 0 h 764010"/>
                            <a:gd name="connsiteX3" fmla="*/ 0 w 2508287"/>
                            <a:gd name="connsiteY3" fmla="*/ 764010 h 764010"/>
                            <a:gd name="connsiteX4" fmla="*/ 2196118 w 2508287"/>
                            <a:gd name="connsiteY4" fmla="*/ 764010 h 764010"/>
                            <a:gd name="connsiteX5" fmla="*/ 2508288 w 2508287"/>
                            <a:gd name="connsiteY5" fmla="*/ 106615 h 764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08287" h="764010">
                              <a:moveTo>
                                <a:pt x="2508288" y="0"/>
                              </a:moveTo>
                              <a:lnTo>
                                <a:pt x="2503587" y="0"/>
                              </a:lnTo>
                              <a:lnTo>
                                <a:pt x="362865" y="0"/>
                              </a:lnTo>
                              <a:lnTo>
                                <a:pt x="0" y="764010"/>
                              </a:lnTo>
                              <a:lnTo>
                                <a:pt x="2196118" y="764010"/>
                              </a:lnTo>
                              <a:lnTo>
                                <a:pt x="2508288" y="106615"/>
                              </a:lnTo>
                              <a:close/>
                            </a:path>
                          </a:pathLst>
                        </a:custGeom>
                        <a:solidFill>
                          <a:schemeClr val="accent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hape 3"/>
                      <wps:cNvSpPr/>
                      <wps:spPr>
                        <a:xfrm>
                          <a:off x="5954991" y="1419367"/>
                          <a:ext cx="1474072" cy="764010"/>
                        </a:xfrm>
                        <a:custGeom>
                          <a:avLst/>
                          <a:gdLst>
                            <a:gd name="connsiteX0" fmla="*/ 1474073 w 1474072"/>
                            <a:gd name="connsiteY0" fmla="*/ 0 h 764010"/>
                            <a:gd name="connsiteX1" fmla="*/ 362864 w 1474072"/>
                            <a:gd name="connsiteY1" fmla="*/ 0 h 764010"/>
                            <a:gd name="connsiteX2" fmla="*/ 0 w 1474072"/>
                            <a:gd name="connsiteY2" fmla="*/ 764010 h 764010"/>
                            <a:gd name="connsiteX3" fmla="*/ 1474073 w 1474072"/>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474072" h="764010">
                              <a:moveTo>
                                <a:pt x="1474073" y="0"/>
                              </a:moveTo>
                              <a:lnTo>
                                <a:pt x="362864" y="0"/>
                              </a:lnTo>
                              <a:lnTo>
                                <a:pt x="0" y="764010"/>
                              </a:lnTo>
                              <a:lnTo>
                                <a:pt x="1474073" y="764010"/>
                              </a:lnTo>
                              <a:close/>
                            </a:path>
                          </a:pathLst>
                        </a:custGeom>
                        <a:solidFill>
                          <a:schemeClr val="accent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hape 2"/>
                      <wps:cNvSpPr/>
                      <wps:spPr>
                        <a:xfrm>
                          <a:off x="6317474" y="1419367"/>
                          <a:ext cx="1242200" cy="764010"/>
                        </a:xfrm>
                        <a:custGeom>
                          <a:avLst/>
                          <a:gdLst>
                            <a:gd name="connsiteX0" fmla="*/ 1242201 w 1242200"/>
                            <a:gd name="connsiteY0" fmla="*/ 0 h 764010"/>
                            <a:gd name="connsiteX1" fmla="*/ 0 w 1242200"/>
                            <a:gd name="connsiteY1" fmla="*/ 0 h 764010"/>
                            <a:gd name="connsiteX2" fmla="*/ 360450 w 1242200"/>
                            <a:gd name="connsiteY2" fmla="*/ 764010 h 764010"/>
                            <a:gd name="connsiteX3" fmla="*/ 1242201 w 1242200"/>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242200" h="764010">
                              <a:moveTo>
                                <a:pt x="1242201" y="0"/>
                              </a:moveTo>
                              <a:lnTo>
                                <a:pt x="0" y="0"/>
                              </a:lnTo>
                              <a:lnTo>
                                <a:pt x="360450" y="764010"/>
                              </a:lnTo>
                              <a:lnTo>
                                <a:pt x="1242201" y="764010"/>
                              </a:lnTo>
                              <a:close/>
                            </a:path>
                          </a:pathLst>
                        </a:custGeom>
                        <a:solidFill>
                          <a:schemeClr val="tx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hape 1"/>
                      <wps:cNvSpPr/>
                      <wps:spPr>
                        <a:xfrm>
                          <a:off x="4777333" y="1842917"/>
                          <a:ext cx="1177784" cy="340459"/>
                        </a:xfrm>
                        <a:custGeom>
                          <a:avLst/>
                          <a:gdLst>
                            <a:gd name="connsiteX0" fmla="*/ 1017062 w 1177784"/>
                            <a:gd name="connsiteY0" fmla="*/ 0 h 340459"/>
                            <a:gd name="connsiteX1" fmla="*/ 0 w 1177784"/>
                            <a:gd name="connsiteY1" fmla="*/ 0 h 340459"/>
                            <a:gd name="connsiteX2" fmla="*/ 160595 w 1177784"/>
                            <a:gd name="connsiteY2" fmla="*/ 340459 h 340459"/>
                            <a:gd name="connsiteX3" fmla="*/ 1177784 w 1177784"/>
                            <a:gd name="connsiteY3" fmla="*/ 340459 h 340459"/>
                          </a:gdLst>
                          <a:ahLst/>
                          <a:cxnLst>
                            <a:cxn ang="0">
                              <a:pos x="connsiteX0" y="connsiteY0"/>
                            </a:cxn>
                            <a:cxn ang="0">
                              <a:pos x="connsiteX1" y="connsiteY1"/>
                            </a:cxn>
                            <a:cxn ang="0">
                              <a:pos x="connsiteX2" y="connsiteY2"/>
                            </a:cxn>
                            <a:cxn ang="0">
                              <a:pos x="connsiteX3" y="connsiteY3"/>
                            </a:cxn>
                          </a:cxnLst>
                          <a:rect l="l" t="t" r="r" b="b"/>
                          <a:pathLst>
                            <a:path w="1177784" h="340459">
                              <a:moveTo>
                                <a:pt x="1017062" y="0"/>
                              </a:moveTo>
                              <a:lnTo>
                                <a:pt x="0" y="0"/>
                              </a:lnTo>
                              <a:lnTo>
                                <a:pt x="160595" y="340459"/>
                              </a:lnTo>
                              <a:lnTo>
                                <a:pt x="1177784" y="340459"/>
                              </a:lnTo>
                              <a:close/>
                            </a:path>
                          </a:pathLst>
                        </a:custGeom>
                        <a:solidFill>
                          <a:schemeClr val="bg1">
                            <a:alpha val="40000"/>
                          </a:schemeClr>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1AF828BF">
            <v:group id="Group 19" style="position:absolute;margin-left:0;margin-top:0;width:595.45pt;height:59.75pt;z-index:251658242;mso-position-horizontal-relative:page;mso-position-vertical-relative:page;mso-width-relative:margin;mso-height-relative:margin" alt="&quot;&quot;" coordsize="75596,7588" coordorigin=",14193" o:spid="_x0000_s1026" w14:anchorId="754835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">
              <v:shape id="Shape 5" style="position:absolute;top:14193;width:75596;height:7640;visibility:visible;mso-wrap-style:square;v-text-anchor:middle" coordsize="7559674,764010" o:spid="_x0000_s1027" fillcolor="#c2ebfa [3214]" stroked="f" strokeweight=".35264mm" path="m,l7559675,r,764010l,7640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">
                <v:stroke joinstyle="miter"/>
                <v:path arrowok="t" o:connecttype="custom" o:connectlocs="0,0;7559675,0;7559675,764010;0,764010" o:connectangles="0,0,0,0"/>
              </v:shape>
              <v:shape id="Shape 4" style="position:absolute;left:49370;top:14193;width:25083;height:7640;visibility:visible;mso-wrap-style:square;v-text-anchor:middle" coordsize="2508287,764010" o:spid="_x0000_s1028" fillcolor="#68cef2 [3205]" stroked="f" strokeweight=".35264mm" path="m2508288,r-4701,l362865,,,764010r2196118,l2508288,106615,25082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">
                <v:stroke joinstyle="miter"/>
                <v:path arrowok="t" o:connecttype="custom" o:connectlocs="2508288,0;2503587,0;362865,0;0,764010;2196118,764010;2508288,106615" o:connectangles="0,0,0,0,0,0"/>
              </v:shape>
              <v:shape id="Shape 3" style="position:absolute;left:59549;top:14193;width:14741;height:7640;visibility:visible;mso-wrap-style:square;v-text-anchor:middle" coordsize="1474072,764010" o:spid="_x0000_s1029" fillcolor="#0072ce [3204]" stroked="f" strokeweight=".35264mm" path="m1474073,l362864,,,764010r1474073,l14740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">
                <v:stroke joinstyle="miter"/>
                <v:path arrowok="t" o:connecttype="custom" o:connectlocs="1474073,0;362864,0;0,764010;1474073,764010" o:connectangles="0,0,0,0"/>
              </v:shape>
              <v:shape id="Shape 2" style="position:absolute;left:63174;top:14193;width:12422;height:7640;visibility:visible;mso-wrap-style:square;v-text-anchor:middle" coordsize="1242200,764010" o:spid="_x0000_s1030" fillcolor="#232b39 [3213]" stroked="f" strokeweight=".35264mm" path="m1242201,l,,360450,764010r881751,l12422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">
                <v:stroke joinstyle="miter"/>
                <v:path arrowok="t" o:connecttype="custom" o:connectlocs="1242201,0;0,0;360450,764010;1242201,764010" o:connectangles="0,0,0,0"/>
              </v:shape>
              <v:shape id="Shape 1" style="position:absolute;left:47773;top:18429;width:11778;height:3404;visibility:visible;mso-wrap-style:square;v-text-anchor:middle" coordsize="1177784,340459" o:spid="_x0000_s1031" fillcolor="white [3212]" stroked="f" strokeweight=".35264mm" path="m1017062,l,,160595,340459r1017189,l10170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">
                <v:fill opacity="26214f"/>
                <v:stroke joinstyle="miter"/>
                <v:path arrowok="t" o:connecttype="custom" o:connectlocs="1017062,0;0,0;160595,340459;1177784,340459" o:connectangles="0,0,0,0"/>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264EE" w14:textId="77777777" w:rsidR="00231D4D" w:rsidRDefault="00231D4D">
    <w:pPr>
      <w:pStyle w:val="Header"/>
    </w:pPr>
    <w:r>
      <w:rPr>
        <w:noProof/>
      </w:rPr>
      <w:drawing>
        <wp:anchor distT="0" distB="0" distL="114300" distR="114300" simplePos="0" relativeHeight="251658240" behindDoc="0" locked="0" layoutInCell="1" allowOverlap="1" wp14:anchorId="7FA6C5A4" wp14:editId="3BF913D9">
          <wp:simplePos x="0" y="0"/>
          <wp:positionH relativeFrom="column">
            <wp:posOffset>-932815</wp:posOffset>
          </wp:positionH>
          <wp:positionV relativeFrom="page">
            <wp:posOffset>-3546</wp:posOffset>
          </wp:positionV>
          <wp:extent cx="7591245" cy="740985"/>
          <wp:effectExtent l="0" t="0" r="0" b="2540"/>
          <wp:wrapNone/>
          <wp:docPr id="581284759" name="Picture 581284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p w14:paraId="28C3BC4E" w14:textId="77777777" w:rsidR="00231D4D" w:rsidRDefault="00231D4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6BFC7" w14:textId="77777777" w:rsidR="00345D26" w:rsidRDefault="00345D26">
    <w:pPr>
      <w:pStyle w:val="Header"/>
    </w:pPr>
    <w:r>
      <w:rPr>
        <w:noProof/>
      </w:rPr>
      <w:drawing>
        <wp:anchor distT="0" distB="0" distL="114300" distR="114300" simplePos="0" relativeHeight="251658257" behindDoc="0" locked="0" layoutInCell="1" allowOverlap="1" wp14:anchorId="4AF80158" wp14:editId="275874D2">
          <wp:simplePos x="0" y="0"/>
          <wp:positionH relativeFrom="column">
            <wp:posOffset>-932815</wp:posOffset>
          </wp:positionH>
          <wp:positionV relativeFrom="page">
            <wp:posOffset>-3546</wp:posOffset>
          </wp:positionV>
          <wp:extent cx="7591245" cy="740985"/>
          <wp:effectExtent l="0" t="0" r="0" b="2540"/>
          <wp:wrapNone/>
          <wp:docPr id="1781903822" name="Picture 1781903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p w14:paraId="5F8D9083" w14:textId="77777777" w:rsidR="00231D4D" w:rsidRDefault="00231D4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767D7" w14:textId="77777777" w:rsidR="00231D4D" w:rsidRDefault="00231D4D" w:rsidP="003C3B3A">
    <w:pPr>
      <w:pStyle w:val="Header"/>
    </w:pPr>
    <w:r>
      <w:rPr>
        <w:noProof/>
      </w:rPr>
      <w:drawing>
        <wp:anchor distT="0" distB="0" distL="114300" distR="114300" simplePos="0" relativeHeight="251658244" behindDoc="0" locked="0" layoutInCell="1" allowOverlap="1" wp14:anchorId="144646D0" wp14:editId="6B691B85">
          <wp:simplePos x="0" y="0"/>
          <wp:positionH relativeFrom="column">
            <wp:posOffset>-2066290</wp:posOffset>
          </wp:positionH>
          <wp:positionV relativeFrom="page">
            <wp:posOffset>118745</wp:posOffset>
          </wp:positionV>
          <wp:extent cx="13158216" cy="548656"/>
          <wp:effectExtent l="0" t="0" r="5715" b="3810"/>
          <wp:wrapNone/>
          <wp:docPr id="828828747" name="Picture 828828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HEADER_9545 DTF Covers A4 Final_Blue6.png"/>
                  <pic:cNvPicPr/>
                </pic:nvPicPr>
                <pic:blipFill rotWithShape="1">
                  <a:blip r:embed="rId1" cstate="print">
                    <a:extLst>
                      <a:ext uri="{28A0092B-C50C-407E-A947-70E740481C1C}">
                        <a14:useLocalDpi xmlns:a14="http://schemas.microsoft.com/office/drawing/2010/main" val="0"/>
                      </a:ext>
                    </a:extLst>
                  </a:blip>
                  <a:srcRect b="13750"/>
                  <a:stretch/>
                </pic:blipFill>
                <pic:spPr bwMode="auto">
                  <a:xfrm>
                    <a:off x="0" y="0"/>
                    <a:ext cx="13158216" cy="5486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EE99B" w14:textId="77777777" w:rsidR="00231D4D" w:rsidRDefault="00231D4D" w:rsidP="00BB59E0">
    <w:pPr>
      <w:pStyle w:val="Header"/>
    </w:pPr>
    <w:r>
      <w:rPr>
        <w:noProof/>
      </w:rPr>
      <mc:AlternateContent>
        <mc:Choice Requires="wpg">
          <w:drawing>
            <wp:anchor distT="0" distB="0" distL="114300" distR="114300" simplePos="0" relativeHeight="251658245" behindDoc="0" locked="0" layoutInCell="1" allowOverlap="1" wp14:anchorId="0793C089" wp14:editId="3A51B74D">
              <wp:simplePos x="0" y="0"/>
              <wp:positionH relativeFrom="page">
                <wp:posOffset>0</wp:posOffset>
              </wp:positionH>
              <wp:positionV relativeFrom="page">
                <wp:posOffset>0</wp:posOffset>
              </wp:positionV>
              <wp:extent cx="10744200" cy="722376"/>
              <wp:effectExtent l="0" t="0" r="0" b="1905"/>
              <wp:wrapNone/>
              <wp:docPr id="54" name="Group 54"/>
              <wp:cNvGraphicFramePr/>
              <a:graphic xmlns:a="http://schemas.openxmlformats.org/drawingml/2006/main">
                <a:graphicData uri="http://schemas.microsoft.com/office/word/2010/wordprocessingGroup">
                  <wpg:wgp>
                    <wpg:cNvGrpSpPr/>
                    <wpg:grpSpPr>
                      <a:xfrm>
                        <a:off x="0" y="0"/>
                        <a:ext cx="10744200" cy="722376"/>
                        <a:chOff x="914400" y="1173707"/>
                        <a:chExt cx="8019002" cy="539972"/>
                      </a:xfrm>
                      <a:solidFill>
                        <a:schemeClr val="accent1"/>
                      </a:solidFill>
                    </wpg:grpSpPr>
                    <wps:wsp>
                      <wps:cNvPr id="58" name="Freeform: Shape 58"/>
                      <wps:cNvSpPr/>
                      <wps:spPr>
                        <a:xfrm>
                          <a:off x="914400" y="1173707"/>
                          <a:ext cx="8019002" cy="539877"/>
                        </a:xfrm>
                        <a:custGeom>
                          <a:avLst/>
                          <a:gdLst>
                            <a:gd name="connsiteX0" fmla="*/ 0 w 8019002"/>
                            <a:gd name="connsiteY0" fmla="*/ 0 h 539877"/>
                            <a:gd name="connsiteX1" fmla="*/ 8019003 w 8019002"/>
                            <a:gd name="connsiteY1" fmla="*/ 0 h 539877"/>
                            <a:gd name="connsiteX2" fmla="*/ 8019003 w 8019002"/>
                            <a:gd name="connsiteY2" fmla="*/ 539877 h 539877"/>
                            <a:gd name="connsiteX3" fmla="*/ 0 w 8019002"/>
                            <a:gd name="connsiteY3" fmla="*/ 539877 h 539877"/>
                          </a:gdLst>
                          <a:ahLst/>
                          <a:cxnLst>
                            <a:cxn ang="0">
                              <a:pos x="connsiteX0" y="connsiteY0"/>
                            </a:cxn>
                            <a:cxn ang="0">
                              <a:pos x="connsiteX1" y="connsiteY1"/>
                            </a:cxn>
                            <a:cxn ang="0">
                              <a:pos x="connsiteX2" y="connsiteY2"/>
                            </a:cxn>
                            <a:cxn ang="0">
                              <a:pos x="connsiteX3" y="connsiteY3"/>
                            </a:cxn>
                          </a:cxnLst>
                          <a:rect l="l" t="t" r="r" b="b"/>
                          <a:pathLst>
                            <a:path w="8019002" h="539877">
                              <a:moveTo>
                                <a:pt x="0" y="0"/>
                              </a:moveTo>
                              <a:lnTo>
                                <a:pt x="8019003" y="0"/>
                              </a:lnTo>
                              <a:lnTo>
                                <a:pt x="8019003" y="539877"/>
                              </a:lnTo>
                              <a:lnTo>
                                <a:pt x="0" y="539877"/>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9" name="Graphic 1"/>
                      <wpg:cNvGrpSpPr/>
                      <wpg:grpSpPr>
                        <a:xfrm>
                          <a:off x="6957917" y="1173707"/>
                          <a:ext cx="1974723" cy="539972"/>
                          <a:chOff x="6957917" y="1173707"/>
                          <a:chExt cx="1974723" cy="539972"/>
                        </a:xfrm>
                        <a:solidFill>
                          <a:schemeClr val="accent1"/>
                        </a:solidFill>
                      </wpg:grpSpPr>
                      <wps:wsp>
                        <wps:cNvPr id="63" name="Freeform: Shape 63"/>
                        <wps:cNvSpPr/>
                        <wps:spPr>
                          <a:xfrm>
                            <a:off x="7666482" y="1173707"/>
                            <a:ext cx="1266158" cy="539972"/>
                          </a:xfrm>
                          <a:custGeom>
                            <a:avLst/>
                            <a:gdLst>
                              <a:gd name="connsiteX0" fmla="*/ 1266158 w 1266158"/>
                              <a:gd name="connsiteY0" fmla="*/ 0 h 539972"/>
                              <a:gd name="connsiteX1" fmla="*/ 1266158 w 1266158"/>
                              <a:gd name="connsiteY1" fmla="*/ 539972 h 539972"/>
                              <a:gd name="connsiteX2" fmla="*/ 0 w 1266158"/>
                              <a:gd name="connsiteY2" fmla="*/ 539972 h 539972"/>
                              <a:gd name="connsiteX3" fmla="*/ 255175 w 1266158"/>
                              <a:gd name="connsiteY3" fmla="*/ 0 h 539972"/>
                            </a:gdLst>
                            <a:ahLst/>
                            <a:cxnLst>
                              <a:cxn ang="0">
                                <a:pos x="connsiteX0" y="connsiteY0"/>
                              </a:cxn>
                              <a:cxn ang="0">
                                <a:pos x="connsiteX1" y="connsiteY1"/>
                              </a:cxn>
                              <a:cxn ang="0">
                                <a:pos x="connsiteX2" y="connsiteY2"/>
                              </a:cxn>
                              <a:cxn ang="0">
                                <a:pos x="connsiteX3" y="connsiteY3"/>
                              </a:cxn>
                            </a:cxnLst>
                            <a:rect l="l" t="t" r="r" b="b"/>
                            <a:pathLst>
                              <a:path w="1266158" h="539972">
                                <a:moveTo>
                                  <a:pt x="1266158" y="0"/>
                                </a:moveTo>
                                <a:lnTo>
                                  <a:pt x="1266158" y="539972"/>
                                </a:lnTo>
                                <a:lnTo>
                                  <a:pt x="0" y="539972"/>
                                </a:lnTo>
                                <a:lnTo>
                                  <a:pt x="25517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Freeform: Shape 64"/>
                        <wps:cNvSpPr/>
                        <wps:spPr>
                          <a:xfrm>
                            <a:off x="6957917" y="1173707"/>
                            <a:ext cx="963739" cy="539972"/>
                          </a:xfrm>
                          <a:custGeom>
                            <a:avLst/>
                            <a:gdLst>
                              <a:gd name="connsiteX0" fmla="*/ 0 w 963739"/>
                              <a:gd name="connsiteY0" fmla="*/ 539972 h 539972"/>
                              <a:gd name="connsiteX1" fmla="*/ 708565 w 963739"/>
                              <a:gd name="connsiteY1" fmla="*/ 539972 h 539972"/>
                              <a:gd name="connsiteX2" fmla="*/ 963739 w 963739"/>
                              <a:gd name="connsiteY2" fmla="*/ 0 h 539972"/>
                              <a:gd name="connsiteX3" fmla="*/ 255270 w 963739"/>
                              <a:gd name="connsiteY3" fmla="*/ 0 h 539972"/>
                            </a:gdLst>
                            <a:ahLst/>
                            <a:cxnLst>
                              <a:cxn ang="0">
                                <a:pos x="connsiteX0" y="connsiteY0"/>
                              </a:cxn>
                              <a:cxn ang="0">
                                <a:pos x="connsiteX1" y="connsiteY1"/>
                              </a:cxn>
                              <a:cxn ang="0">
                                <a:pos x="connsiteX2" y="connsiteY2"/>
                              </a:cxn>
                              <a:cxn ang="0">
                                <a:pos x="connsiteX3" y="connsiteY3"/>
                              </a:cxn>
                            </a:cxnLst>
                            <a:rect l="l" t="t" r="r" b="b"/>
                            <a:pathLst>
                              <a:path w="963739" h="539972">
                                <a:moveTo>
                                  <a:pt x="0" y="539972"/>
                                </a:moveTo>
                                <a:lnTo>
                                  <a:pt x="708565" y="539972"/>
                                </a:lnTo>
                                <a:lnTo>
                                  <a:pt x="963739" y="0"/>
                                </a:lnTo>
                                <a:lnTo>
                                  <a:pt x="255270"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Freeform: Shape 67"/>
                        <wps:cNvSpPr/>
                        <wps:spPr>
                          <a:xfrm>
                            <a:off x="7921656" y="1173707"/>
                            <a:ext cx="1010983" cy="539877"/>
                          </a:xfrm>
                          <a:custGeom>
                            <a:avLst/>
                            <a:gdLst>
                              <a:gd name="connsiteX0" fmla="*/ 0 w 1010983"/>
                              <a:gd name="connsiteY0" fmla="*/ 0 h 539877"/>
                              <a:gd name="connsiteX1" fmla="*/ 255270 w 1010983"/>
                              <a:gd name="connsiteY1" fmla="*/ 539877 h 539877"/>
                              <a:gd name="connsiteX2" fmla="*/ 1010984 w 1010983"/>
                              <a:gd name="connsiteY2" fmla="*/ 539877 h 539877"/>
                              <a:gd name="connsiteX3" fmla="*/ 1010984 w 1010983"/>
                              <a:gd name="connsiteY3" fmla="*/ 0 h 539877"/>
                            </a:gdLst>
                            <a:ahLst/>
                            <a:cxnLst>
                              <a:cxn ang="0">
                                <a:pos x="connsiteX0" y="connsiteY0"/>
                              </a:cxn>
                              <a:cxn ang="0">
                                <a:pos x="connsiteX1" y="connsiteY1"/>
                              </a:cxn>
                              <a:cxn ang="0">
                                <a:pos x="connsiteX2" y="connsiteY2"/>
                              </a:cxn>
                              <a:cxn ang="0">
                                <a:pos x="connsiteX3" y="connsiteY3"/>
                              </a:cxn>
                            </a:cxnLst>
                            <a:rect l="l" t="t" r="r" b="b"/>
                            <a:pathLst>
                              <a:path w="1010983" h="539877">
                                <a:moveTo>
                                  <a:pt x="0" y="0"/>
                                </a:moveTo>
                                <a:lnTo>
                                  <a:pt x="255270" y="539877"/>
                                </a:lnTo>
                                <a:lnTo>
                                  <a:pt x="1010984" y="539877"/>
                                </a:lnTo>
                                <a:lnTo>
                                  <a:pt x="101098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8" name="Freeform: Shape 68"/>
                      <wps:cNvSpPr/>
                      <wps:spPr>
                        <a:xfrm>
                          <a:off x="6829520" y="1440502"/>
                          <a:ext cx="837533" cy="273176"/>
                        </a:xfrm>
                        <a:custGeom>
                          <a:avLst/>
                          <a:gdLst>
                            <a:gd name="connsiteX0" fmla="*/ 0 w 837533"/>
                            <a:gd name="connsiteY0" fmla="*/ 0 h 273176"/>
                            <a:gd name="connsiteX1" fmla="*/ 708374 w 837533"/>
                            <a:gd name="connsiteY1" fmla="*/ 0 h 273176"/>
                            <a:gd name="connsiteX2" fmla="*/ 837533 w 837533"/>
                            <a:gd name="connsiteY2" fmla="*/ 273177 h 273176"/>
                            <a:gd name="connsiteX3" fmla="*/ 129159 w 837533"/>
                            <a:gd name="connsiteY3" fmla="*/ 273177 h 273176"/>
                          </a:gdLst>
                          <a:ahLst/>
                          <a:cxnLst>
                            <a:cxn ang="0">
                              <a:pos x="connsiteX0" y="connsiteY0"/>
                            </a:cxn>
                            <a:cxn ang="0">
                              <a:pos x="connsiteX1" y="connsiteY1"/>
                            </a:cxn>
                            <a:cxn ang="0">
                              <a:pos x="connsiteX2" y="connsiteY2"/>
                            </a:cxn>
                            <a:cxn ang="0">
                              <a:pos x="connsiteX3" y="connsiteY3"/>
                            </a:cxn>
                          </a:cxnLst>
                          <a:rect l="l" t="t" r="r" b="b"/>
                          <a:pathLst>
                            <a:path w="837533" h="273176">
                              <a:moveTo>
                                <a:pt x="0" y="0"/>
                              </a:moveTo>
                              <a:lnTo>
                                <a:pt x="708374" y="0"/>
                              </a:lnTo>
                              <a:lnTo>
                                <a:pt x="837533" y="273177"/>
                              </a:lnTo>
                              <a:lnTo>
                                <a:pt x="129159" y="273177"/>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63B5B5A">
            <v:group id="Group 54" style="position:absolute;margin-left:0;margin-top:0;width:846pt;height:56.9pt;z-index:251658245;mso-position-horizontal-relative:page;mso-position-vertical-relative:page;mso-width-relative:margin;mso-height-relative:margin" coordsize="80190,5399" coordorigin="9144,11737" o:spid="_x0000_s1026" w14:anchorId="368218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">
              <v:shape id="Freeform: Shape 58" style="position:absolute;left:9144;top:11737;width:80190;height:5398;visibility:visible;mso-wrap-style:square;v-text-anchor:middle" coordsize="8019002,539877" o:spid="_x0000_s1027" fillcolor="#c2ebfa [3214]" stroked="f" path="m,l8019003,r,539877l,5398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">
                <v:stroke joinstyle="miter"/>
                <v:path arrowok="t" o:connecttype="custom" o:connectlocs="0,0;8019003,0;8019003,539877;0,539877" o:connectangles="0,0,0,0"/>
              </v:shape>
              <v:group id="Graphic 1" style="position:absolute;left:69579;top:11737;width:19747;height:5399" coordsize="19747,5399" coordorigin="69579,11737"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Shape 63" style="position:absolute;left:76664;top:11737;width:12662;height:5399;visibility:visible;mso-wrap-style:square;v-text-anchor:middle" coordsize="1266158,539972" o:spid="_x0000_s1029" fillcolor="#0072ce [3204]" stroked="f" path="m1266158,r,539972l,539972,255175,,12661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">
                  <v:stroke joinstyle="miter"/>
                  <v:path arrowok="t" o:connecttype="custom" o:connectlocs="1266158,0;1266158,539972;0,539972;255175,0" o:connectangles="0,0,0,0"/>
                </v:shape>
                <v:shape id="Freeform: Shape 64" style="position:absolute;left:69579;top:11737;width:9637;height:5399;visibility:visible;mso-wrap-style:square;v-text-anchor:middle" coordsize="963739,539972" o:spid="_x0000_s1030" fillcolor="#68cef2 [3205]" stroked="f" path="m,539972r708565,l963739,,255270,,,5399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">
                  <v:stroke joinstyle="miter"/>
                  <v:path arrowok="t" o:connecttype="custom" o:connectlocs="0,539972;708565,539972;963739,0;255270,0" o:connectangles="0,0,0,0"/>
                </v:shape>
                <v:shape id="Freeform: Shape 67" style="position:absolute;left:79216;top:11737;width:10110;height:5398;visibility:visible;mso-wrap-style:square;v-text-anchor:middle" coordsize="1010983,539877" o:spid="_x0000_s1031" fillcolor="#232b39 [3213]" stroked="f" path="m,l255270,539877r755714,l10109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">
                  <v:stroke joinstyle="miter"/>
                  <v:path arrowok="t" o:connecttype="custom" o:connectlocs="0,0;255270,539877;1010984,539877;1010984,0" o:connectangles="0,0,0,0"/>
                </v:shape>
              </v:group>
              <v:shape id="Freeform: Shape 68" style="position:absolute;left:68295;top:14405;width:8375;height:2731;visibility:visible;mso-wrap-style:square;v-text-anchor:middle" coordsize="837533,273176" o:spid="_x0000_s1032" stroked="f" path="m,l708374,,837533,273177r-708374,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">
                <v:fill opacity="32896f"/>
                <v:stroke joinstyle="miter"/>
                <v:path arrowok="t" o:connecttype="custom" o:connectlocs="0,0;708374,0;837533,273177;129159,273177" o:connectangles="0,0,0,0"/>
              </v:shape>
              <w10:wrap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112A1" w14:textId="77777777" w:rsidR="00231D4D" w:rsidRDefault="00231D4D" w:rsidP="004F7954">
    <w:pPr>
      <w:pStyle w:val="Bulletindent2"/>
    </w:pPr>
    <w:r>
      <w:rPr>
        <w:noProof/>
      </w:rPr>
      <mc:AlternateContent>
        <mc:Choice Requires="wpg">
          <w:drawing>
            <wp:anchor distT="0" distB="0" distL="114300" distR="114300" simplePos="0" relativeHeight="251658248" behindDoc="0" locked="0" layoutInCell="1" allowOverlap="1" wp14:anchorId="75F92687" wp14:editId="336878A4">
              <wp:simplePos x="0" y="0"/>
              <wp:positionH relativeFrom="page">
                <wp:posOffset>180340</wp:posOffset>
              </wp:positionH>
              <wp:positionV relativeFrom="page">
                <wp:posOffset>180340</wp:posOffset>
              </wp:positionV>
              <wp:extent cx="7214616" cy="612648"/>
              <wp:effectExtent l="0" t="0" r="5715" b="0"/>
              <wp:wrapNone/>
              <wp:docPr id="35" name="Group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14616" cy="612648"/>
                        <a:chOff x="181155" y="181155"/>
                        <a:chExt cx="7214235" cy="612140"/>
                      </a:xfrm>
                    </wpg:grpSpPr>
                    <wps:wsp>
                      <wps:cNvPr id="36" name="Freeform: Shape 36"/>
                      <wps:cNvSpPr/>
                      <wps:spPr>
                        <a:xfrm>
                          <a:off x="181155" y="181155"/>
                          <a:ext cx="7210484" cy="612140"/>
                        </a:xfrm>
                        <a:custGeom>
                          <a:avLst/>
                          <a:gdLst>
                            <a:gd name="connsiteX0" fmla="*/ 0 w 7210484"/>
                            <a:gd name="connsiteY0" fmla="*/ 0 h 612140"/>
                            <a:gd name="connsiteX1" fmla="*/ 7210485 w 7210484"/>
                            <a:gd name="connsiteY1" fmla="*/ 0 h 612140"/>
                            <a:gd name="connsiteX2" fmla="*/ 7210485 w 7210484"/>
                            <a:gd name="connsiteY2" fmla="*/ 612140 h 612140"/>
                            <a:gd name="connsiteX3" fmla="*/ 0 w 7210484"/>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7210484" h="612140">
                              <a:moveTo>
                                <a:pt x="0" y="0"/>
                              </a:moveTo>
                              <a:lnTo>
                                <a:pt x="7210485" y="0"/>
                              </a:lnTo>
                              <a:lnTo>
                                <a:pt x="7210485" y="612140"/>
                              </a:lnTo>
                              <a:lnTo>
                                <a:pt x="0" y="612140"/>
                              </a:lnTo>
                              <a:close/>
                            </a:path>
                          </a:pathLst>
                        </a:custGeom>
                        <a:solidFill>
                          <a:schemeClr val="bg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Freeform: Shape 37"/>
                      <wps:cNvSpPr/>
                      <wps:spPr>
                        <a:xfrm>
                          <a:off x="5393408" y="181155"/>
                          <a:ext cx="2001981" cy="612140"/>
                        </a:xfrm>
                        <a:custGeom>
                          <a:avLst/>
                          <a:gdLst>
                            <a:gd name="connsiteX0" fmla="*/ 2001981 w 2001981"/>
                            <a:gd name="connsiteY0" fmla="*/ 0 h 612140"/>
                            <a:gd name="connsiteX1" fmla="*/ 1998231 w 2001981"/>
                            <a:gd name="connsiteY1" fmla="*/ 0 h 612140"/>
                            <a:gd name="connsiteX2" fmla="*/ 289570 w 2001981"/>
                            <a:gd name="connsiteY2" fmla="*/ 0 h 612140"/>
                            <a:gd name="connsiteX3" fmla="*/ 0 w 2001981"/>
                            <a:gd name="connsiteY3" fmla="*/ 612140 h 612140"/>
                            <a:gd name="connsiteX4" fmla="*/ 1752797 w 2001981"/>
                            <a:gd name="connsiteY4" fmla="*/ 612140 h 612140"/>
                            <a:gd name="connsiteX5" fmla="*/ 2001981 w 2001981"/>
                            <a:gd name="connsiteY5" fmla="*/ 85325 h 612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01981" h="612140">
                              <a:moveTo>
                                <a:pt x="2001981" y="0"/>
                              </a:moveTo>
                              <a:lnTo>
                                <a:pt x="1998231" y="0"/>
                              </a:lnTo>
                              <a:lnTo>
                                <a:pt x="289570" y="0"/>
                              </a:lnTo>
                              <a:lnTo>
                                <a:pt x="0" y="612140"/>
                              </a:lnTo>
                              <a:lnTo>
                                <a:pt x="1752797" y="612140"/>
                              </a:lnTo>
                              <a:lnTo>
                                <a:pt x="2001981" y="85325"/>
                              </a:lnTo>
                              <a:close/>
                            </a:path>
                          </a:pathLst>
                        </a:custGeom>
                        <a:solidFill>
                          <a:schemeClr val="accent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reeform: Shape 38"/>
                      <wps:cNvSpPr/>
                      <wps:spPr>
                        <a:xfrm>
                          <a:off x="6218732" y="181155"/>
                          <a:ext cx="1176657" cy="612140"/>
                        </a:xfrm>
                        <a:custGeom>
                          <a:avLst/>
                          <a:gdLst>
                            <a:gd name="connsiteX0" fmla="*/ 1176658 w 1176657"/>
                            <a:gd name="connsiteY0" fmla="*/ 0 h 612140"/>
                            <a:gd name="connsiteX1" fmla="*/ 289694 w 1176657"/>
                            <a:gd name="connsiteY1" fmla="*/ 0 h 612140"/>
                            <a:gd name="connsiteX2" fmla="*/ 0 w 1176657"/>
                            <a:gd name="connsiteY2" fmla="*/ 612140 h 612140"/>
                            <a:gd name="connsiteX3" fmla="*/ 1176658 w 1176657"/>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1176657" h="612140">
                              <a:moveTo>
                                <a:pt x="1176658" y="0"/>
                              </a:moveTo>
                              <a:lnTo>
                                <a:pt x="289694" y="0"/>
                              </a:lnTo>
                              <a:lnTo>
                                <a:pt x="0" y="612140"/>
                              </a:lnTo>
                              <a:lnTo>
                                <a:pt x="1176658" y="612140"/>
                              </a:lnTo>
                              <a:close/>
                            </a:path>
                          </a:pathLst>
                        </a:custGeom>
                        <a:solidFill>
                          <a:schemeClr val="accent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Freeform: Shape 39"/>
                      <wps:cNvSpPr/>
                      <wps:spPr>
                        <a:xfrm>
                          <a:off x="6509677" y="181155"/>
                          <a:ext cx="885712" cy="612140"/>
                        </a:xfrm>
                        <a:custGeom>
                          <a:avLst/>
                          <a:gdLst>
                            <a:gd name="connsiteX0" fmla="*/ 885713 w 885712"/>
                            <a:gd name="connsiteY0" fmla="*/ 0 h 612140"/>
                            <a:gd name="connsiteX1" fmla="*/ 0 w 885712"/>
                            <a:gd name="connsiteY1" fmla="*/ 0 h 612140"/>
                            <a:gd name="connsiteX2" fmla="*/ 289570 w 885712"/>
                            <a:gd name="connsiteY2" fmla="*/ 612140 h 612140"/>
                            <a:gd name="connsiteX3" fmla="*/ 885713 w 885712"/>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885712" h="612140">
                              <a:moveTo>
                                <a:pt x="885713" y="0"/>
                              </a:moveTo>
                              <a:lnTo>
                                <a:pt x="0" y="0"/>
                              </a:lnTo>
                              <a:lnTo>
                                <a:pt x="289570" y="612140"/>
                              </a:lnTo>
                              <a:lnTo>
                                <a:pt x="885713" y="612140"/>
                              </a:lnTo>
                              <a:close/>
                            </a:path>
                          </a:pathLst>
                        </a:custGeom>
                        <a:solidFill>
                          <a:schemeClr val="tx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Freeform: Shape 40"/>
                      <wps:cNvSpPr/>
                      <wps:spPr>
                        <a:xfrm>
                          <a:off x="5215740" y="418390"/>
                          <a:ext cx="1001365" cy="374904"/>
                        </a:xfrm>
                        <a:custGeom>
                          <a:avLst/>
                          <a:gdLst>
                            <a:gd name="connsiteX0" fmla="*/ 825198 w 1001365"/>
                            <a:gd name="connsiteY0" fmla="*/ 0 h 374904"/>
                            <a:gd name="connsiteX1" fmla="*/ 0 w 1001365"/>
                            <a:gd name="connsiteY1" fmla="*/ 0 h 374904"/>
                            <a:gd name="connsiteX2" fmla="*/ 176167 w 1001365"/>
                            <a:gd name="connsiteY2" fmla="*/ 374905 h 374904"/>
                            <a:gd name="connsiteX3" fmla="*/ 1001366 w 1001365"/>
                            <a:gd name="connsiteY3" fmla="*/ 374905 h 374904"/>
                          </a:gdLst>
                          <a:ahLst/>
                          <a:cxnLst>
                            <a:cxn ang="0">
                              <a:pos x="connsiteX0" y="connsiteY0"/>
                            </a:cxn>
                            <a:cxn ang="0">
                              <a:pos x="connsiteX1" y="connsiteY1"/>
                            </a:cxn>
                            <a:cxn ang="0">
                              <a:pos x="connsiteX2" y="connsiteY2"/>
                            </a:cxn>
                            <a:cxn ang="0">
                              <a:pos x="connsiteX3" y="connsiteY3"/>
                            </a:cxn>
                          </a:cxnLst>
                          <a:rect l="l" t="t" r="r" b="b"/>
                          <a:pathLst>
                            <a:path w="1001365" h="374904">
                              <a:moveTo>
                                <a:pt x="825198" y="0"/>
                              </a:moveTo>
                              <a:lnTo>
                                <a:pt x="0" y="0"/>
                              </a:lnTo>
                              <a:lnTo>
                                <a:pt x="176167" y="374905"/>
                              </a:lnTo>
                              <a:lnTo>
                                <a:pt x="1001366" y="374905"/>
                              </a:lnTo>
                              <a:close/>
                            </a:path>
                          </a:pathLst>
                        </a:custGeom>
                        <a:solidFill>
                          <a:schemeClr val="bg1">
                            <a:alpha val="40000"/>
                          </a:schemeClr>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0F6D191A">
            <v:group id="Group 35" style="position:absolute;margin-left:14.2pt;margin-top:14.2pt;width:568.1pt;height:48.25pt;z-index:251658248;mso-position-horizontal-relative:page;mso-position-vertical-relative:page;mso-width-relative:margin;mso-height-relative:margin" alt="&quot;&quot;" coordsize="72142,6121" coordorigin="1811,1811" o:spid="_x0000_s1026" w14:anchorId="6FEAC6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">
              <v:shape id="Freeform: Shape 36" style="position:absolute;left:1811;top:1811;width:72105;height:6121;visibility:visible;mso-wrap-style:square;v-text-anchor:middle" coordsize="7210484,612140" o:spid="_x0000_s1027" fillcolor="#c2ebfa [3214]" stroked="f" strokeweight=".34711mm" path="m,l7210485,r,612140l,6121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">
                <v:stroke joinstyle="miter"/>
                <v:path arrowok="t" o:connecttype="custom" o:connectlocs="0,0;7210485,0;7210485,612140;0,612140" o:connectangles="0,0,0,0"/>
              </v:shape>
              <v:shape id="Freeform: Shape 37" style="position:absolute;left:53934;top:1811;width:20019;height:6121;visibility:visible;mso-wrap-style:square;v-text-anchor:middle" coordsize="2001981,612140" o:spid="_x0000_s1028" fillcolor="#68cef2 [3205]" stroked="f" strokeweight=".34711mm" path="m2001981,r-3750,l289570,,,612140r1752797,l2001981,85325r,-853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">
                <v:stroke joinstyle="miter"/>
                <v:path arrowok="t" o:connecttype="custom" o:connectlocs="2001981,0;1998231,0;289570,0;0,612140;1752797,612140;2001981,85325" o:connectangles="0,0,0,0,0,0"/>
              </v:shape>
              <v:shape id="Freeform: Shape 38" style="position:absolute;left:62187;top:1811;width:11766;height:6121;visibility:visible;mso-wrap-style:square;v-text-anchor:middle" coordsize="1176657,612140" o:spid="_x0000_s1029" fillcolor="#0072ce [3204]" stroked="f" strokeweight=".34711mm" path="m1176658,l289694,,,612140r1176658,l11766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">
                <v:stroke joinstyle="miter"/>
                <v:path arrowok="t" o:connecttype="custom" o:connectlocs="1176658,0;289694,0;0,612140;1176658,612140" o:connectangles="0,0,0,0"/>
              </v:shape>
              <v:shape id="Freeform: Shape 39" style="position:absolute;left:65096;top:1811;width:8857;height:6121;visibility:visible;mso-wrap-style:square;v-text-anchor:middle" coordsize="885712,612140" o:spid="_x0000_s1030" fillcolor="#232b39 [3213]" stroked="f" strokeweight=".34711mm" path="m885713,l,,289570,612140r596143,l8857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">
                <v:stroke joinstyle="miter"/>
                <v:path arrowok="t" o:connecttype="custom" o:connectlocs="885713,0;0,0;289570,612140;885713,612140" o:connectangles="0,0,0,0"/>
              </v:shape>
              <v:shape id="Freeform: Shape 40" style="position:absolute;left:52157;top:4183;width:10014;height:3749;visibility:visible;mso-wrap-style:square;v-text-anchor:middle" coordsize="1001365,374904" o:spid="_x0000_s1031" fillcolor="white [3212]" stroked="f" strokeweight=".34711mm" path="m825198,l,,176167,374905r825199,l8251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">
                <v:fill opacity="26214f"/>
                <v:stroke joinstyle="miter"/>
                <v:path arrowok="t" o:connecttype="custom" o:connectlocs="825198,0;0,0;176167,374905;1001366,374905"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A5C07"/>
    <w:multiLevelType w:val="hybridMultilevel"/>
    <w:tmpl w:val="77AED66A"/>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1" w15:restartNumberingAfterBreak="0">
    <w:nsid w:val="080428C9"/>
    <w:multiLevelType w:val="hybridMultilevel"/>
    <w:tmpl w:val="AEAC6C42"/>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2" w15:restartNumberingAfterBreak="0">
    <w:nsid w:val="0BA43E31"/>
    <w:multiLevelType w:val="hybridMultilevel"/>
    <w:tmpl w:val="3B9071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BAD2308"/>
    <w:multiLevelType w:val="hybridMultilevel"/>
    <w:tmpl w:val="59F2FAAE"/>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4" w15:restartNumberingAfterBreak="0">
    <w:nsid w:val="1D8701C9"/>
    <w:multiLevelType w:val="hybridMultilevel"/>
    <w:tmpl w:val="38825174"/>
    <w:lvl w:ilvl="0" w:tplc="0C090001">
      <w:start w:val="1"/>
      <w:numFmt w:val="bullet"/>
      <w:lvlText w:val=""/>
      <w:lvlJc w:val="left"/>
      <w:pPr>
        <w:ind w:left="1562" w:hanging="360"/>
      </w:pPr>
      <w:rPr>
        <w:rFonts w:ascii="Symbol" w:hAnsi="Symbol" w:hint="default"/>
      </w:rPr>
    </w:lvl>
    <w:lvl w:ilvl="1" w:tplc="0C090003" w:tentative="1">
      <w:start w:val="1"/>
      <w:numFmt w:val="bullet"/>
      <w:lvlText w:val="o"/>
      <w:lvlJc w:val="left"/>
      <w:pPr>
        <w:ind w:left="2282" w:hanging="360"/>
      </w:pPr>
      <w:rPr>
        <w:rFonts w:ascii="Courier New" w:hAnsi="Courier New" w:cs="Courier New" w:hint="default"/>
      </w:rPr>
    </w:lvl>
    <w:lvl w:ilvl="2" w:tplc="0C090005" w:tentative="1">
      <w:start w:val="1"/>
      <w:numFmt w:val="bullet"/>
      <w:lvlText w:val=""/>
      <w:lvlJc w:val="left"/>
      <w:pPr>
        <w:ind w:left="3002" w:hanging="360"/>
      </w:pPr>
      <w:rPr>
        <w:rFonts w:ascii="Wingdings" w:hAnsi="Wingdings" w:hint="default"/>
      </w:rPr>
    </w:lvl>
    <w:lvl w:ilvl="3" w:tplc="0C090001" w:tentative="1">
      <w:start w:val="1"/>
      <w:numFmt w:val="bullet"/>
      <w:lvlText w:val=""/>
      <w:lvlJc w:val="left"/>
      <w:pPr>
        <w:ind w:left="3722" w:hanging="360"/>
      </w:pPr>
      <w:rPr>
        <w:rFonts w:ascii="Symbol" w:hAnsi="Symbol" w:hint="default"/>
      </w:rPr>
    </w:lvl>
    <w:lvl w:ilvl="4" w:tplc="0C090003" w:tentative="1">
      <w:start w:val="1"/>
      <w:numFmt w:val="bullet"/>
      <w:lvlText w:val="o"/>
      <w:lvlJc w:val="left"/>
      <w:pPr>
        <w:ind w:left="4442" w:hanging="360"/>
      </w:pPr>
      <w:rPr>
        <w:rFonts w:ascii="Courier New" w:hAnsi="Courier New" w:cs="Courier New" w:hint="default"/>
      </w:rPr>
    </w:lvl>
    <w:lvl w:ilvl="5" w:tplc="0C090005" w:tentative="1">
      <w:start w:val="1"/>
      <w:numFmt w:val="bullet"/>
      <w:lvlText w:val=""/>
      <w:lvlJc w:val="left"/>
      <w:pPr>
        <w:ind w:left="5162" w:hanging="360"/>
      </w:pPr>
      <w:rPr>
        <w:rFonts w:ascii="Wingdings" w:hAnsi="Wingdings" w:hint="default"/>
      </w:rPr>
    </w:lvl>
    <w:lvl w:ilvl="6" w:tplc="0C090001" w:tentative="1">
      <w:start w:val="1"/>
      <w:numFmt w:val="bullet"/>
      <w:lvlText w:val=""/>
      <w:lvlJc w:val="left"/>
      <w:pPr>
        <w:ind w:left="5882" w:hanging="360"/>
      </w:pPr>
      <w:rPr>
        <w:rFonts w:ascii="Symbol" w:hAnsi="Symbol" w:hint="default"/>
      </w:rPr>
    </w:lvl>
    <w:lvl w:ilvl="7" w:tplc="0C090003" w:tentative="1">
      <w:start w:val="1"/>
      <w:numFmt w:val="bullet"/>
      <w:lvlText w:val="o"/>
      <w:lvlJc w:val="left"/>
      <w:pPr>
        <w:ind w:left="6602" w:hanging="360"/>
      </w:pPr>
      <w:rPr>
        <w:rFonts w:ascii="Courier New" w:hAnsi="Courier New" w:cs="Courier New" w:hint="default"/>
      </w:rPr>
    </w:lvl>
    <w:lvl w:ilvl="8" w:tplc="0C090005" w:tentative="1">
      <w:start w:val="1"/>
      <w:numFmt w:val="bullet"/>
      <w:lvlText w:val=""/>
      <w:lvlJc w:val="left"/>
      <w:pPr>
        <w:ind w:left="7322" w:hanging="360"/>
      </w:pPr>
      <w:rPr>
        <w:rFonts w:ascii="Wingdings" w:hAnsi="Wingdings" w:hint="default"/>
      </w:rPr>
    </w:lvl>
  </w:abstractNum>
  <w:abstractNum w:abstractNumId="5" w15:restartNumberingAfterBreak="0">
    <w:nsid w:val="25A02BB3"/>
    <w:multiLevelType w:val="hybridMultilevel"/>
    <w:tmpl w:val="662E8810"/>
    <w:lvl w:ilvl="0" w:tplc="0C090001">
      <w:start w:val="1"/>
      <w:numFmt w:val="bullet"/>
      <w:lvlText w:val=""/>
      <w:lvlJc w:val="left"/>
      <w:pPr>
        <w:ind w:left="1152" w:hanging="360"/>
      </w:pPr>
      <w:rPr>
        <w:rFonts w:ascii="Symbol" w:hAnsi="Symbol"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6" w15:restartNumberingAfterBreak="0">
    <w:nsid w:val="26456FFD"/>
    <w:multiLevelType w:val="multilevel"/>
    <w:tmpl w:val="EE0E2B3C"/>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360"/>
        </w:tabs>
        <w:ind w:left="36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780048C"/>
    <w:multiLevelType w:val="hybridMultilevel"/>
    <w:tmpl w:val="56903B18"/>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8" w15:restartNumberingAfterBreak="0">
    <w:nsid w:val="2AB4732F"/>
    <w:multiLevelType w:val="hybridMultilevel"/>
    <w:tmpl w:val="5E0C8A3A"/>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9" w15:restartNumberingAfterBreak="0">
    <w:nsid w:val="2D123B6F"/>
    <w:multiLevelType w:val="multilevel"/>
    <w:tmpl w:val="84BA7B04"/>
    <w:lvl w:ilvl="0">
      <w:start w:val="1"/>
      <w:numFmt w:val="decimal"/>
      <w:lvlText w:val="%1."/>
      <w:lvlJc w:val="left"/>
      <w:pPr>
        <w:tabs>
          <w:tab w:val="num" w:pos="1352"/>
        </w:tabs>
        <w:ind w:left="1352" w:hanging="360"/>
      </w:pPr>
    </w:lvl>
    <w:lvl w:ilvl="1">
      <w:start w:val="1"/>
      <w:numFmt w:val="bullet"/>
      <w:lvlText w:val=""/>
      <w:lvlJc w:val="left"/>
      <w:pPr>
        <w:ind w:left="1482" w:hanging="360"/>
      </w:pPr>
      <w:rPr>
        <w:rFonts w:ascii="Symbol" w:hAnsi="Symbol" w:hint="default"/>
      </w:rPr>
    </w:lvl>
    <w:lvl w:ilvl="2" w:tentative="1">
      <w:start w:val="1"/>
      <w:numFmt w:val="decimal"/>
      <w:lvlText w:val="%3."/>
      <w:lvlJc w:val="left"/>
      <w:pPr>
        <w:tabs>
          <w:tab w:val="num" w:pos="2792"/>
        </w:tabs>
        <w:ind w:left="2792" w:hanging="360"/>
      </w:pPr>
    </w:lvl>
    <w:lvl w:ilvl="3" w:tentative="1">
      <w:start w:val="1"/>
      <w:numFmt w:val="decimal"/>
      <w:lvlText w:val="%4."/>
      <w:lvlJc w:val="left"/>
      <w:pPr>
        <w:tabs>
          <w:tab w:val="num" w:pos="3512"/>
        </w:tabs>
        <w:ind w:left="3512" w:hanging="360"/>
      </w:pPr>
    </w:lvl>
    <w:lvl w:ilvl="4" w:tentative="1">
      <w:start w:val="1"/>
      <w:numFmt w:val="decimal"/>
      <w:lvlText w:val="%5."/>
      <w:lvlJc w:val="left"/>
      <w:pPr>
        <w:tabs>
          <w:tab w:val="num" w:pos="4232"/>
        </w:tabs>
        <w:ind w:left="4232" w:hanging="360"/>
      </w:pPr>
    </w:lvl>
    <w:lvl w:ilvl="5" w:tentative="1">
      <w:start w:val="1"/>
      <w:numFmt w:val="decimal"/>
      <w:lvlText w:val="%6."/>
      <w:lvlJc w:val="left"/>
      <w:pPr>
        <w:tabs>
          <w:tab w:val="num" w:pos="4952"/>
        </w:tabs>
        <w:ind w:left="4952" w:hanging="360"/>
      </w:pPr>
    </w:lvl>
    <w:lvl w:ilvl="6" w:tentative="1">
      <w:start w:val="1"/>
      <w:numFmt w:val="decimal"/>
      <w:lvlText w:val="%7."/>
      <w:lvlJc w:val="left"/>
      <w:pPr>
        <w:tabs>
          <w:tab w:val="num" w:pos="5672"/>
        </w:tabs>
        <w:ind w:left="5672" w:hanging="360"/>
      </w:pPr>
    </w:lvl>
    <w:lvl w:ilvl="7" w:tentative="1">
      <w:start w:val="1"/>
      <w:numFmt w:val="decimal"/>
      <w:lvlText w:val="%8."/>
      <w:lvlJc w:val="left"/>
      <w:pPr>
        <w:tabs>
          <w:tab w:val="num" w:pos="6392"/>
        </w:tabs>
        <w:ind w:left="6392" w:hanging="360"/>
      </w:pPr>
    </w:lvl>
    <w:lvl w:ilvl="8" w:tentative="1">
      <w:start w:val="1"/>
      <w:numFmt w:val="decimal"/>
      <w:lvlText w:val="%9."/>
      <w:lvlJc w:val="left"/>
      <w:pPr>
        <w:tabs>
          <w:tab w:val="num" w:pos="7112"/>
        </w:tabs>
        <w:ind w:left="7112" w:hanging="360"/>
      </w:pPr>
    </w:lvl>
  </w:abstractNum>
  <w:abstractNum w:abstractNumId="10" w15:restartNumberingAfterBreak="0">
    <w:nsid w:val="2F51608C"/>
    <w:multiLevelType w:val="multilevel"/>
    <w:tmpl w:val="6ED0C326"/>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864"/>
        </w:tabs>
        <w:ind w:left="720"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Letter"/>
      <w:lvlText w:val="%8)"/>
      <w:lvlJc w:val="left"/>
      <w:pPr>
        <w:tabs>
          <w:tab w:val="num" w:pos="1800"/>
        </w:tabs>
        <w:ind w:left="1800" w:hanging="504"/>
      </w:pPr>
      <w:rPr>
        <w:rFonts w:hint="default"/>
      </w:rPr>
    </w:lvl>
    <w:lvl w:ilvl="8">
      <w:start w:val="1"/>
      <w:numFmt w:val="decimal"/>
      <w:lvlText w:val="%9."/>
      <w:lvlJc w:val="left"/>
      <w:pPr>
        <w:tabs>
          <w:tab w:val="num" w:pos="1296"/>
        </w:tabs>
        <w:ind w:left="1296" w:hanging="504"/>
      </w:pPr>
      <w:rPr>
        <w:rFonts w:hint="default"/>
      </w:rPr>
    </w:lvl>
  </w:abstractNum>
  <w:abstractNum w:abstractNumId="11" w15:restartNumberingAfterBreak="0">
    <w:nsid w:val="30B01DED"/>
    <w:multiLevelType w:val="multilevel"/>
    <w:tmpl w:val="8DD25A74"/>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864"/>
        </w:tabs>
        <w:ind w:left="720"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decimal"/>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decimal"/>
      <w:lvlText w:val="%9."/>
      <w:lvlJc w:val="left"/>
      <w:pPr>
        <w:tabs>
          <w:tab w:val="num" w:pos="1296"/>
        </w:tabs>
        <w:ind w:left="1296" w:hanging="504"/>
      </w:pPr>
      <w:rPr>
        <w:rFonts w:hint="default"/>
      </w:rPr>
    </w:lvl>
  </w:abstractNum>
  <w:abstractNum w:abstractNumId="12" w15:restartNumberingAfterBreak="0">
    <w:nsid w:val="34E15081"/>
    <w:multiLevelType w:val="hybridMultilevel"/>
    <w:tmpl w:val="3E50DDFC"/>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3" w15:restartNumberingAfterBreak="0">
    <w:nsid w:val="43F0235C"/>
    <w:multiLevelType w:val="hybridMultilevel"/>
    <w:tmpl w:val="93EEBF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46D3A6A"/>
    <w:multiLevelType w:val="multilevel"/>
    <w:tmpl w:val="4F002AC6"/>
    <w:lvl w:ilvl="0">
      <w:start w:val="1"/>
      <w:numFmt w:val="bullet"/>
      <w:pStyle w:val="Bullet1"/>
      <w:lvlText w:val=""/>
      <w:lvlJc w:val="left"/>
      <w:pPr>
        <w:tabs>
          <w:tab w:val="num" w:pos="1152"/>
        </w:tabs>
        <w:ind w:left="1152" w:hanging="360"/>
      </w:pPr>
      <w:rPr>
        <w:rFonts w:ascii="Symbol" w:hAnsi="Symbol" w:hint="default"/>
        <w:b w:val="0"/>
        <w:i w:val="0"/>
        <w:vanish w:val="0"/>
        <w:color w:val="auto"/>
        <w:sz w:val="22"/>
      </w:rPr>
    </w:lvl>
    <w:lvl w:ilvl="1">
      <w:start w:val="1"/>
      <w:numFmt w:val="bullet"/>
      <w:pStyle w:val="Bullet2"/>
      <w:lvlText w:val="–"/>
      <w:lvlJc w:val="left"/>
      <w:pPr>
        <w:tabs>
          <w:tab w:val="num" w:pos="1512"/>
        </w:tabs>
        <w:ind w:left="1512" w:hanging="360"/>
      </w:pPr>
      <w:rPr>
        <w:rFonts w:ascii="Calibri" w:hAnsi="Calibri" w:hint="default"/>
        <w:b w:val="0"/>
        <w:i w:val="0"/>
        <w:vanish w:val="0"/>
        <w:color w:val="auto"/>
        <w:sz w:val="22"/>
      </w:rPr>
    </w:lvl>
    <w:lvl w:ilvl="2">
      <w:start w:val="1"/>
      <w:numFmt w:val="bullet"/>
      <w:pStyle w:val="Bulletindent"/>
      <w:lvlText w:val=""/>
      <w:lvlJc w:val="left"/>
      <w:pPr>
        <w:tabs>
          <w:tab w:val="num" w:pos="1944"/>
        </w:tabs>
        <w:ind w:left="1944" w:hanging="360"/>
      </w:pPr>
      <w:rPr>
        <w:rFonts w:ascii="Symbol" w:hAnsi="Symbol" w:hint="default"/>
        <w:b w:val="0"/>
        <w:i w:val="0"/>
        <w:vanish w:val="0"/>
        <w:color w:val="auto"/>
        <w:sz w:val="22"/>
      </w:rPr>
    </w:lvl>
    <w:lvl w:ilvl="3">
      <w:start w:val="1"/>
      <w:numFmt w:val="bullet"/>
      <w:pStyle w:val="Bulletindent2"/>
      <w:lvlText w:val="–"/>
      <w:lvlJc w:val="left"/>
      <w:pPr>
        <w:tabs>
          <w:tab w:val="num" w:pos="2304"/>
        </w:tabs>
        <w:ind w:left="2304" w:hanging="360"/>
      </w:pPr>
      <w:rPr>
        <w:rFonts w:ascii="Calibri" w:hAnsi="Calibri" w:hint="default"/>
        <w:b w:val="0"/>
        <w:i w:val="0"/>
        <w:vanish w:val="0"/>
        <w:color w:val="auto"/>
        <w:sz w:val="22"/>
      </w:rPr>
    </w:lvl>
    <w:lvl w:ilvl="4">
      <w:start w:val="1"/>
      <w:numFmt w:val="bullet"/>
      <w:lvlText w:val=""/>
      <w:lvlJc w:val="left"/>
      <w:pPr>
        <w:tabs>
          <w:tab w:val="num" w:pos="3003"/>
        </w:tabs>
        <w:ind w:left="3003" w:hanging="283"/>
      </w:pPr>
      <w:rPr>
        <w:rFonts w:ascii="Symbol" w:hAnsi="Symbol" w:hint="default"/>
        <w:b w:val="0"/>
        <w:i w:val="0"/>
        <w:vanish w:val="0"/>
        <w:color w:val="auto"/>
        <w:sz w:val="22"/>
      </w:rPr>
    </w:lvl>
    <w:lvl w:ilvl="5">
      <w:start w:val="1"/>
      <w:numFmt w:val="bullet"/>
      <w:lvlText w:val=""/>
      <w:lvlJc w:val="left"/>
      <w:pPr>
        <w:tabs>
          <w:tab w:val="num" w:pos="3287"/>
        </w:tabs>
        <w:ind w:left="3287" w:hanging="284"/>
      </w:pPr>
      <w:rPr>
        <w:rFonts w:ascii="Symbol" w:hAnsi="Symbol" w:hint="default"/>
        <w:b w:val="0"/>
        <w:i w:val="0"/>
        <w:vanish w:val="0"/>
        <w:color w:val="auto"/>
        <w:sz w:val="22"/>
      </w:rPr>
    </w:lvl>
    <w:lvl w:ilvl="6">
      <w:start w:val="1"/>
      <w:numFmt w:val="bullet"/>
      <w:lvlText w:val=""/>
      <w:lvlJc w:val="left"/>
      <w:pPr>
        <w:tabs>
          <w:tab w:val="num" w:pos="3570"/>
        </w:tabs>
        <w:ind w:left="3570" w:hanging="283"/>
      </w:pPr>
      <w:rPr>
        <w:rFonts w:ascii="Symbol" w:hAnsi="Symbol" w:hint="default"/>
        <w:b w:val="0"/>
        <w:i w:val="0"/>
        <w:vanish w:val="0"/>
        <w:color w:val="auto"/>
        <w:sz w:val="22"/>
      </w:rPr>
    </w:lvl>
    <w:lvl w:ilvl="7">
      <w:start w:val="1"/>
      <w:numFmt w:val="bullet"/>
      <w:lvlText w:val=""/>
      <w:lvlJc w:val="left"/>
      <w:pPr>
        <w:tabs>
          <w:tab w:val="num" w:pos="3854"/>
        </w:tabs>
        <w:ind w:left="3854" w:hanging="284"/>
      </w:pPr>
      <w:rPr>
        <w:rFonts w:ascii="Symbol" w:hAnsi="Symbol" w:hint="default"/>
        <w:b w:val="0"/>
        <w:i w:val="0"/>
        <w:vanish w:val="0"/>
        <w:color w:val="auto"/>
        <w:sz w:val="22"/>
      </w:rPr>
    </w:lvl>
    <w:lvl w:ilvl="8">
      <w:start w:val="1"/>
      <w:numFmt w:val="bullet"/>
      <w:lvlText w:val=""/>
      <w:lvlJc w:val="left"/>
      <w:pPr>
        <w:tabs>
          <w:tab w:val="num" w:pos="4137"/>
        </w:tabs>
        <w:ind w:left="4137" w:hanging="283"/>
      </w:pPr>
      <w:rPr>
        <w:rFonts w:ascii="Symbol" w:hAnsi="Symbol" w:hint="default"/>
        <w:b w:val="0"/>
        <w:i w:val="0"/>
        <w:vanish w:val="0"/>
        <w:color w:val="auto"/>
        <w:sz w:val="22"/>
      </w:rPr>
    </w:lvl>
  </w:abstractNum>
  <w:abstractNum w:abstractNumId="15" w15:restartNumberingAfterBreak="0">
    <w:nsid w:val="494E7CD8"/>
    <w:multiLevelType w:val="hybridMultilevel"/>
    <w:tmpl w:val="59C654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A9F065F"/>
    <w:multiLevelType w:val="hybridMultilevel"/>
    <w:tmpl w:val="43FCA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147B35"/>
    <w:multiLevelType w:val="hybridMultilevel"/>
    <w:tmpl w:val="8236DC9C"/>
    <w:lvl w:ilvl="0" w:tplc="9AC27596">
      <w:start w:val="4"/>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C424ABD"/>
    <w:multiLevelType w:val="hybridMultilevel"/>
    <w:tmpl w:val="40F2E39E"/>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E0269F6"/>
    <w:multiLevelType w:val="hybridMultilevel"/>
    <w:tmpl w:val="80C44002"/>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20" w15:restartNumberingAfterBreak="0">
    <w:nsid w:val="53F46C47"/>
    <w:multiLevelType w:val="multilevel"/>
    <w:tmpl w:val="E716E4A8"/>
    <w:lvl w:ilvl="0">
      <w:start w:val="1"/>
      <w:numFmt w:val="lowerLetter"/>
      <w:lvlText w:val="%1)"/>
      <w:lvlJc w:val="left"/>
      <w:pPr>
        <w:tabs>
          <w:tab w:val="num" w:pos="1152"/>
        </w:tabs>
        <w:ind w:left="1152" w:hanging="360"/>
      </w:pPr>
      <w:rPr>
        <w:rFonts w:hint="default"/>
        <w:b w:val="0"/>
        <w:i w:val="0"/>
        <w:vanish w:val="0"/>
        <w:color w:val="auto"/>
        <w:sz w:val="20"/>
        <w:szCs w:val="20"/>
      </w:rPr>
    </w:lvl>
    <w:lvl w:ilvl="1">
      <w:start w:val="1"/>
      <w:numFmt w:val="bullet"/>
      <w:lvlText w:val="–"/>
      <w:lvlJc w:val="left"/>
      <w:pPr>
        <w:tabs>
          <w:tab w:val="num" w:pos="1512"/>
        </w:tabs>
        <w:ind w:left="1512" w:hanging="360"/>
      </w:pPr>
      <w:rPr>
        <w:rFonts w:ascii="Calibri" w:hAnsi="Calibri" w:hint="default"/>
        <w:b w:val="0"/>
        <w:i w:val="0"/>
        <w:vanish w:val="0"/>
        <w:color w:val="auto"/>
        <w:sz w:val="22"/>
      </w:rPr>
    </w:lvl>
    <w:lvl w:ilvl="2">
      <w:start w:val="1"/>
      <w:numFmt w:val="bullet"/>
      <w:lvlText w:val=""/>
      <w:lvlJc w:val="left"/>
      <w:pPr>
        <w:tabs>
          <w:tab w:val="num" w:pos="1944"/>
        </w:tabs>
        <w:ind w:left="1944" w:hanging="360"/>
      </w:pPr>
      <w:rPr>
        <w:rFonts w:ascii="Symbol" w:hAnsi="Symbol" w:hint="default"/>
        <w:b w:val="0"/>
        <w:i w:val="0"/>
        <w:vanish w:val="0"/>
        <w:color w:val="auto"/>
        <w:sz w:val="22"/>
      </w:rPr>
    </w:lvl>
    <w:lvl w:ilvl="3">
      <w:start w:val="1"/>
      <w:numFmt w:val="bullet"/>
      <w:lvlText w:val="–"/>
      <w:lvlJc w:val="left"/>
      <w:pPr>
        <w:tabs>
          <w:tab w:val="num" w:pos="2304"/>
        </w:tabs>
        <w:ind w:left="2304" w:hanging="360"/>
      </w:pPr>
      <w:rPr>
        <w:rFonts w:ascii="Calibri" w:hAnsi="Calibri" w:hint="default"/>
        <w:b w:val="0"/>
        <w:i w:val="0"/>
        <w:vanish w:val="0"/>
        <w:color w:val="auto"/>
        <w:sz w:val="22"/>
      </w:rPr>
    </w:lvl>
    <w:lvl w:ilvl="4">
      <w:start w:val="1"/>
      <w:numFmt w:val="bullet"/>
      <w:lvlText w:val=""/>
      <w:lvlJc w:val="left"/>
      <w:pPr>
        <w:tabs>
          <w:tab w:val="num" w:pos="3003"/>
        </w:tabs>
        <w:ind w:left="3003" w:hanging="283"/>
      </w:pPr>
      <w:rPr>
        <w:rFonts w:ascii="Symbol" w:hAnsi="Symbol" w:hint="default"/>
        <w:b w:val="0"/>
        <w:i w:val="0"/>
        <w:vanish w:val="0"/>
        <w:color w:val="auto"/>
        <w:sz w:val="22"/>
      </w:rPr>
    </w:lvl>
    <w:lvl w:ilvl="5">
      <w:start w:val="1"/>
      <w:numFmt w:val="bullet"/>
      <w:lvlText w:val=""/>
      <w:lvlJc w:val="left"/>
      <w:pPr>
        <w:tabs>
          <w:tab w:val="num" w:pos="3287"/>
        </w:tabs>
        <w:ind w:left="3287" w:hanging="284"/>
      </w:pPr>
      <w:rPr>
        <w:rFonts w:ascii="Symbol" w:hAnsi="Symbol" w:hint="default"/>
        <w:b w:val="0"/>
        <w:i w:val="0"/>
        <w:vanish w:val="0"/>
        <w:color w:val="auto"/>
        <w:sz w:val="22"/>
      </w:rPr>
    </w:lvl>
    <w:lvl w:ilvl="6">
      <w:start w:val="1"/>
      <w:numFmt w:val="bullet"/>
      <w:lvlText w:val=""/>
      <w:lvlJc w:val="left"/>
      <w:pPr>
        <w:tabs>
          <w:tab w:val="num" w:pos="3570"/>
        </w:tabs>
        <w:ind w:left="3570" w:hanging="283"/>
      </w:pPr>
      <w:rPr>
        <w:rFonts w:ascii="Symbol" w:hAnsi="Symbol" w:hint="default"/>
        <w:b w:val="0"/>
        <w:i w:val="0"/>
        <w:vanish w:val="0"/>
        <w:color w:val="auto"/>
        <w:sz w:val="22"/>
      </w:rPr>
    </w:lvl>
    <w:lvl w:ilvl="7">
      <w:start w:val="1"/>
      <w:numFmt w:val="bullet"/>
      <w:lvlText w:val=""/>
      <w:lvlJc w:val="left"/>
      <w:pPr>
        <w:tabs>
          <w:tab w:val="num" w:pos="3854"/>
        </w:tabs>
        <w:ind w:left="3854" w:hanging="284"/>
      </w:pPr>
      <w:rPr>
        <w:rFonts w:ascii="Symbol" w:hAnsi="Symbol" w:hint="default"/>
        <w:b w:val="0"/>
        <w:i w:val="0"/>
        <w:vanish w:val="0"/>
        <w:color w:val="auto"/>
        <w:sz w:val="22"/>
      </w:rPr>
    </w:lvl>
    <w:lvl w:ilvl="8">
      <w:start w:val="1"/>
      <w:numFmt w:val="bullet"/>
      <w:lvlText w:val=""/>
      <w:lvlJc w:val="left"/>
      <w:pPr>
        <w:tabs>
          <w:tab w:val="num" w:pos="4137"/>
        </w:tabs>
        <w:ind w:left="4137" w:hanging="283"/>
      </w:pPr>
      <w:rPr>
        <w:rFonts w:ascii="Symbol" w:hAnsi="Symbol" w:hint="default"/>
        <w:b w:val="0"/>
        <w:i w:val="0"/>
        <w:vanish w:val="0"/>
        <w:color w:val="auto"/>
        <w:sz w:val="22"/>
      </w:rPr>
    </w:lvl>
  </w:abstractNum>
  <w:abstractNum w:abstractNumId="21" w15:restartNumberingAfterBreak="0">
    <w:nsid w:val="548B1077"/>
    <w:multiLevelType w:val="hybridMultilevel"/>
    <w:tmpl w:val="D6308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7A54EA"/>
    <w:multiLevelType w:val="multilevel"/>
    <w:tmpl w:val="C6DA2C8C"/>
    <w:lvl w:ilvl="0">
      <w:start w:val="1"/>
      <w:numFmt w:val="bullet"/>
      <w:lvlText w:val=""/>
      <w:lvlJc w:val="left"/>
      <w:pPr>
        <w:tabs>
          <w:tab w:val="num" w:pos="1152"/>
        </w:tabs>
        <w:ind w:left="1152" w:hanging="360"/>
      </w:pPr>
      <w:rPr>
        <w:rFonts w:ascii="Symbol" w:hAnsi="Symbol" w:hint="default"/>
        <w:b w:val="0"/>
        <w:i w:val="0"/>
        <w:vanish w:val="0"/>
        <w:color w:val="auto"/>
        <w:sz w:val="22"/>
      </w:rPr>
    </w:lvl>
    <w:lvl w:ilvl="1">
      <w:start w:val="1"/>
      <w:numFmt w:val="bullet"/>
      <w:lvlText w:val=""/>
      <w:lvlJc w:val="left"/>
      <w:pPr>
        <w:ind w:left="1512" w:hanging="360"/>
      </w:pPr>
      <w:rPr>
        <w:rFonts w:ascii="Symbol" w:hAnsi="Symbol" w:hint="default"/>
      </w:rPr>
    </w:lvl>
    <w:lvl w:ilvl="2">
      <w:start w:val="1"/>
      <w:numFmt w:val="bullet"/>
      <w:lvlText w:val=""/>
      <w:lvlJc w:val="left"/>
      <w:pPr>
        <w:tabs>
          <w:tab w:val="num" w:pos="1944"/>
        </w:tabs>
        <w:ind w:left="1944" w:hanging="360"/>
      </w:pPr>
      <w:rPr>
        <w:rFonts w:ascii="Symbol" w:hAnsi="Symbol" w:hint="default"/>
        <w:b w:val="0"/>
        <w:i w:val="0"/>
        <w:vanish w:val="0"/>
        <w:color w:val="auto"/>
        <w:sz w:val="22"/>
      </w:rPr>
    </w:lvl>
    <w:lvl w:ilvl="3">
      <w:start w:val="1"/>
      <w:numFmt w:val="bullet"/>
      <w:lvlText w:val="–"/>
      <w:lvlJc w:val="left"/>
      <w:pPr>
        <w:tabs>
          <w:tab w:val="num" w:pos="2304"/>
        </w:tabs>
        <w:ind w:left="2304" w:hanging="360"/>
      </w:pPr>
      <w:rPr>
        <w:rFonts w:ascii="Calibri" w:hAnsi="Calibri" w:hint="default"/>
        <w:b w:val="0"/>
        <w:i w:val="0"/>
        <w:vanish w:val="0"/>
        <w:color w:val="auto"/>
        <w:sz w:val="22"/>
      </w:rPr>
    </w:lvl>
    <w:lvl w:ilvl="4">
      <w:start w:val="1"/>
      <w:numFmt w:val="bullet"/>
      <w:lvlText w:val=""/>
      <w:lvlJc w:val="left"/>
      <w:pPr>
        <w:tabs>
          <w:tab w:val="num" w:pos="3003"/>
        </w:tabs>
        <w:ind w:left="3003" w:hanging="283"/>
      </w:pPr>
      <w:rPr>
        <w:rFonts w:ascii="Symbol" w:hAnsi="Symbol" w:hint="default"/>
        <w:b w:val="0"/>
        <w:i w:val="0"/>
        <w:vanish w:val="0"/>
        <w:color w:val="auto"/>
        <w:sz w:val="22"/>
      </w:rPr>
    </w:lvl>
    <w:lvl w:ilvl="5">
      <w:start w:val="1"/>
      <w:numFmt w:val="bullet"/>
      <w:lvlText w:val=""/>
      <w:lvlJc w:val="left"/>
      <w:pPr>
        <w:tabs>
          <w:tab w:val="num" w:pos="3287"/>
        </w:tabs>
        <w:ind w:left="3287" w:hanging="284"/>
      </w:pPr>
      <w:rPr>
        <w:rFonts w:ascii="Symbol" w:hAnsi="Symbol" w:hint="default"/>
        <w:b w:val="0"/>
        <w:i w:val="0"/>
        <w:vanish w:val="0"/>
        <w:color w:val="auto"/>
        <w:sz w:val="22"/>
      </w:rPr>
    </w:lvl>
    <w:lvl w:ilvl="6">
      <w:start w:val="1"/>
      <w:numFmt w:val="bullet"/>
      <w:lvlText w:val=""/>
      <w:lvlJc w:val="left"/>
      <w:pPr>
        <w:tabs>
          <w:tab w:val="num" w:pos="3570"/>
        </w:tabs>
        <w:ind w:left="3570" w:hanging="283"/>
      </w:pPr>
      <w:rPr>
        <w:rFonts w:ascii="Symbol" w:hAnsi="Symbol" w:hint="default"/>
        <w:b w:val="0"/>
        <w:i w:val="0"/>
        <w:vanish w:val="0"/>
        <w:color w:val="auto"/>
        <w:sz w:val="22"/>
      </w:rPr>
    </w:lvl>
    <w:lvl w:ilvl="7">
      <w:start w:val="1"/>
      <w:numFmt w:val="bullet"/>
      <w:lvlText w:val=""/>
      <w:lvlJc w:val="left"/>
      <w:pPr>
        <w:tabs>
          <w:tab w:val="num" w:pos="3854"/>
        </w:tabs>
        <w:ind w:left="3854" w:hanging="284"/>
      </w:pPr>
      <w:rPr>
        <w:rFonts w:ascii="Symbol" w:hAnsi="Symbol" w:hint="default"/>
        <w:b w:val="0"/>
        <w:i w:val="0"/>
        <w:vanish w:val="0"/>
        <w:color w:val="auto"/>
        <w:sz w:val="22"/>
      </w:rPr>
    </w:lvl>
    <w:lvl w:ilvl="8">
      <w:start w:val="1"/>
      <w:numFmt w:val="bullet"/>
      <w:lvlText w:val=""/>
      <w:lvlJc w:val="left"/>
      <w:pPr>
        <w:tabs>
          <w:tab w:val="num" w:pos="4137"/>
        </w:tabs>
        <w:ind w:left="4137" w:hanging="283"/>
      </w:pPr>
      <w:rPr>
        <w:rFonts w:ascii="Symbol" w:hAnsi="Symbol" w:hint="default"/>
        <w:b w:val="0"/>
        <w:i w:val="0"/>
        <w:vanish w:val="0"/>
        <w:color w:val="auto"/>
        <w:sz w:val="22"/>
      </w:rPr>
    </w:lvl>
  </w:abstractNum>
  <w:abstractNum w:abstractNumId="23" w15:restartNumberingAfterBreak="0">
    <w:nsid w:val="597C4512"/>
    <w:multiLevelType w:val="hybridMultilevel"/>
    <w:tmpl w:val="1DCEB604"/>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24" w15:restartNumberingAfterBreak="0">
    <w:nsid w:val="5D27779D"/>
    <w:multiLevelType w:val="multilevel"/>
    <w:tmpl w:val="CDCC87AE"/>
    <w:lvl w:ilvl="0">
      <w:start w:val="1"/>
      <w:numFmt w:val="bullet"/>
      <w:lvlText w:val=""/>
      <w:lvlJc w:val="left"/>
      <w:pPr>
        <w:tabs>
          <w:tab w:val="num" w:pos="1152"/>
        </w:tabs>
        <w:ind w:left="1152" w:hanging="360"/>
      </w:pPr>
      <w:rPr>
        <w:rFonts w:ascii="Symbol" w:hAnsi="Symbol" w:hint="default"/>
        <w:b w:val="0"/>
        <w:i w:val="0"/>
        <w:vanish w:val="0"/>
        <w:color w:val="auto"/>
        <w:sz w:val="22"/>
      </w:rPr>
    </w:lvl>
    <w:lvl w:ilvl="1">
      <w:start w:val="1"/>
      <w:numFmt w:val="bullet"/>
      <w:lvlText w:val=""/>
      <w:lvlJc w:val="left"/>
      <w:pPr>
        <w:ind w:left="1512" w:hanging="360"/>
      </w:pPr>
      <w:rPr>
        <w:rFonts w:ascii="Symbol" w:hAnsi="Symbol" w:hint="default"/>
      </w:rPr>
    </w:lvl>
    <w:lvl w:ilvl="2">
      <w:start w:val="1"/>
      <w:numFmt w:val="bullet"/>
      <w:lvlText w:val=""/>
      <w:lvlJc w:val="left"/>
      <w:pPr>
        <w:tabs>
          <w:tab w:val="num" w:pos="1944"/>
        </w:tabs>
        <w:ind w:left="1944" w:hanging="360"/>
      </w:pPr>
      <w:rPr>
        <w:rFonts w:ascii="Symbol" w:hAnsi="Symbol" w:hint="default"/>
        <w:b w:val="0"/>
        <w:i w:val="0"/>
        <w:vanish w:val="0"/>
        <w:color w:val="auto"/>
        <w:sz w:val="22"/>
      </w:rPr>
    </w:lvl>
    <w:lvl w:ilvl="3">
      <w:start w:val="1"/>
      <w:numFmt w:val="bullet"/>
      <w:lvlText w:val="–"/>
      <w:lvlJc w:val="left"/>
      <w:pPr>
        <w:tabs>
          <w:tab w:val="num" w:pos="2304"/>
        </w:tabs>
        <w:ind w:left="2304" w:hanging="360"/>
      </w:pPr>
      <w:rPr>
        <w:rFonts w:ascii="Calibri" w:hAnsi="Calibri" w:hint="default"/>
        <w:b w:val="0"/>
        <w:i w:val="0"/>
        <w:vanish w:val="0"/>
        <w:color w:val="auto"/>
        <w:sz w:val="22"/>
      </w:rPr>
    </w:lvl>
    <w:lvl w:ilvl="4">
      <w:start w:val="1"/>
      <w:numFmt w:val="bullet"/>
      <w:lvlText w:val=""/>
      <w:lvlJc w:val="left"/>
      <w:pPr>
        <w:tabs>
          <w:tab w:val="num" w:pos="3003"/>
        </w:tabs>
        <w:ind w:left="3003" w:hanging="283"/>
      </w:pPr>
      <w:rPr>
        <w:rFonts w:ascii="Symbol" w:hAnsi="Symbol" w:hint="default"/>
        <w:b w:val="0"/>
        <w:i w:val="0"/>
        <w:vanish w:val="0"/>
        <w:color w:val="auto"/>
        <w:sz w:val="22"/>
      </w:rPr>
    </w:lvl>
    <w:lvl w:ilvl="5">
      <w:start w:val="1"/>
      <w:numFmt w:val="bullet"/>
      <w:lvlText w:val=""/>
      <w:lvlJc w:val="left"/>
      <w:pPr>
        <w:tabs>
          <w:tab w:val="num" w:pos="3287"/>
        </w:tabs>
        <w:ind w:left="3287" w:hanging="284"/>
      </w:pPr>
      <w:rPr>
        <w:rFonts w:ascii="Symbol" w:hAnsi="Symbol" w:hint="default"/>
        <w:b w:val="0"/>
        <w:i w:val="0"/>
        <w:vanish w:val="0"/>
        <w:color w:val="auto"/>
        <w:sz w:val="22"/>
      </w:rPr>
    </w:lvl>
    <w:lvl w:ilvl="6">
      <w:start w:val="1"/>
      <w:numFmt w:val="bullet"/>
      <w:lvlText w:val=""/>
      <w:lvlJc w:val="left"/>
      <w:pPr>
        <w:tabs>
          <w:tab w:val="num" w:pos="3570"/>
        </w:tabs>
        <w:ind w:left="3570" w:hanging="283"/>
      </w:pPr>
      <w:rPr>
        <w:rFonts w:ascii="Symbol" w:hAnsi="Symbol" w:hint="default"/>
        <w:b w:val="0"/>
        <w:i w:val="0"/>
        <w:vanish w:val="0"/>
        <w:color w:val="auto"/>
        <w:sz w:val="22"/>
      </w:rPr>
    </w:lvl>
    <w:lvl w:ilvl="7">
      <w:start w:val="1"/>
      <w:numFmt w:val="bullet"/>
      <w:lvlText w:val=""/>
      <w:lvlJc w:val="left"/>
      <w:pPr>
        <w:tabs>
          <w:tab w:val="num" w:pos="3854"/>
        </w:tabs>
        <w:ind w:left="3854" w:hanging="284"/>
      </w:pPr>
      <w:rPr>
        <w:rFonts w:ascii="Symbol" w:hAnsi="Symbol" w:hint="default"/>
        <w:b w:val="0"/>
        <w:i w:val="0"/>
        <w:vanish w:val="0"/>
        <w:color w:val="auto"/>
        <w:sz w:val="22"/>
      </w:rPr>
    </w:lvl>
    <w:lvl w:ilvl="8">
      <w:start w:val="1"/>
      <w:numFmt w:val="bullet"/>
      <w:lvlText w:val=""/>
      <w:lvlJc w:val="left"/>
      <w:pPr>
        <w:tabs>
          <w:tab w:val="num" w:pos="4137"/>
        </w:tabs>
        <w:ind w:left="4137" w:hanging="283"/>
      </w:pPr>
      <w:rPr>
        <w:rFonts w:ascii="Symbol" w:hAnsi="Symbol" w:hint="default"/>
        <w:b w:val="0"/>
        <w:i w:val="0"/>
        <w:vanish w:val="0"/>
        <w:color w:val="auto"/>
        <w:sz w:val="22"/>
      </w:rPr>
    </w:lvl>
  </w:abstractNum>
  <w:abstractNum w:abstractNumId="25" w15:restartNumberingAfterBreak="0">
    <w:nsid w:val="66551A1C"/>
    <w:multiLevelType w:val="multilevel"/>
    <w:tmpl w:val="8F9AA32A"/>
    <w:lvl w:ilvl="0">
      <w:start w:val="1"/>
      <w:numFmt w:val="bullet"/>
      <w:pStyle w:val="TOC8"/>
      <w:lvlText w:val=""/>
      <w:lvlJc w:val="left"/>
      <w:pPr>
        <w:tabs>
          <w:tab w:val="num" w:pos="227"/>
        </w:tabs>
        <w:ind w:left="227" w:hanging="227"/>
      </w:pPr>
      <w:rPr>
        <w:rFonts w:ascii="Symbol" w:hAnsi="Symbol" w:cs="Calibri" w:hint="default"/>
        <w:b w:val="0"/>
        <w:i w:val="0"/>
        <w:sz w:val="18"/>
      </w:rPr>
    </w:lvl>
    <w:lvl w:ilvl="1">
      <w:start w:val="1"/>
      <w:numFmt w:val="bullet"/>
      <w:pStyle w:val="TOC9"/>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6" w15:restartNumberingAfterBreak="0">
    <w:nsid w:val="66D5530F"/>
    <w:multiLevelType w:val="hybridMultilevel"/>
    <w:tmpl w:val="55202ABC"/>
    <w:lvl w:ilvl="0" w:tplc="0C090001">
      <w:start w:val="1"/>
      <w:numFmt w:val="bullet"/>
      <w:lvlText w:val=""/>
      <w:lvlJc w:val="left"/>
      <w:pPr>
        <w:ind w:left="1560" w:hanging="360"/>
      </w:pPr>
      <w:rPr>
        <w:rFonts w:ascii="Symbol" w:hAnsi="Symbol" w:hint="default"/>
      </w:rPr>
    </w:lvl>
    <w:lvl w:ilvl="1" w:tplc="0C090003" w:tentative="1">
      <w:start w:val="1"/>
      <w:numFmt w:val="bullet"/>
      <w:lvlText w:val="o"/>
      <w:lvlJc w:val="left"/>
      <w:pPr>
        <w:ind w:left="2280" w:hanging="360"/>
      </w:pPr>
      <w:rPr>
        <w:rFonts w:ascii="Courier New" w:hAnsi="Courier New" w:cs="Courier New" w:hint="default"/>
      </w:rPr>
    </w:lvl>
    <w:lvl w:ilvl="2" w:tplc="0C090005" w:tentative="1">
      <w:start w:val="1"/>
      <w:numFmt w:val="bullet"/>
      <w:lvlText w:val=""/>
      <w:lvlJc w:val="left"/>
      <w:pPr>
        <w:ind w:left="3000" w:hanging="360"/>
      </w:pPr>
      <w:rPr>
        <w:rFonts w:ascii="Wingdings" w:hAnsi="Wingdings" w:hint="default"/>
      </w:rPr>
    </w:lvl>
    <w:lvl w:ilvl="3" w:tplc="0C090001" w:tentative="1">
      <w:start w:val="1"/>
      <w:numFmt w:val="bullet"/>
      <w:lvlText w:val=""/>
      <w:lvlJc w:val="left"/>
      <w:pPr>
        <w:ind w:left="3720" w:hanging="360"/>
      </w:pPr>
      <w:rPr>
        <w:rFonts w:ascii="Symbol" w:hAnsi="Symbol" w:hint="default"/>
      </w:rPr>
    </w:lvl>
    <w:lvl w:ilvl="4" w:tplc="0C090003" w:tentative="1">
      <w:start w:val="1"/>
      <w:numFmt w:val="bullet"/>
      <w:lvlText w:val="o"/>
      <w:lvlJc w:val="left"/>
      <w:pPr>
        <w:ind w:left="4440" w:hanging="360"/>
      </w:pPr>
      <w:rPr>
        <w:rFonts w:ascii="Courier New" w:hAnsi="Courier New" w:cs="Courier New" w:hint="default"/>
      </w:rPr>
    </w:lvl>
    <w:lvl w:ilvl="5" w:tplc="0C090005" w:tentative="1">
      <w:start w:val="1"/>
      <w:numFmt w:val="bullet"/>
      <w:lvlText w:val=""/>
      <w:lvlJc w:val="left"/>
      <w:pPr>
        <w:ind w:left="5160" w:hanging="360"/>
      </w:pPr>
      <w:rPr>
        <w:rFonts w:ascii="Wingdings" w:hAnsi="Wingdings" w:hint="default"/>
      </w:rPr>
    </w:lvl>
    <w:lvl w:ilvl="6" w:tplc="0C090001" w:tentative="1">
      <w:start w:val="1"/>
      <w:numFmt w:val="bullet"/>
      <w:lvlText w:val=""/>
      <w:lvlJc w:val="left"/>
      <w:pPr>
        <w:ind w:left="5880" w:hanging="360"/>
      </w:pPr>
      <w:rPr>
        <w:rFonts w:ascii="Symbol" w:hAnsi="Symbol" w:hint="default"/>
      </w:rPr>
    </w:lvl>
    <w:lvl w:ilvl="7" w:tplc="0C090003" w:tentative="1">
      <w:start w:val="1"/>
      <w:numFmt w:val="bullet"/>
      <w:lvlText w:val="o"/>
      <w:lvlJc w:val="left"/>
      <w:pPr>
        <w:ind w:left="6600" w:hanging="360"/>
      </w:pPr>
      <w:rPr>
        <w:rFonts w:ascii="Courier New" w:hAnsi="Courier New" w:cs="Courier New" w:hint="default"/>
      </w:rPr>
    </w:lvl>
    <w:lvl w:ilvl="8" w:tplc="0C090005" w:tentative="1">
      <w:start w:val="1"/>
      <w:numFmt w:val="bullet"/>
      <w:lvlText w:val=""/>
      <w:lvlJc w:val="left"/>
      <w:pPr>
        <w:ind w:left="7320" w:hanging="360"/>
      </w:pPr>
      <w:rPr>
        <w:rFonts w:ascii="Wingdings" w:hAnsi="Wingdings" w:hint="default"/>
      </w:rPr>
    </w:lvl>
  </w:abstractNum>
  <w:abstractNum w:abstractNumId="27" w15:restartNumberingAfterBreak="0">
    <w:nsid w:val="6E0D4702"/>
    <w:multiLevelType w:val="hybridMultilevel"/>
    <w:tmpl w:val="292A9A48"/>
    <w:lvl w:ilvl="0" w:tplc="0C090001">
      <w:start w:val="1"/>
      <w:numFmt w:val="bullet"/>
      <w:lvlText w:val=""/>
      <w:lvlJc w:val="left"/>
      <w:pPr>
        <w:ind w:left="1512" w:hanging="360"/>
      </w:pPr>
      <w:rPr>
        <w:rFonts w:ascii="Symbol" w:hAnsi="Symbol" w:hint="default"/>
      </w:rPr>
    </w:lvl>
    <w:lvl w:ilvl="1" w:tplc="38708A28">
      <w:start w:val="1"/>
      <w:numFmt w:val="bullet"/>
      <w:lvlText w:val="o"/>
      <w:lvlJc w:val="left"/>
      <w:pPr>
        <w:ind w:left="2232" w:hanging="360"/>
      </w:pPr>
      <w:rPr>
        <w:rFonts w:ascii="Courier New" w:hAnsi="Courier New" w:hint="default"/>
      </w:rPr>
    </w:lvl>
    <w:lvl w:ilvl="2" w:tplc="87646B36" w:tentative="1">
      <w:start w:val="1"/>
      <w:numFmt w:val="bullet"/>
      <w:lvlText w:val=""/>
      <w:lvlJc w:val="left"/>
      <w:pPr>
        <w:ind w:left="2952" w:hanging="360"/>
      </w:pPr>
      <w:rPr>
        <w:rFonts w:ascii="Wingdings" w:hAnsi="Wingdings" w:hint="default"/>
      </w:rPr>
    </w:lvl>
    <w:lvl w:ilvl="3" w:tplc="67E08E7E" w:tentative="1">
      <w:start w:val="1"/>
      <w:numFmt w:val="bullet"/>
      <w:lvlText w:val=""/>
      <w:lvlJc w:val="left"/>
      <w:pPr>
        <w:ind w:left="3672" w:hanging="360"/>
      </w:pPr>
      <w:rPr>
        <w:rFonts w:ascii="Symbol" w:hAnsi="Symbol" w:hint="default"/>
      </w:rPr>
    </w:lvl>
    <w:lvl w:ilvl="4" w:tplc="08808A12" w:tentative="1">
      <w:start w:val="1"/>
      <w:numFmt w:val="bullet"/>
      <w:lvlText w:val="o"/>
      <w:lvlJc w:val="left"/>
      <w:pPr>
        <w:ind w:left="4392" w:hanging="360"/>
      </w:pPr>
      <w:rPr>
        <w:rFonts w:ascii="Courier New" w:hAnsi="Courier New" w:hint="default"/>
      </w:rPr>
    </w:lvl>
    <w:lvl w:ilvl="5" w:tplc="6F161FAC" w:tentative="1">
      <w:start w:val="1"/>
      <w:numFmt w:val="bullet"/>
      <w:lvlText w:val=""/>
      <w:lvlJc w:val="left"/>
      <w:pPr>
        <w:ind w:left="5112" w:hanging="360"/>
      </w:pPr>
      <w:rPr>
        <w:rFonts w:ascii="Wingdings" w:hAnsi="Wingdings" w:hint="default"/>
      </w:rPr>
    </w:lvl>
    <w:lvl w:ilvl="6" w:tplc="4E0A2D36" w:tentative="1">
      <w:start w:val="1"/>
      <w:numFmt w:val="bullet"/>
      <w:lvlText w:val=""/>
      <w:lvlJc w:val="left"/>
      <w:pPr>
        <w:ind w:left="5832" w:hanging="360"/>
      </w:pPr>
      <w:rPr>
        <w:rFonts w:ascii="Symbol" w:hAnsi="Symbol" w:hint="default"/>
      </w:rPr>
    </w:lvl>
    <w:lvl w:ilvl="7" w:tplc="EB409A24" w:tentative="1">
      <w:start w:val="1"/>
      <w:numFmt w:val="bullet"/>
      <w:lvlText w:val="o"/>
      <w:lvlJc w:val="left"/>
      <w:pPr>
        <w:ind w:left="6552" w:hanging="360"/>
      </w:pPr>
      <w:rPr>
        <w:rFonts w:ascii="Courier New" w:hAnsi="Courier New" w:hint="default"/>
      </w:rPr>
    </w:lvl>
    <w:lvl w:ilvl="8" w:tplc="06F07EBA" w:tentative="1">
      <w:start w:val="1"/>
      <w:numFmt w:val="bullet"/>
      <w:lvlText w:val=""/>
      <w:lvlJc w:val="left"/>
      <w:pPr>
        <w:ind w:left="7272" w:hanging="360"/>
      </w:pPr>
      <w:rPr>
        <w:rFonts w:ascii="Wingdings" w:hAnsi="Wingdings" w:hint="default"/>
      </w:rPr>
    </w:lvl>
  </w:abstractNum>
  <w:abstractNum w:abstractNumId="28" w15:restartNumberingAfterBreak="0">
    <w:nsid w:val="6EE05523"/>
    <w:multiLevelType w:val="hybridMultilevel"/>
    <w:tmpl w:val="CFAA3668"/>
    <w:lvl w:ilvl="0" w:tplc="0C090001">
      <w:start w:val="1"/>
      <w:numFmt w:val="bullet"/>
      <w:lvlText w:val=""/>
      <w:lvlJc w:val="left"/>
      <w:pPr>
        <w:ind w:left="1352" w:hanging="360"/>
      </w:pPr>
      <w:rPr>
        <w:rFonts w:ascii="Symbol" w:hAnsi="Symbol" w:hint="default"/>
      </w:rPr>
    </w:lvl>
    <w:lvl w:ilvl="1" w:tplc="0C090003" w:tentative="1">
      <w:start w:val="1"/>
      <w:numFmt w:val="bullet"/>
      <w:lvlText w:val="o"/>
      <w:lvlJc w:val="left"/>
      <w:pPr>
        <w:ind w:left="2072" w:hanging="360"/>
      </w:pPr>
      <w:rPr>
        <w:rFonts w:ascii="Courier New" w:hAnsi="Courier New" w:cs="Courier New" w:hint="default"/>
      </w:rPr>
    </w:lvl>
    <w:lvl w:ilvl="2" w:tplc="0C090005" w:tentative="1">
      <w:start w:val="1"/>
      <w:numFmt w:val="bullet"/>
      <w:lvlText w:val=""/>
      <w:lvlJc w:val="left"/>
      <w:pPr>
        <w:ind w:left="2792" w:hanging="360"/>
      </w:pPr>
      <w:rPr>
        <w:rFonts w:ascii="Wingdings" w:hAnsi="Wingdings" w:hint="default"/>
      </w:rPr>
    </w:lvl>
    <w:lvl w:ilvl="3" w:tplc="0C090001" w:tentative="1">
      <w:start w:val="1"/>
      <w:numFmt w:val="bullet"/>
      <w:lvlText w:val=""/>
      <w:lvlJc w:val="left"/>
      <w:pPr>
        <w:ind w:left="3512" w:hanging="360"/>
      </w:pPr>
      <w:rPr>
        <w:rFonts w:ascii="Symbol" w:hAnsi="Symbol" w:hint="default"/>
      </w:rPr>
    </w:lvl>
    <w:lvl w:ilvl="4" w:tplc="0C090003" w:tentative="1">
      <w:start w:val="1"/>
      <w:numFmt w:val="bullet"/>
      <w:lvlText w:val="o"/>
      <w:lvlJc w:val="left"/>
      <w:pPr>
        <w:ind w:left="4232" w:hanging="360"/>
      </w:pPr>
      <w:rPr>
        <w:rFonts w:ascii="Courier New" w:hAnsi="Courier New" w:cs="Courier New" w:hint="default"/>
      </w:rPr>
    </w:lvl>
    <w:lvl w:ilvl="5" w:tplc="0C090005" w:tentative="1">
      <w:start w:val="1"/>
      <w:numFmt w:val="bullet"/>
      <w:lvlText w:val=""/>
      <w:lvlJc w:val="left"/>
      <w:pPr>
        <w:ind w:left="4952" w:hanging="360"/>
      </w:pPr>
      <w:rPr>
        <w:rFonts w:ascii="Wingdings" w:hAnsi="Wingdings" w:hint="default"/>
      </w:rPr>
    </w:lvl>
    <w:lvl w:ilvl="6" w:tplc="0C090001" w:tentative="1">
      <w:start w:val="1"/>
      <w:numFmt w:val="bullet"/>
      <w:lvlText w:val=""/>
      <w:lvlJc w:val="left"/>
      <w:pPr>
        <w:ind w:left="5672" w:hanging="360"/>
      </w:pPr>
      <w:rPr>
        <w:rFonts w:ascii="Symbol" w:hAnsi="Symbol" w:hint="default"/>
      </w:rPr>
    </w:lvl>
    <w:lvl w:ilvl="7" w:tplc="0C090003" w:tentative="1">
      <w:start w:val="1"/>
      <w:numFmt w:val="bullet"/>
      <w:lvlText w:val="o"/>
      <w:lvlJc w:val="left"/>
      <w:pPr>
        <w:ind w:left="6392" w:hanging="360"/>
      </w:pPr>
      <w:rPr>
        <w:rFonts w:ascii="Courier New" w:hAnsi="Courier New" w:cs="Courier New" w:hint="default"/>
      </w:rPr>
    </w:lvl>
    <w:lvl w:ilvl="8" w:tplc="0C090005" w:tentative="1">
      <w:start w:val="1"/>
      <w:numFmt w:val="bullet"/>
      <w:lvlText w:val=""/>
      <w:lvlJc w:val="left"/>
      <w:pPr>
        <w:ind w:left="7112" w:hanging="360"/>
      </w:pPr>
      <w:rPr>
        <w:rFonts w:ascii="Wingdings" w:hAnsi="Wingdings" w:hint="default"/>
      </w:rPr>
    </w:lvl>
  </w:abstractNum>
  <w:abstractNum w:abstractNumId="29" w15:restartNumberingAfterBreak="0">
    <w:nsid w:val="705D6868"/>
    <w:multiLevelType w:val="hybridMultilevel"/>
    <w:tmpl w:val="392CC4B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6B30D54"/>
    <w:multiLevelType w:val="hybridMultilevel"/>
    <w:tmpl w:val="FC749D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99A6545"/>
    <w:multiLevelType w:val="multilevel"/>
    <w:tmpl w:val="1F06A888"/>
    <w:lvl w:ilvl="0">
      <w:start w:val="1"/>
      <w:numFmt w:val="bullet"/>
      <w:lvlText w:val=""/>
      <w:lvlJc w:val="left"/>
      <w:pPr>
        <w:tabs>
          <w:tab w:val="num" w:pos="1152"/>
        </w:tabs>
        <w:ind w:left="1152" w:hanging="360"/>
      </w:pPr>
      <w:rPr>
        <w:rFonts w:ascii="Symbol" w:hAnsi="Symbol" w:hint="default"/>
        <w:b w:val="0"/>
        <w:i w:val="0"/>
        <w:vanish w:val="0"/>
        <w:color w:val="auto"/>
        <w:sz w:val="22"/>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tabs>
          <w:tab w:val="num" w:pos="1944"/>
        </w:tabs>
        <w:ind w:left="1944" w:hanging="360"/>
      </w:pPr>
      <w:rPr>
        <w:rFonts w:ascii="Symbol" w:hAnsi="Symbol" w:hint="default"/>
        <w:b w:val="0"/>
        <w:i w:val="0"/>
        <w:vanish w:val="0"/>
        <w:color w:val="auto"/>
        <w:sz w:val="22"/>
      </w:rPr>
    </w:lvl>
    <w:lvl w:ilvl="3">
      <w:start w:val="1"/>
      <w:numFmt w:val="bullet"/>
      <w:lvlText w:val="–"/>
      <w:lvlJc w:val="left"/>
      <w:pPr>
        <w:tabs>
          <w:tab w:val="num" w:pos="2304"/>
        </w:tabs>
        <w:ind w:left="2304" w:hanging="360"/>
      </w:pPr>
      <w:rPr>
        <w:rFonts w:ascii="Calibri" w:hAnsi="Calibri" w:hint="default"/>
        <w:b w:val="0"/>
        <w:i w:val="0"/>
        <w:vanish w:val="0"/>
        <w:color w:val="auto"/>
        <w:sz w:val="22"/>
      </w:rPr>
    </w:lvl>
    <w:lvl w:ilvl="4">
      <w:start w:val="1"/>
      <w:numFmt w:val="bullet"/>
      <w:lvlText w:val=""/>
      <w:lvlJc w:val="left"/>
      <w:pPr>
        <w:tabs>
          <w:tab w:val="num" w:pos="3003"/>
        </w:tabs>
        <w:ind w:left="3003" w:hanging="283"/>
      </w:pPr>
      <w:rPr>
        <w:rFonts w:ascii="Symbol" w:hAnsi="Symbol" w:hint="default"/>
        <w:b w:val="0"/>
        <w:i w:val="0"/>
        <w:vanish w:val="0"/>
        <w:color w:val="auto"/>
        <w:sz w:val="22"/>
      </w:rPr>
    </w:lvl>
    <w:lvl w:ilvl="5">
      <w:start w:val="1"/>
      <w:numFmt w:val="bullet"/>
      <w:lvlText w:val=""/>
      <w:lvlJc w:val="left"/>
      <w:pPr>
        <w:tabs>
          <w:tab w:val="num" w:pos="3287"/>
        </w:tabs>
        <w:ind w:left="3287" w:hanging="284"/>
      </w:pPr>
      <w:rPr>
        <w:rFonts w:ascii="Symbol" w:hAnsi="Symbol" w:hint="default"/>
        <w:b w:val="0"/>
        <w:i w:val="0"/>
        <w:vanish w:val="0"/>
        <w:color w:val="auto"/>
        <w:sz w:val="22"/>
      </w:rPr>
    </w:lvl>
    <w:lvl w:ilvl="6">
      <w:start w:val="1"/>
      <w:numFmt w:val="bullet"/>
      <w:lvlText w:val=""/>
      <w:lvlJc w:val="left"/>
      <w:pPr>
        <w:tabs>
          <w:tab w:val="num" w:pos="3570"/>
        </w:tabs>
        <w:ind w:left="3570" w:hanging="283"/>
      </w:pPr>
      <w:rPr>
        <w:rFonts w:ascii="Symbol" w:hAnsi="Symbol" w:hint="default"/>
        <w:b w:val="0"/>
        <w:i w:val="0"/>
        <w:vanish w:val="0"/>
        <w:color w:val="auto"/>
        <w:sz w:val="22"/>
      </w:rPr>
    </w:lvl>
    <w:lvl w:ilvl="7">
      <w:start w:val="1"/>
      <w:numFmt w:val="bullet"/>
      <w:lvlText w:val=""/>
      <w:lvlJc w:val="left"/>
      <w:pPr>
        <w:tabs>
          <w:tab w:val="num" w:pos="3854"/>
        </w:tabs>
        <w:ind w:left="3854" w:hanging="284"/>
      </w:pPr>
      <w:rPr>
        <w:rFonts w:ascii="Symbol" w:hAnsi="Symbol" w:hint="default"/>
        <w:b w:val="0"/>
        <w:i w:val="0"/>
        <w:vanish w:val="0"/>
        <w:color w:val="auto"/>
        <w:sz w:val="22"/>
      </w:rPr>
    </w:lvl>
    <w:lvl w:ilvl="8">
      <w:start w:val="1"/>
      <w:numFmt w:val="bullet"/>
      <w:lvlText w:val=""/>
      <w:lvlJc w:val="left"/>
      <w:pPr>
        <w:tabs>
          <w:tab w:val="num" w:pos="4137"/>
        </w:tabs>
        <w:ind w:left="4137" w:hanging="283"/>
      </w:pPr>
      <w:rPr>
        <w:rFonts w:ascii="Symbol" w:hAnsi="Symbol" w:hint="default"/>
        <w:b w:val="0"/>
        <w:i w:val="0"/>
        <w:vanish w:val="0"/>
        <w:color w:val="auto"/>
        <w:sz w:val="22"/>
      </w:rPr>
    </w:lvl>
  </w:abstractNum>
  <w:abstractNum w:abstractNumId="32"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AD33CDE"/>
    <w:multiLevelType w:val="hybridMultilevel"/>
    <w:tmpl w:val="B30E9384"/>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4" w15:restartNumberingAfterBreak="0">
    <w:nsid w:val="7C27434D"/>
    <w:multiLevelType w:val="multilevel"/>
    <w:tmpl w:val="97948B36"/>
    <w:lvl w:ilvl="0">
      <w:start w:val="1"/>
      <w:numFmt w:val="bullet"/>
      <w:lvlText w:val=""/>
      <w:lvlJc w:val="left"/>
      <w:pPr>
        <w:tabs>
          <w:tab w:val="num" w:pos="1152"/>
        </w:tabs>
        <w:ind w:left="1152" w:hanging="360"/>
      </w:pPr>
      <w:rPr>
        <w:rFonts w:ascii="Symbol" w:hAnsi="Symbol" w:hint="default"/>
        <w:b w:val="0"/>
        <w:i w:val="0"/>
        <w:vanish w:val="0"/>
        <w:color w:val="auto"/>
        <w:sz w:val="22"/>
      </w:rPr>
    </w:lvl>
    <w:lvl w:ilvl="1">
      <w:start w:val="1"/>
      <w:numFmt w:val="bullet"/>
      <w:lvlText w:val=""/>
      <w:lvlJc w:val="left"/>
      <w:pPr>
        <w:ind w:left="1512" w:hanging="360"/>
      </w:pPr>
      <w:rPr>
        <w:rFonts w:ascii="Symbol" w:hAnsi="Symbol" w:hint="default"/>
      </w:rPr>
    </w:lvl>
    <w:lvl w:ilvl="2">
      <w:start w:val="1"/>
      <w:numFmt w:val="bullet"/>
      <w:lvlText w:val=""/>
      <w:lvlJc w:val="left"/>
      <w:pPr>
        <w:tabs>
          <w:tab w:val="num" w:pos="1944"/>
        </w:tabs>
        <w:ind w:left="1944" w:hanging="360"/>
      </w:pPr>
      <w:rPr>
        <w:rFonts w:ascii="Symbol" w:hAnsi="Symbol" w:hint="default"/>
        <w:b w:val="0"/>
        <w:i w:val="0"/>
        <w:vanish w:val="0"/>
        <w:color w:val="auto"/>
        <w:sz w:val="22"/>
      </w:rPr>
    </w:lvl>
    <w:lvl w:ilvl="3">
      <w:start w:val="1"/>
      <w:numFmt w:val="bullet"/>
      <w:lvlText w:val="–"/>
      <w:lvlJc w:val="left"/>
      <w:pPr>
        <w:tabs>
          <w:tab w:val="num" w:pos="2304"/>
        </w:tabs>
        <w:ind w:left="2304" w:hanging="360"/>
      </w:pPr>
      <w:rPr>
        <w:rFonts w:ascii="Calibri" w:hAnsi="Calibri" w:hint="default"/>
        <w:b w:val="0"/>
        <w:i w:val="0"/>
        <w:vanish w:val="0"/>
        <w:color w:val="auto"/>
        <w:sz w:val="22"/>
      </w:rPr>
    </w:lvl>
    <w:lvl w:ilvl="4">
      <w:start w:val="1"/>
      <w:numFmt w:val="bullet"/>
      <w:lvlText w:val=""/>
      <w:lvlJc w:val="left"/>
      <w:pPr>
        <w:tabs>
          <w:tab w:val="num" w:pos="3003"/>
        </w:tabs>
        <w:ind w:left="3003" w:hanging="283"/>
      </w:pPr>
      <w:rPr>
        <w:rFonts w:ascii="Symbol" w:hAnsi="Symbol" w:hint="default"/>
        <w:b w:val="0"/>
        <w:i w:val="0"/>
        <w:vanish w:val="0"/>
        <w:color w:val="auto"/>
        <w:sz w:val="22"/>
      </w:rPr>
    </w:lvl>
    <w:lvl w:ilvl="5">
      <w:start w:val="1"/>
      <w:numFmt w:val="bullet"/>
      <w:lvlText w:val=""/>
      <w:lvlJc w:val="left"/>
      <w:pPr>
        <w:tabs>
          <w:tab w:val="num" w:pos="3287"/>
        </w:tabs>
        <w:ind w:left="3287" w:hanging="284"/>
      </w:pPr>
      <w:rPr>
        <w:rFonts w:ascii="Symbol" w:hAnsi="Symbol" w:hint="default"/>
        <w:b w:val="0"/>
        <w:i w:val="0"/>
        <w:vanish w:val="0"/>
        <w:color w:val="auto"/>
        <w:sz w:val="22"/>
      </w:rPr>
    </w:lvl>
    <w:lvl w:ilvl="6">
      <w:start w:val="1"/>
      <w:numFmt w:val="bullet"/>
      <w:lvlText w:val=""/>
      <w:lvlJc w:val="left"/>
      <w:pPr>
        <w:tabs>
          <w:tab w:val="num" w:pos="3570"/>
        </w:tabs>
        <w:ind w:left="3570" w:hanging="283"/>
      </w:pPr>
      <w:rPr>
        <w:rFonts w:ascii="Symbol" w:hAnsi="Symbol" w:hint="default"/>
        <w:b w:val="0"/>
        <w:i w:val="0"/>
        <w:vanish w:val="0"/>
        <w:color w:val="auto"/>
        <w:sz w:val="22"/>
      </w:rPr>
    </w:lvl>
    <w:lvl w:ilvl="7">
      <w:start w:val="1"/>
      <w:numFmt w:val="bullet"/>
      <w:lvlText w:val=""/>
      <w:lvlJc w:val="left"/>
      <w:pPr>
        <w:tabs>
          <w:tab w:val="num" w:pos="3854"/>
        </w:tabs>
        <w:ind w:left="3854" w:hanging="284"/>
      </w:pPr>
      <w:rPr>
        <w:rFonts w:ascii="Symbol" w:hAnsi="Symbol" w:hint="default"/>
        <w:b w:val="0"/>
        <w:i w:val="0"/>
        <w:vanish w:val="0"/>
        <w:color w:val="auto"/>
        <w:sz w:val="22"/>
      </w:rPr>
    </w:lvl>
    <w:lvl w:ilvl="8">
      <w:start w:val="1"/>
      <w:numFmt w:val="bullet"/>
      <w:lvlText w:val=""/>
      <w:lvlJc w:val="left"/>
      <w:pPr>
        <w:tabs>
          <w:tab w:val="num" w:pos="4137"/>
        </w:tabs>
        <w:ind w:left="4137" w:hanging="283"/>
      </w:pPr>
      <w:rPr>
        <w:rFonts w:ascii="Symbol" w:hAnsi="Symbol" w:hint="default"/>
        <w:b w:val="0"/>
        <w:i w:val="0"/>
        <w:vanish w:val="0"/>
        <w:color w:val="auto"/>
        <w:sz w:val="22"/>
      </w:rPr>
    </w:lvl>
  </w:abstractNum>
  <w:abstractNum w:abstractNumId="35" w15:restartNumberingAfterBreak="0">
    <w:nsid w:val="7FD44514"/>
    <w:multiLevelType w:val="multilevel"/>
    <w:tmpl w:val="C30C14BC"/>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b/>
        <w:bCs/>
        <w:sz w:val="28"/>
        <w:szCs w:val="28"/>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592784449">
    <w:abstractNumId w:val="14"/>
  </w:num>
  <w:num w:numId="2" w16cid:durableId="53891661">
    <w:abstractNumId w:val="35"/>
  </w:num>
  <w:num w:numId="3" w16cid:durableId="2043750404">
    <w:abstractNumId w:val="32"/>
  </w:num>
  <w:num w:numId="4" w16cid:durableId="942305009">
    <w:abstractNumId w:val="25"/>
  </w:num>
  <w:num w:numId="5" w16cid:durableId="1350110004">
    <w:abstractNumId w:val="10"/>
  </w:num>
  <w:num w:numId="6" w16cid:durableId="730731995">
    <w:abstractNumId w:val="5"/>
  </w:num>
  <w:num w:numId="7" w16cid:durableId="733313311">
    <w:abstractNumId w:val="6"/>
    <w:lvlOverride w:ilvl="0">
      <w:startOverride w:val="3"/>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8745583">
    <w:abstractNumId w:val="6"/>
  </w:num>
  <w:num w:numId="9" w16cid:durableId="1830054799">
    <w:abstractNumId w:val="11"/>
  </w:num>
  <w:num w:numId="10" w16cid:durableId="1515268322">
    <w:abstractNumId w:val="20"/>
  </w:num>
  <w:num w:numId="11" w16cid:durableId="10941288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2073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81029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9418292">
    <w:abstractNumId w:val="6"/>
    <w:lvlOverride w:ilvl="0">
      <w:startOverride w:val="3"/>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1611858">
    <w:abstractNumId w:val="18"/>
  </w:num>
  <w:num w:numId="16" w16cid:durableId="1823039795">
    <w:abstractNumId w:val="27"/>
  </w:num>
  <w:num w:numId="17" w16cid:durableId="1015839366">
    <w:abstractNumId w:val="7"/>
  </w:num>
  <w:num w:numId="18" w16cid:durableId="1636178059">
    <w:abstractNumId w:val="16"/>
  </w:num>
  <w:num w:numId="19" w16cid:durableId="704597229">
    <w:abstractNumId w:val="21"/>
  </w:num>
  <w:num w:numId="20" w16cid:durableId="1450199022">
    <w:abstractNumId w:val="12"/>
  </w:num>
  <w:num w:numId="21" w16cid:durableId="1327518811">
    <w:abstractNumId w:val="28"/>
  </w:num>
  <w:num w:numId="22" w16cid:durableId="1053235837">
    <w:abstractNumId w:val="9"/>
  </w:num>
  <w:num w:numId="23" w16cid:durableId="163709653">
    <w:abstractNumId w:val="15"/>
  </w:num>
  <w:num w:numId="24" w16cid:durableId="1720785614">
    <w:abstractNumId w:val="33"/>
  </w:num>
  <w:num w:numId="25" w16cid:durableId="2124574481">
    <w:abstractNumId w:val="8"/>
  </w:num>
  <w:num w:numId="26" w16cid:durableId="498733655">
    <w:abstractNumId w:val="19"/>
  </w:num>
  <w:num w:numId="27" w16cid:durableId="1524975694">
    <w:abstractNumId w:val="31"/>
  </w:num>
  <w:num w:numId="28" w16cid:durableId="1076168388">
    <w:abstractNumId w:val="17"/>
  </w:num>
  <w:num w:numId="29" w16cid:durableId="497959192">
    <w:abstractNumId w:val="30"/>
  </w:num>
  <w:num w:numId="30" w16cid:durableId="438644495">
    <w:abstractNumId w:val="2"/>
  </w:num>
  <w:num w:numId="31" w16cid:durableId="16779840">
    <w:abstractNumId w:val="29"/>
  </w:num>
  <w:num w:numId="32" w16cid:durableId="110755908">
    <w:abstractNumId w:val="26"/>
  </w:num>
  <w:num w:numId="33" w16cid:durableId="298190753">
    <w:abstractNumId w:val="34"/>
  </w:num>
  <w:num w:numId="34" w16cid:durableId="293295309">
    <w:abstractNumId w:val="1"/>
  </w:num>
  <w:num w:numId="35" w16cid:durableId="1822844354">
    <w:abstractNumId w:val="3"/>
  </w:num>
  <w:num w:numId="36" w16cid:durableId="1341085249">
    <w:abstractNumId w:val="13"/>
  </w:num>
  <w:num w:numId="37" w16cid:durableId="825822292">
    <w:abstractNumId w:val="4"/>
  </w:num>
  <w:num w:numId="38" w16cid:durableId="425229109">
    <w:abstractNumId w:val="0"/>
  </w:num>
  <w:num w:numId="39" w16cid:durableId="1646081286">
    <w:abstractNumId w:val="23"/>
  </w:num>
  <w:num w:numId="40" w16cid:durableId="48001006">
    <w:abstractNumId w:val="14"/>
  </w:num>
  <w:num w:numId="41" w16cid:durableId="1511336661">
    <w:abstractNumId w:val="22"/>
  </w:num>
  <w:num w:numId="42" w16cid:durableId="577204811">
    <w:abstractNumId w:val="24"/>
  </w:num>
  <w:num w:numId="43" w16cid:durableId="130825620">
    <w:abstractNumId w:val="35"/>
  </w:num>
  <w:num w:numId="44" w16cid:durableId="410203029">
    <w:abstractNumId w:val="35"/>
  </w:num>
  <w:num w:numId="45" w16cid:durableId="420488906">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F9B"/>
    <w:rsid w:val="00000117"/>
    <w:rsid w:val="000002A3"/>
    <w:rsid w:val="000002C1"/>
    <w:rsid w:val="000003C9"/>
    <w:rsid w:val="000004B0"/>
    <w:rsid w:val="000004E1"/>
    <w:rsid w:val="000005A8"/>
    <w:rsid w:val="0000061E"/>
    <w:rsid w:val="0000085A"/>
    <w:rsid w:val="00000A15"/>
    <w:rsid w:val="00000A52"/>
    <w:rsid w:val="00000AF3"/>
    <w:rsid w:val="00000BA1"/>
    <w:rsid w:val="00000BC0"/>
    <w:rsid w:val="00000CD9"/>
    <w:rsid w:val="00000D32"/>
    <w:rsid w:val="00000D58"/>
    <w:rsid w:val="00000DD4"/>
    <w:rsid w:val="00000E6F"/>
    <w:rsid w:val="00000EC6"/>
    <w:rsid w:val="00000F46"/>
    <w:rsid w:val="00000F8F"/>
    <w:rsid w:val="000010BF"/>
    <w:rsid w:val="0000110D"/>
    <w:rsid w:val="0000123D"/>
    <w:rsid w:val="00001266"/>
    <w:rsid w:val="000013D1"/>
    <w:rsid w:val="000014CB"/>
    <w:rsid w:val="00001578"/>
    <w:rsid w:val="0000162D"/>
    <w:rsid w:val="000016CF"/>
    <w:rsid w:val="000016D5"/>
    <w:rsid w:val="000016FE"/>
    <w:rsid w:val="000017F8"/>
    <w:rsid w:val="000019D0"/>
    <w:rsid w:val="00001B37"/>
    <w:rsid w:val="00001B6D"/>
    <w:rsid w:val="00001B96"/>
    <w:rsid w:val="00001C3B"/>
    <w:rsid w:val="00001CA3"/>
    <w:rsid w:val="00001D7E"/>
    <w:rsid w:val="00001E11"/>
    <w:rsid w:val="0000201E"/>
    <w:rsid w:val="00002141"/>
    <w:rsid w:val="0000214C"/>
    <w:rsid w:val="0000217B"/>
    <w:rsid w:val="000021BE"/>
    <w:rsid w:val="00002459"/>
    <w:rsid w:val="000024A9"/>
    <w:rsid w:val="0000252D"/>
    <w:rsid w:val="000025D2"/>
    <w:rsid w:val="00002679"/>
    <w:rsid w:val="000026AC"/>
    <w:rsid w:val="00002733"/>
    <w:rsid w:val="0000279B"/>
    <w:rsid w:val="000027C9"/>
    <w:rsid w:val="00002864"/>
    <w:rsid w:val="000028BB"/>
    <w:rsid w:val="0000292E"/>
    <w:rsid w:val="0000294B"/>
    <w:rsid w:val="00002955"/>
    <w:rsid w:val="00002A0E"/>
    <w:rsid w:val="00002B29"/>
    <w:rsid w:val="00002C78"/>
    <w:rsid w:val="00002C8E"/>
    <w:rsid w:val="00002CEC"/>
    <w:rsid w:val="00002D1A"/>
    <w:rsid w:val="00002E41"/>
    <w:rsid w:val="00002EFF"/>
    <w:rsid w:val="00002F83"/>
    <w:rsid w:val="00002FDD"/>
    <w:rsid w:val="0000301D"/>
    <w:rsid w:val="00003172"/>
    <w:rsid w:val="00003208"/>
    <w:rsid w:val="00003263"/>
    <w:rsid w:val="000032A4"/>
    <w:rsid w:val="00003377"/>
    <w:rsid w:val="00003559"/>
    <w:rsid w:val="000036AD"/>
    <w:rsid w:val="00003717"/>
    <w:rsid w:val="0000379C"/>
    <w:rsid w:val="000037ED"/>
    <w:rsid w:val="0000387E"/>
    <w:rsid w:val="000038AE"/>
    <w:rsid w:val="000038D6"/>
    <w:rsid w:val="00003A19"/>
    <w:rsid w:val="00003AC5"/>
    <w:rsid w:val="00003B29"/>
    <w:rsid w:val="00003B6A"/>
    <w:rsid w:val="00003C33"/>
    <w:rsid w:val="00003C63"/>
    <w:rsid w:val="00003DC6"/>
    <w:rsid w:val="00003E36"/>
    <w:rsid w:val="00003EC8"/>
    <w:rsid w:val="00003F7B"/>
    <w:rsid w:val="0000409F"/>
    <w:rsid w:val="000040BD"/>
    <w:rsid w:val="000040F4"/>
    <w:rsid w:val="0000415C"/>
    <w:rsid w:val="00004182"/>
    <w:rsid w:val="000041B1"/>
    <w:rsid w:val="000041DD"/>
    <w:rsid w:val="0000430D"/>
    <w:rsid w:val="00004390"/>
    <w:rsid w:val="000044EB"/>
    <w:rsid w:val="0000454A"/>
    <w:rsid w:val="0000467A"/>
    <w:rsid w:val="000046CE"/>
    <w:rsid w:val="00004784"/>
    <w:rsid w:val="0000481F"/>
    <w:rsid w:val="00004891"/>
    <w:rsid w:val="00004991"/>
    <w:rsid w:val="000049BE"/>
    <w:rsid w:val="00004B0D"/>
    <w:rsid w:val="00004B43"/>
    <w:rsid w:val="00004CC0"/>
    <w:rsid w:val="00004CEC"/>
    <w:rsid w:val="00004D01"/>
    <w:rsid w:val="00004D7E"/>
    <w:rsid w:val="00004ED6"/>
    <w:rsid w:val="00004F24"/>
    <w:rsid w:val="00004F82"/>
    <w:rsid w:val="00004FC8"/>
    <w:rsid w:val="000050C9"/>
    <w:rsid w:val="0000516A"/>
    <w:rsid w:val="00005224"/>
    <w:rsid w:val="0000531B"/>
    <w:rsid w:val="00005365"/>
    <w:rsid w:val="00005448"/>
    <w:rsid w:val="00005460"/>
    <w:rsid w:val="000054FC"/>
    <w:rsid w:val="000057D1"/>
    <w:rsid w:val="00005812"/>
    <w:rsid w:val="00005890"/>
    <w:rsid w:val="000058A0"/>
    <w:rsid w:val="000058C8"/>
    <w:rsid w:val="00005A73"/>
    <w:rsid w:val="00005B83"/>
    <w:rsid w:val="00005B8C"/>
    <w:rsid w:val="00005BA3"/>
    <w:rsid w:val="00005D5E"/>
    <w:rsid w:val="00005D9E"/>
    <w:rsid w:val="00005DB1"/>
    <w:rsid w:val="00005DD2"/>
    <w:rsid w:val="00005E85"/>
    <w:rsid w:val="00006053"/>
    <w:rsid w:val="00006067"/>
    <w:rsid w:val="000060D5"/>
    <w:rsid w:val="0000612B"/>
    <w:rsid w:val="000061B2"/>
    <w:rsid w:val="000061EA"/>
    <w:rsid w:val="00006214"/>
    <w:rsid w:val="0000628C"/>
    <w:rsid w:val="00006333"/>
    <w:rsid w:val="000064F6"/>
    <w:rsid w:val="00006663"/>
    <w:rsid w:val="00006938"/>
    <w:rsid w:val="00006ABF"/>
    <w:rsid w:val="00006AE6"/>
    <w:rsid w:val="00006C17"/>
    <w:rsid w:val="00006D5F"/>
    <w:rsid w:val="00006E25"/>
    <w:rsid w:val="00006E6B"/>
    <w:rsid w:val="00006E71"/>
    <w:rsid w:val="00006EAD"/>
    <w:rsid w:val="00006F2B"/>
    <w:rsid w:val="00006F34"/>
    <w:rsid w:val="00006F36"/>
    <w:rsid w:val="00006F51"/>
    <w:rsid w:val="00006FD2"/>
    <w:rsid w:val="00007123"/>
    <w:rsid w:val="00007132"/>
    <w:rsid w:val="000071A8"/>
    <w:rsid w:val="0000720E"/>
    <w:rsid w:val="0000723E"/>
    <w:rsid w:val="0000736D"/>
    <w:rsid w:val="000074FD"/>
    <w:rsid w:val="000075A1"/>
    <w:rsid w:val="000075CC"/>
    <w:rsid w:val="000075E0"/>
    <w:rsid w:val="00007699"/>
    <w:rsid w:val="00007717"/>
    <w:rsid w:val="000077AD"/>
    <w:rsid w:val="000078A5"/>
    <w:rsid w:val="000079A5"/>
    <w:rsid w:val="00007A68"/>
    <w:rsid w:val="00007A6C"/>
    <w:rsid w:val="00007ABF"/>
    <w:rsid w:val="00007B0D"/>
    <w:rsid w:val="00007B59"/>
    <w:rsid w:val="00007C6C"/>
    <w:rsid w:val="00007CB7"/>
    <w:rsid w:val="00007D48"/>
    <w:rsid w:val="00007D76"/>
    <w:rsid w:val="00007D81"/>
    <w:rsid w:val="00007D8D"/>
    <w:rsid w:val="00007DD6"/>
    <w:rsid w:val="00007E17"/>
    <w:rsid w:val="00007E8D"/>
    <w:rsid w:val="00010008"/>
    <w:rsid w:val="0001000E"/>
    <w:rsid w:val="000100A9"/>
    <w:rsid w:val="000100D7"/>
    <w:rsid w:val="00010104"/>
    <w:rsid w:val="00010140"/>
    <w:rsid w:val="00010161"/>
    <w:rsid w:val="000101E7"/>
    <w:rsid w:val="00010305"/>
    <w:rsid w:val="00010384"/>
    <w:rsid w:val="000103F9"/>
    <w:rsid w:val="000105A6"/>
    <w:rsid w:val="000106A1"/>
    <w:rsid w:val="000107EE"/>
    <w:rsid w:val="00010877"/>
    <w:rsid w:val="0001088A"/>
    <w:rsid w:val="000109E2"/>
    <w:rsid w:val="00010A2D"/>
    <w:rsid w:val="00010B60"/>
    <w:rsid w:val="00010B64"/>
    <w:rsid w:val="00010DE2"/>
    <w:rsid w:val="00010FB6"/>
    <w:rsid w:val="00010FEB"/>
    <w:rsid w:val="00011024"/>
    <w:rsid w:val="00011028"/>
    <w:rsid w:val="000110B5"/>
    <w:rsid w:val="0001131D"/>
    <w:rsid w:val="0001158C"/>
    <w:rsid w:val="0001159D"/>
    <w:rsid w:val="000115B9"/>
    <w:rsid w:val="0001181B"/>
    <w:rsid w:val="00011A73"/>
    <w:rsid w:val="00011A90"/>
    <w:rsid w:val="00011B09"/>
    <w:rsid w:val="00011B27"/>
    <w:rsid w:val="00011BBF"/>
    <w:rsid w:val="00011BD7"/>
    <w:rsid w:val="00011BFF"/>
    <w:rsid w:val="000120CC"/>
    <w:rsid w:val="0001220C"/>
    <w:rsid w:val="0001224A"/>
    <w:rsid w:val="0001228A"/>
    <w:rsid w:val="000122C4"/>
    <w:rsid w:val="000122D9"/>
    <w:rsid w:val="000122EB"/>
    <w:rsid w:val="00012314"/>
    <w:rsid w:val="00012370"/>
    <w:rsid w:val="00012384"/>
    <w:rsid w:val="0001239B"/>
    <w:rsid w:val="00012535"/>
    <w:rsid w:val="00012594"/>
    <w:rsid w:val="000125C6"/>
    <w:rsid w:val="00012696"/>
    <w:rsid w:val="000126EF"/>
    <w:rsid w:val="000127B1"/>
    <w:rsid w:val="0001281F"/>
    <w:rsid w:val="0001289C"/>
    <w:rsid w:val="00012989"/>
    <w:rsid w:val="00012991"/>
    <w:rsid w:val="000129D0"/>
    <w:rsid w:val="00012A1D"/>
    <w:rsid w:val="00012A5F"/>
    <w:rsid w:val="00012AF5"/>
    <w:rsid w:val="00012B01"/>
    <w:rsid w:val="00012B6E"/>
    <w:rsid w:val="00012DD3"/>
    <w:rsid w:val="00012F23"/>
    <w:rsid w:val="00012F6F"/>
    <w:rsid w:val="0001302C"/>
    <w:rsid w:val="00013041"/>
    <w:rsid w:val="0001320D"/>
    <w:rsid w:val="000133DE"/>
    <w:rsid w:val="0001344C"/>
    <w:rsid w:val="000134EC"/>
    <w:rsid w:val="000134F0"/>
    <w:rsid w:val="00013639"/>
    <w:rsid w:val="00013684"/>
    <w:rsid w:val="00013712"/>
    <w:rsid w:val="00013720"/>
    <w:rsid w:val="000137BA"/>
    <w:rsid w:val="00013806"/>
    <w:rsid w:val="00013811"/>
    <w:rsid w:val="00013940"/>
    <w:rsid w:val="00013992"/>
    <w:rsid w:val="00013A3A"/>
    <w:rsid w:val="00013B01"/>
    <w:rsid w:val="00013BE9"/>
    <w:rsid w:val="00013C1B"/>
    <w:rsid w:val="00013C68"/>
    <w:rsid w:val="00013C83"/>
    <w:rsid w:val="00013DA1"/>
    <w:rsid w:val="00013E7F"/>
    <w:rsid w:val="00013E93"/>
    <w:rsid w:val="00013EBF"/>
    <w:rsid w:val="00013ED0"/>
    <w:rsid w:val="00013F44"/>
    <w:rsid w:val="00013F4B"/>
    <w:rsid w:val="00013FC5"/>
    <w:rsid w:val="00014041"/>
    <w:rsid w:val="00014076"/>
    <w:rsid w:val="00014213"/>
    <w:rsid w:val="00014341"/>
    <w:rsid w:val="00014523"/>
    <w:rsid w:val="00014617"/>
    <w:rsid w:val="000146AC"/>
    <w:rsid w:val="0001472E"/>
    <w:rsid w:val="000149EB"/>
    <w:rsid w:val="00014A54"/>
    <w:rsid w:val="00014AD3"/>
    <w:rsid w:val="00014B55"/>
    <w:rsid w:val="00014BA4"/>
    <w:rsid w:val="00014BB4"/>
    <w:rsid w:val="00014C28"/>
    <w:rsid w:val="00014C66"/>
    <w:rsid w:val="00014D5E"/>
    <w:rsid w:val="00014D9F"/>
    <w:rsid w:val="00014DEE"/>
    <w:rsid w:val="00014E1D"/>
    <w:rsid w:val="00014F1B"/>
    <w:rsid w:val="00014F51"/>
    <w:rsid w:val="00014F88"/>
    <w:rsid w:val="00014FA7"/>
    <w:rsid w:val="0001501F"/>
    <w:rsid w:val="00015046"/>
    <w:rsid w:val="00015144"/>
    <w:rsid w:val="00015209"/>
    <w:rsid w:val="00015296"/>
    <w:rsid w:val="0001538D"/>
    <w:rsid w:val="0001546B"/>
    <w:rsid w:val="000154F8"/>
    <w:rsid w:val="0001554C"/>
    <w:rsid w:val="00015612"/>
    <w:rsid w:val="00015636"/>
    <w:rsid w:val="0001567F"/>
    <w:rsid w:val="0001569C"/>
    <w:rsid w:val="00015717"/>
    <w:rsid w:val="00015725"/>
    <w:rsid w:val="00015857"/>
    <w:rsid w:val="000158E1"/>
    <w:rsid w:val="0001590F"/>
    <w:rsid w:val="0001594B"/>
    <w:rsid w:val="00015A4D"/>
    <w:rsid w:val="00015A81"/>
    <w:rsid w:val="00015A8E"/>
    <w:rsid w:val="00015B04"/>
    <w:rsid w:val="00015B69"/>
    <w:rsid w:val="00015CE0"/>
    <w:rsid w:val="00015CEC"/>
    <w:rsid w:val="00015D81"/>
    <w:rsid w:val="00015DE7"/>
    <w:rsid w:val="00015E92"/>
    <w:rsid w:val="00016012"/>
    <w:rsid w:val="00016041"/>
    <w:rsid w:val="00016097"/>
    <w:rsid w:val="00016182"/>
    <w:rsid w:val="00016299"/>
    <w:rsid w:val="00016312"/>
    <w:rsid w:val="0001638E"/>
    <w:rsid w:val="00016393"/>
    <w:rsid w:val="000163D8"/>
    <w:rsid w:val="00016524"/>
    <w:rsid w:val="00016630"/>
    <w:rsid w:val="000166B7"/>
    <w:rsid w:val="000166CE"/>
    <w:rsid w:val="00016710"/>
    <w:rsid w:val="000168C4"/>
    <w:rsid w:val="000168D4"/>
    <w:rsid w:val="00016962"/>
    <w:rsid w:val="000169BA"/>
    <w:rsid w:val="00016A75"/>
    <w:rsid w:val="00016A77"/>
    <w:rsid w:val="00016A78"/>
    <w:rsid w:val="00016C6F"/>
    <w:rsid w:val="00016CDF"/>
    <w:rsid w:val="00016CEE"/>
    <w:rsid w:val="00016D3B"/>
    <w:rsid w:val="00016E3B"/>
    <w:rsid w:val="00016F64"/>
    <w:rsid w:val="00016F9D"/>
    <w:rsid w:val="000173D0"/>
    <w:rsid w:val="00017441"/>
    <w:rsid w:val="00017527"/>
    <w:rsid w:val="000175BF"/>
    <w:rsid w:val="00017608"/>
    <w:rsid w:val="000176B4"/>
    <w:rsid w:val="00017758"/>
    <w:rsid w:val="0001780F"/>
    <w:rsid w:val="0001783D"/>
    <w:rsid w:val="00017876"/>
    <w:rsid w:val="000178CE"/>
    <w:rsid w:val="000179F0"/>
    <w:rsid w:val="00017A33"/>
    <w:rsid w:val="00017BB1"/>
    <w:rsid w:val="00017C03"/>
    <w:rsid w:val="00017C5A"/>
    <w:rsid w:val="00017D22"/>
    <w:rsid w:val="00017E6C"/>
    <w:rsid w:val="00017EF1"/>
    <w:rsid w:val="00017EFE"/>
    <w:rsid w:val="00017FB8"/>
    <w:rsid w:val="000200E5"/>
    <w:rsid w:val="0002012C"/>
    <w:rsid w:val="00020290"/>
    <w:rsid w:val="0002033A"/>
    <w:rsid w:val="0002035A"/>
    <w:rsid w:val="00020423"/>
    <w:rsid w:val="00020459"/>
    <w:rsid w:val="00020553"/>
    <w:rsid w:val="0002062F"/>
    <w:rsid w:val="000207FC"/>
    <w:rsid w:val="0002088F"/>
    <w:rsid w:val="000209AE"/>
    <w:rsid w:val="000209E4"/>
    <w:rsid w:val="00020A29"/>
    <w:rsid w:val="00020A9C"/>
    <w:rsid w:val="00020C2C"/>
    <w:rsid w:val="00020CBD"/>
    <w:rsid w:val="00020D1C"/>
    <w:rsid w:val="00020D99"/>
    <w:rsid w:val="00020D9E"/>
    <w:rsid w:val="00020DFC"/>
    <w:rsid w:val="00020E3E"/>
    <w:rsid w:val="00020EBF"/>
    <w:rsid w:val="00020F21"/>
    <w:rsid w:val="00020F26"/>
    <w:rsid w:val="00020F3E"/>
    <w:rsid w:val="00020F79"/>
    <w:rsid w:val="00020F8B"/>
    <w:rsid w:val="00020FEE"/>
    <w:rsid w:val="00021050"/>
    <w:rsid w:val="000210FA"/>
    <w:rsid w:val="0002110E"/>
    <w:rsid w:val="0002114A"/>
    <w:rsid w:val="000211D5"/>
    <w:rsid w:val="000211F3"/>
    <w:rsid w:val="00021253"/>
    <w:rsid w:val="00021382"/>
    <w:rsid w:val="000213F0"/>
    <w:rsid w:val="00021554"/>
    <w:rsid w:val="0002158A"/>
    <w:rsid w:val="000216F7"/>
    <w:rsid w:val="00021845"/>
    <w:rsid w:val="000218F4"/>
    <w:rsid w:val="00021910"/>
    <w:rsid w:val="00021959"/>
    <w:rsid w:val="00021A86"/>
    <w:rsid w:val="00021AC1"/>
    <w:rsid w:val="00021B2A"/>
    <w:rsid w:val="00021B83"/>
    <w:rsid w:val="00021BDC"/>
    <w:rsid w:val="00021BF6"/>
    <w:rsid w:val="00021BF7"/>
    <w:rsid w:val="00021C6D"/>
    <w:rsid w:val="00021D0A"/>
    <w:rsid w:val="00021DD4"/>
    <w:rsid w:val="00021E81"/>
    <w:rsid w:val="00022079"/>
    <w:rsid w:val="00022129"/>
    <w:rsid w:val="0002212C"/>
    <w:rsid w:val="0002219A"/>
    <w:rsid w:val="000221DE"/>
    <w:rsid w:val="0002226E"/>
    <w:rsid w:val="00022277"/>
    <w:rsid w:val="0002227D"/>
    <w:rsid w:val="0002235D"/>
    <w:rsid w:val="0002235F"/>
    <w:rsid w:val="00022384"/>
    <w:rsid w:val="000224D4"/>
    <w:rsid w:val="000225A9"/>
    <w:rsid w:val="00022605"/>
    <w:rsid w:val="00022665"/>
    <w:rsid w:val="0002266C"/>
    <w:rsid w:val="0002267D"/>
    <w:rsid w:val="00022692"/>
    <w:rsid w:val="00022720"/>
    <w:rsid w:val="00022722"/>
    <w:rsid w:val="0002272C"/>
    <w:rsid w:val="000227B6"/>
    <w:rsid w:val="0002291E"/>
    <w:rsid w:val="00022994"/>
    <w:rsid w:val="00022A3E"/>
    <w:rsid w:val="00022C54"/>
    <w:rsid w:val="00022C70"/>
    <w:rsid w:val="00022CE1"/>
    <w:rsid w:val="00022E4E"/>
    <w:rsid w:val="00022F26"/>
    <w:rsid w:val="00022FF4"/>
    <w:rsid w:val="0002310C"/>
    <w:rsid w:val="0002311B"/>
    <w:rsid w:val="00023237"/>
    <w:rsid w:val="0002328C"/>
    <w:rsid w:val="000235C2"/>
    <w:rsid w:val="00023611"/>
    <w:rsid w:val="0002363F"/>
    <w:rsid w:val="00023680"/>
    <w:rsid w:val="00023688"/>
    <w:rsid w:val="00023776"/>
    <w:rsid w:val="0002379E"/>
    <w:rsid w:val="00023819"/>
    <w:rsid w:val="0002387D"/>
    <w:rsid w:val="0002389A"/>
    <w:rsid w:val="000238C3"/>
    <w:rsid w:val="000238EB"/>
    <w:rsid w:val="00023970"/>
    <w:rsid w:val="00023B25"/>
    <w:rsid w:val="00023B36"/>
    <w:rsid w:val="00023BC1"/>
    <w:rsid w:val="00023BF3"/>
    <w:rsid w:val="00023C25"/>
    <w:rsid w:val="00023C63"/>
    <w:rsid w:val="00023CF3"/>
    <w:rsid w:val="00023DCF"/>
    <w:rsid w:val="00023E4A"/>
    <w:rsid w:val="000240AC"/>
    <w:rsid w:val="000240E4"/>
    <w:rsid w:val="000240F1"/>
    <w:rsid w:val="000240FC"/>
    <w:rsid w:val="00024160"/>
    <w:rsid w:val="000241EA"/>
    <w:rsid w:val="000241F5"/>
    <w:rsid w:val="0002429B"/>
    <w:rsid w:val="000242A3"/>
    <w:rsid w:val="0002440D"/>
    <w:rsid w:val="0002459A"/>
    <w:rsid w:val="00024673"/>
    <w:rsid w:val="000246B0"/>
    <w:rsid w:val="000247AF"/>
    <w:rsid w:val="0002482E"/>
    <w:rsid w:val="0002486C"/>
    <w:rsid w:val="00024A67"/>
    <w:rsid w:val="00024A79"/>
    <w:rsid w:val="00024ABA"/>
    <w:rsid w:val="00024BDA"/>
    <w:rsid w:val="00024C1F"/>
    <w:rsid w:val="00024C82"/>
    <w:rsid w:val="00024CD9"/>
    <w:rsid w:val="00024CDA"/>
    <w:rsid w:val="00024CF1"/>
    <w:rsid w:val="00024D89"/>
    <w:rsid w:val="00024DE0"/>
    <w:rsid w:val="00024E7D"/>
    <w:rsid w:val="00024F2C"/>
    <w:rsid w:val="00024FCB"/>
    <w:rsid w:val="00025116"/>
    <w:rsid w:val="00025173"/>
    <w:rsid w:val="0002520F"/>
    <w:rsid w:val="00025255"/>
    <w:rsid w:val="00025287"/>
    <w:rsid w:val="00025292"/>
    <w:rsid w:val="0002529D"/>
    <w:rsid w:val="00025316"/>
    <w:rsid w:val="000253C7"/>
    <w:rsid w:val="00025405"/>
    <w:rsid w:val="0002548F"/>
    <w:rsid w:val="00025553"/>
    <w:rsid w:val="0002558E"/>
    <w:rsid w:val="00025634"/>
    <w:rsid w:val="0002565A"/>
    <w:rsid w:val="000256CD"/>
    <w:rsid w:val="000257E3"/>
    <w:rsid w:val="000257E8"/>
    <w:rsid w:val="000258BD"/>
    <w:rsid w:val="00025907"/>
    <w:rsid w:val="000259F6"/>
    <w:rsid w:val="00025A59"/>
    <w:rsid w:val="00025AA9"/>
    <w:rsid w:val="00025AB3"/>
    <w:rsid w:val="00025ABC"/>
    <w:rsid w:val="00025AC2"/>
    <w:rsid w:val="00025B81"/>
    <w:rsid w:val="00025E3F"/>
    <w:rsid w:val="00025EB5"/>
    <w:rsid w:val="00025F33"/>
    <w:rsid w:val="00025F87"/>
    <w:rsid w:val="00025F8F"/>
    <w:rsid w:val="00026179"/>
    <w:rsid w:val="0002618D"/>
    <w:rsid w:val="000261C0"/>
    <w:rsid w:val="0002622C"/>
    <w:rsid w:val="00026294"/>
    <w:rsid w:val="000262E1"/>
    <w:rsid w:val="0002631C"/>
    <w:rsid w:val="000263D4"/>
    <w:rsid w:val="000263E6"/>
    <w:rsid w:val="0002643B"/>
    <w:rsid w:val="000264EA"/>
    <w:rsid w:val="000264FE"/>
    <w:rsid w:val="00026555"/>
    <w:rsid w:val="000266B0"/>
    <w:rsid w:val="0002677C"/>
    <w:rsid w:val="000267A1"/>
    <w:rsid w:val="00026811"/>
    <w:rsid w:val="00026815"/>
    <w:rsid w:val="000268D7"/>
    <w:rsid w:val="00026927"/>
    <w:rsid w:val="00026B24"/>
    <w:rsid w:val="00026CAB"/>
    <w:rsid w:val="00026CEF"/>
    <w:rsid w:val="00026D6A"/>
    <w:rsid w:val="00026E57"/>
    <w:rsid w:val="00026F5B"/>
    <w:rsid w:val="00026F5F"/>
    <w:rsid w:val="00026FA2"/>
    <w:rsid w:val="00026FB4"/>
    <w:rsid w:val="00027002"/>
    <w:rsid w:val="0002705A"/>
    <w:rsid w:val="000270DA"/>
    <w:rsid w:val="00027101"/>
    <w:rsid w:val="0002740D"/>
    <w:rsid w:val="00027501"/>
    <w:rsid w:val="00027869"/>
    <w:rsid w:val="0002788E"/>
    <w:rsid w:val="000278AC"/>
    <w:rsid w:val="0002796C"/>
    <w:rsid w:val="000279C1"/>
    <w:rsid w:val="00027A68"/>
    <w:rsid w:val="00027AB4"/>
    <w:rsid w:val="00027ACD"/>
    <w:rsid w:val="00027B31"/>
    <w:rsid w:val="00027CE2"/>
    <w:rsid w:val="00027E59"/>
    <w:rsid w:val="00027FA2"/>
    <w:rsid w:val="0003000C"/>
    <w:rsid w:val="00030104"/>
    <w:rsid w:val="00030164"/>
    <w:rsid w:val="000304FA"/>
    <w:rsid w:val="000305AD"/>
    <w:rsid w:val="000306A7"/>
    <w:rsid w:val="000306F6"/>
    <w:rsid w:val="00030755"/>
    <w:rsid w:val="00030784"/>
    <w:rsid w:val="00030792"/>
    <w:rsid w:val="00030859"/>
    <w:rsid w:val="000308AE"/>
    <w:rsid w:val="00030906"/>
    <w:rsid w:val="00030950"/>
    <w:rsid w:val="00030A81"/>
    <w:rsid w:val="00030A9F"/>
    <w:rsid w:val="00030B2B"/>
    <w:rsid w:val="00030BDA"/>
    <w:rsid w:val="00030C10"/>
    <w:rsid w:val="00030DE6"/>
    <w:rsid w:val="00030E17"/>
    <w:rsid w:val="00030FC8"/>
    <w:rsid w:val="0003104F"/>
    <w:rsid w:val="00031053"/>
    <w:rsid w:val="00031137"/>
    <w:rsid w:val="0003143C"/>
    <w:rsid w:val="0003144F"/>
    <w:rsid w:val="000314E0"/>
    <w:rsid w:val="000314F4"/>
    <w:rsid w:val="000315AA"/>
    <w:rsid w:val="00031602"/>
    <w:rsid w:val="000316DB"/>
    <w:rsid w:val="00031748"/>
    <w:rsid w:val="00031816"/>
    <w:rsid w:val="000318BE"/>
    <w:rsid w:val="00031A3B"/>
    <w:rsid w:val="00031B99"/>
    <w:rsid w:val="00031C1A"/>
    <w:rsid w:val="00031E44"/>
    <w:rsid w:val="00031FB0"/>
    <w:rsid w:val="0003203B"/>
    <w:rsid w:val="0003206A"/>
    <w:rsid w:val="00032097"/>
    <w:rsid w:val="000320C9"/>
    <w:rsid w:val="000320FA"/>
    <w:rsid w:val="00032101"/>
    <w:rsid w:val="000321DC"/>
    <w:rsid w:val="000321EF"/>
    <w:rsid w:val="000322BC"/>
    <w:rsid w:val="00032683"/>
    <w:rsid w:val="00032697"/>
    <w:rsid w:val="0003278A"/>
    <w:rsid w:val="00032913"/>
    <w:rsid w:val="0003298F"/>
    <w:rsid w:val="00032C58"/>
    <w:rsid w:val="00032DEA"/>
    <w:rsid w:val="00032EA6"/>
    <w:rsid w:val="00032FC8"/>
    <w:rsid w:val="00032FD6"/>
    <w:rsid w:val="00033045"/>
    <w:rsid w:val="0003309D"/>
    <w:rsid w:val="000330D4"/>
    <w:rsid w:val="000331D1"/>
    <w:rsid w:val="00033269"/>
    <w:rsid w:val="000332D9"/>
    <w:rsid w:val="00033359"/>
    <w:rsid w:val="0003336B"/>
    <w:rsid w:val="0003356D"/>
    <w:rsid w:val="0003358C"/>
    <w:rsid w:val="0003361D"/>
    <w:rsid w:val="0003363E"/>
    <w:rsid w:val="0003370D"/>
    <w:rsid w:val="0003383E"/>
    <w:rsid w:val="000338FA"/>
    <w:rsid w:val="00033939"/>
    <w:rsid w:val="000339AA"/>
    <w:rsid w:val="00033A2E"/>
    <w:rsid w:val="00033C2B"/>
    <w:rsid w:val="00033CA3"/>
    <w:rsid w:val="00033D02"/>
    <w:rsid w:val="00033D3B"/>
    <w:rsid w:val="00033DA1"/>
    <w:rsid w:val="00033E14"/>
    <w:rsid w:val="00033E7E"/>
    <w:rsid w:val="00033F37"/>
    <w:rsid w:val="00033FC0"/>
    <w:rsid w:val="0003407B"/>
    <w:rsid w:val="00034083"/>
    <w:rsid w:val="00034145"/>
    <w:rsid w:val="0003419A"/>
    <w:rsid w:val="00034247"/>
    <w:rsid w:val="0003428A"/>
    <w:rsid w:val="000342B0"/>
    <w:rsid w:val="000343AA"/>
    <w:rsid w:val="0003441B"/>
    <w:rsid w:val="00034482"/>
    <w:rsid w:val="0003455A"/>
    <w:rsid w:val="00034601"/>
    <w:rsid w:val="0003460A"/>
    <w:rsid w:val="00034634"/>
    <w:rsid w:val="000346F9"/>
    <w:rsid w:val="0003475F"/>
    <w:rsid w:val="000347E2"/>
    <w:rsid w:val="0003482F"/>
    <w:rsid w:val="00034945"/>
    <w:rsid w:val="000349FC"/>
    <w:rsid w:val="00034A7E"/>
    <w:rsid w:val="00034B5F"/>
    <w:rsid w:val="00034D66"/>
    <w:rsid w:val="00034DAD"/>
    <w:rsid w:val="00034EBE"/>
    <w:rsid w:val="00034EC5"/>
    <w:rsid w:val="00034EC8"/>
    <w:rsid w:val="00034F71"/>
    <w:rsid w:val="0003501E"/>
    <w:rsid w:val="000350A2"/>
    <w:rsid w:val="00035105"/>
    <w:rsid w:val="00035551"/>
    <w:rsid w:val="00035587"/>
    <w:rsid w:val="0003562E"/>
    <w:rsid w:val="000356C6"/>
    <w:rsid w:val="00035714"/>
    <w:rsid w:val="00035726"/>
    <w:rsid w:val="00035894"/>
    <w:rsid w:val="000358E5"/>
    <w:rsid w:val="0003592D"/>
    <w:rsid w:val="000359DD"/>
    <w:rsid w:val="00035AA6"/>
    <w:rsid w:val="00035AEA"/>
    <w:rsid w:val="00035BBE"/>
    <w:rsid w:val="00035D03"/>
    <w:rsid w:val="00035D4A"/>
    <w:rsid w:val="00035D4E"/>
    <w:rsid w:val="00035D8F"/>
    <w:rsid w:val="00035EE6"/>
    <w:rsid w:val="00035F24"/>
    <w:rsid w:val="00035FA2"/>
    <w:rsid w:val="00036164"/>
    <w:rsid w:val="0003617C"/>
    <w:rsid w:val="000361BC"/>
    <w:rsid w:val="000362E8"/>
    <w:rsid w:val="000362EA"/>
    <w:rsid w:val="00036339"/>
    <w:rsid w:val="000363F5"/>
    <w:rsid w:val="000365BD"/>
    <w:rsid w:val="00036681"/>
    <w:rsid w:val="0003673C"/>
    <w:rsid w:val="00036781"/>
    <w:rsid w:val="000367B7"/>
    <w:rsid w:val="000367FE"/>
    <w:rsid w:val="0003688C"/>
    <w:rsid w:val="000368DB"/>
    <w:rsid w:val="00036A28"/>
    <w:rsid w:val="00036B0E"/>
    <w:rsid w:val="00036B19"/>
    <w:rsid w:val="00036B1B"/>
    <w:rsid w:val="00036B23"/>
    <w:rsid w:val="00036D35"/>
    <w:rsid w:val="00036D5F"/>
    <w:rsid w:val="00036DB4"/>
    <w:rsid w:val="00036EB4"/>
    <w:rsid w:val="00036ECD"/>
    <w:rsid w:val="00037149"/>
    <w:rsid w:val="00037175"/>
    <w:rsid w:val="00037244"/>
    <w:rsid w:val="00037388"/>
    <w:rsid w:val="000373FE"/>
    <w:rsid w:val="0003743A"/>
    <w:rsid w:val="000374C8"/>
    <w:rsid w:val="000374D7"/>
    <w:rsid w:val="0003754C"/>
    <w:rsid w:val="00037577"/>
    <w:rsid w:val="000376FF"/>
    <w:rsid w:val="00037711"/>
    <w:rsid w:val="00037737"/>
    <w:rsid w:val="00037AB7"/>
    <w:rsid w:val="00037BB3"/>
    <w:rsid w:val="00037C4B"/>
    <w:rsid w:val="00037CA5"/>
    <w:rsid w:val="00037CF6"/>
    <w:rsid w:val="00037DEC"/>
    <w:rsid w:val="00037E22"/>
    <w:rsid w:val="00037E3A"/>
    <w:rsid w:val="00037EE5"/>
    <w:rsid w:val="00037F1A"/>
    <w:rsid w:val="00037F5C"/>
    <w:rsid w:val="000400C1"/>
    <w:rsid w:val="000400C5"/>
    <w:rsid w:val="00040122"/>
    <w:rsid w:val="0004014C"/>
    <w:rsid w:val="000401B1"/>
    <w:rsid w:val="000401D8"/>
    <w:rsid w:val="00040220"/>
    <w:rsid w:val="00040230"/>
    <w:rsid w:val="00040238"/>
    <w:rsid w:val="00040263"/>
    <w:rsid w:val="000404E7"/>
    <w:rsid w:val="00040526"/>
    <w:rsid w:val="00040601"/>
    <w:rsid w:val="00040807"/>
    <w:rsid w:val="000408A0"/>
    <w:rsid w:val="000408BD"/>
    <w:rsid w:val="00040A53"/>
    <w:rsid w:val="00040AC7"/>
    <w:rsid w:val="00040ADB"/>
    <w:rsid w:val="00040AE7"/>
    <w:rsid w:val="00040BBF"/>
    <w:rsid w:val="00040D74"/>
    <w:rsid w:val="00040E35"/>
    <w:rsid w:val="00040E42"/>
    <w:rsid w:val="00040F3F"/>
    <w:rsid w:val="00040F6F"/>
    <w:rsid w:val="00040F9C"/>
    <w:rsid w:val="00040FB4"/>
    <w:rsid w:val="000410A4"/>
    <w:rsid w:val="000411D3"/>
    <w:rsid w:val="00041344"/>
    <w:rsid w:val="000413A1"/>
    <w:rsid w:val="0004147A"/>
    <w:rsid w:val="000414C6"/>
    <w:rsid w:val="00041649"/>
    <w:rsid w:val="0004170C"/>
    <w:rsid w:val="00041775"/>
    <w:rsid w:val="000417A8"/>
    <w:rsid w:val="0004185E"/>
    <w:rsid w:val="00041873"/>
    <w:rsid w:val="00041972"/>
    <w:rsid w:val="00041A9F"/>
    <w:rsid w:val="00041B3E"/>
    <w:rsid w:val="00041DED"/>
    <w:rsid w:val="00041E31"/>
    <w:rsid w:val="00041E83"/>
    <w:rsid w:val="00041EA5"/>
    <w:rsid w:val="00041EB6"/>
    <w:rsid w:val="00041F48"/>
    <w:rsid w:val="00041F64"/>
    <w:rsid w:val="00041FCB"/>
    <w:rsid w:val="00041FD3"/>
    <w:rsid w:val="0004202E"/>
    <w:rsid w:val="00042046"/>
    <w:rsid w:val="00042056"/>
    <w:rsid w:val="000420C0"/>
    <w:rsid w:val="00042108"/>
    <w:rsid w:val="00042239"/>
    <w:rsid w:val="00042369"/>
    <w:rsid w:val="0004247C"/>
    <w:rsid w:val="000425FD"/>
    <w:rsid w:val="000426A9"/>
    <w:rsid w:val="00042851"/>
    <w:rsid w:val="0004297E"/>
    <w:rsid w:val="00042983"/>
    <w:rsid w:val="00042987"/>
    <w:rsid w:val="00042A73"/>
    <w:rsid w:val="00042AA7"/>
    <w:rsid w:val="00042B23"/>
    <w:rsid w:val="00042B69"/>
    <w:rsid w:val="00042C96"/>
    <w:rsid w:val="00042CBB"/>
    <w:rsid w:val="00042D2F"/>
    <w:rsid w:val="00042E66"/>
    <w:rsid w:val="00042F27"/>
    <w:rsid w:val="00042F50"/>
    <w:rsid w:val="00043031"/>
    <w:rsid w:val="000430DC"/>
    <w:rsid w:val="00043137"/>
    <w:rsid w:val="000431E2"/>
    <w:rsid w:val="000431ED"/>
    <w:rsid w:val="00043319"/>
    <w:rsid w:val="000433E5"/>
    <w:rsid w:val="0004344F"/>
    <w:rsid w:val="000434CC"/>
    <w:rsid w:val="000434FC"/>
    <w:rsid w:val="00043508"/>
    <w:rsid w:val="000436F5"/>
    <w:rsid w:val="0004372C"/>
    <w:rsid w:val="000437B2"/>
    <w:rsid w:val="00043882"/>
    <w:rsid w:val="000439B6"/>
    <w:rsid w:val="00043A05"/>
    <w:rsid w:val="00043AB7"/>
    <w:rsid w:val="00043AC4"/>
    <w:rsid w:val="00043AF8"/>
    <w:rsid w:val="00043CCC"/>
    <w:rsid w:val="00043CFE"/>
    <w:rsid w:val="00043EAD"/>
    <w:rsid w:val="00043F07"/>
    <w:rsid w:val="00043F84"/>
    <w:rsid w:val="00043FA4"/>
    <w:rsid w:val="00044041"/>
    <w:rsid w:val="00044130"/>
    <w:rsid w:val="00044184"/>
    <w:rsid w:val="000441A4"/>
    <w:rsid w:val="0004433A"/>
    <w:rsid w:val="000443C8"/>
    <w:rsid w:val="000444F0"/>
    <w:rsid w:val="00044592"/>
    <w:rsid w:val="000446E3"/>
    <w:rsid w:val="00044781"/>
    <w:rsid w:val="000447FD"/>
    <w:rsid w:val="00044982"/>
    <w:rsid w:val="00044A1E"/>
    <w:rsid w:val="00044A9D"/>
    <w:rsid w:val="00044AC8"/>
    <w:rsid w:val="00044B0B"/>
    <w:rsid w:val="00044D34"/>
    <w:rsid w:val="00044E11"/>
    <w:rsid w:val="0004512E"/>
    <w:rsid w:val="00045203"/>
    <w:rsid w:val="000452E9"/>
    <w:rsid w:val="00045354"/>
    <w:rsid w:val="0004539C"/>
    <w:rsid w:val="000454BD"/>
    <w:rsid w:val="000455C6"/>
    <w:rsid w:val="00045639"/>
    <w:rsid w:val="00045673"/>
    <w:rsid w:val="00045783"/>
    <w:rsid w:val="00045897"/>
    <w:rsid w:val="000458AF"/>
    <w:rsid w:val="0004593C"/>
    <w:rsid w:val="00045979"/>
    <w:rsid w:val="000459BC"/>
    <w:rsid w:val="000459EF"/>
    <w:rsid w:val="00045B37"/>
    <w:rsid w:val="00045C0D"/>
    <w:rsid w:val="00045CBC"/>
    <w:rsid w:val="00045DB9"/>
    <w:rsid w:val="00045DED"/>
    <w:rsid w:val="00045DFF"/>
    <w:rsid w:val="00045F48"/>
    <w:rsid w:val="00045F49"/>
    <w:rsid w:val="00045F61"/>
    <w:rsid w:val="00045F7E"/>
    <w:rsid w:val="00045F9D"/>
    <w:rsid w:val="00046007"/>
    <w:rsid w:val="00046015"/>
    <w:rsid w:val="00046052"/>
    <w:rsid w:val="000460DD"/>
    <w:rsid w:val="00046317"/>
    <w:rsid w:val="00046355"/>
    <w:rsid w:val="0004639C"/>
    <w:rsid w:val="000466D3"/>
    <w:rsid w:val="0004677C"/>
    <w:rsid w:val="00046994"/>
    <w:rsid w:val="000469BA"/>
    <w:rsid w:val="00046B21"/>
    <w:rsid w:val="00046D66"/>
    <w:rsid w:val="00046DC5"/>
    <w:rsid w:val="00046E57"/>
    <w:rsid w:val="00046F46"/>
    <w:rsid w:val="00046F57"/>
    <w:rsid w:val="0004702E"/>
    <w:rsid w:val="00047051"/>
    <w:rsid w:val="000470D5"/>
    <w:rsid w:val="00047110"/>
    <w:rsid w:val="00047120"/>
    <w:rsid w:val="00047152"/>
    <w:rsid w:val="000471EC"/>
    <w:rsid w:val="00047227"/>
    <w:rsid w:val="0004723E"/>
    <w:rsid w:val="000472AE"/>
    <w:rsid w:val="00047398"/>
    <w:rsid w:val="000473D2"/>
    <w:rsid w:val="000473DE"/>
    <w:rsid w:val="00047443"/>
    <w:rsid w:val="000474B3"/>
    <w:rsid w:val="0004755F"/>
    <w:rsid w:val="000475AC"/>
    <w:rsid w:val="000475D3"/>
    <w:rsid w:val="00047839"/>
    <w:rsid w:val="0004785D"/>
    <w:rsid w:val="000478CC"/>
    <w:rsid w:val="000478FB"/>
    <w:rsid w:val="00047978"/>
    <w:rsid w:val="00047996"/>
    <w:rsid w:val="00047CE9"/>
    <w:rsid w:val="00047EE0"/>
    <w:rsid w:val="0005002D"/>
    <w:rsid w:val="00050071"/>
    <w:rsid w:val="00050173"/>
    <w:rsid w:val="000501AC"/>
    <w:rsid w:val="00050237"/>
    <w:rsid w:val="00050297"/>
    <w:rsid w:val="000503E5"/>
    <w:rsid w:val="000505AE"/>
    <w:rsid w:val="0005074C"/>
    <w:rsid w:val="000507AB"/>
    <w:rsid w:val="000507EA"/>
    <w:rsid w:val="0005087A"/>
    <w:rsid w:val="00050883"/>
    <w:rsid w:val="000508CE"/>
    <w:rsid w:val="00050A1D"/>
    <w:rsid w:val="00050A97"/>
    <w:rsid w:val="00050B2B"/>
    <w:rsid w:val="00050BCA"/>
    <w:rsid w:val="00050BE6"/>
    <w:rsid w:val="00050C6E"/>
    <w:rsid w:val="00050D19"/>
    <w:rsid w:val="00050E39"/>
    <w:rsid w:val="00050E4B"/>
    <w:rsid w:val="00050E94"/>
    <w:rsid w:val="00050F0B"/>
    <w:rsid w:val="00050F52"/>
    <w:rsid w:val="00050F65"/>
    <w:rsid w:val="00050FAE"/>
    <w:rsid w:val="00051010"/>
    <w:rsid w:val="000512C7"/>
    <w:rsid w:val="00051506"/>
    <w:rsid w:val="00051599"/>
    <w:rsid w:val="000516CF"/>
    <w:rsid w:val="00051715"/>
    <w:rsid w:val="000517F7"/>
    <w:rsid w:val="00051826"/>
    <w:rsid w:val="0005183F"/>
    <w:rsid w:val="00051937"/>
    <w:rsid w:val="0005195E"/>
    <w:rsid w:val="000519A1"/>
    <w:rsid w:val="00051A04"/>
    <w:rsid w:val="00051AC9"/>
    <w:rsid w:val="00051BCA"/>
    <w:rsid w:val="00051C83"/>
    <w:rsid w:val="00051CB3"/>
    <w:rsid w:val="00051D19"/>
    <w:rsid w:val="00051D8B"/>
    <w:rsid w:val="00051F17"/>
    <w:rsid w:val="00051F1E"/>
    <w:rsid w:val="00051F57"/>
    <w:rsid w:val="00051F5A"/>
    <w:rsid w:val="00051FAB"/>
    <w:rsid w:val="00052255"/>
    <w:rsid w:val="0005239D"/>
    <w:rsid w:val="000523B3"/>
    <w:rsid w:val="00052405"/>
    <w:rsid w:val="00052552"/>
    <w:rsid w:val="00052569"/>
    <w:rsid w:val="00052622"/>
    <w:rsid w:val="000526E9"/>
    <w:rsid w:val="0005275F"/>
    <w:rsid w:val="000527AE"/>
    <w:rsid w:val="0005282B"/>
    <w:rsid w:val="000529F6"/>
    <w:rsid w:val="00052B9B"/>
    <w:rsid w:val="00052B9C"/>
    <w:rsid w:val="00052BA1"/>
    <w:rsid w:val="00052BAD"/>
    <w:rsid w:val="00052BBF"/>
    <w:rsid w:val="00052CE1"/>
    <w:rsid w:val="00052EDC"/>
    <w:rsid w:val="00052F61"/>
    <w:rsid w:val="00052F64"/>
    <w:rsid w:val="00052FB2"/>
    <w:rsid w:val="00053018"/>
    <w:rsid w:val="0005303A"/>
    <w:rsid w:val="000530E5"/>
    <w:rsid w:val="00053104"/>
    <w:rsid w:val="0005317A"/>
    <w:rsid w:val="000532B2"/>
    <w:rsid w:val="00053372"/>
    <w:rsid w:val="0005343D"/>
    <w:rsid w:val="00053480"/>
    <w:rsid w:val="0005349D"/>
    <w:rsid w:val="000534D8"/>
    <w:rsid w:val="000534F2"/>
    <w:rsid w:val="00053540"/>
    <w:rsid w:val="000536AE"/>
    <w:rsid w:val="0005370D"/>
    <w:rsid w:val="00053762"/>
    <w:rsid w:val="00053771"/>
    <w:rsid w:val="00053772"/>
    <w:rsid w:val="000537EF"/>
    <w:rsid w:val="00053839"/>
    <w:rsid w:val="00053975"/>
    <w:rsid w:val="000539C1"/>
    <w:rsid w:val="00053A20"/>
    <w:rsid w:val="00053A52"/>
    <w:rsid w:val="00053A7A"/>
    <w:rsid w:val="00053A8C"/>
    <w:rsid w:val="00053AF5"/>
    <w:rsid w:val="00053B43"/>
    <w:rsid w:val="00053BF0"/>
    <w:rsid w:val="00053C39"/>
    <w:rsid w:val="000540BC"/>
    <w:rsid w:val="000540F5"/>
    <w:rsid w:val="0005411D"/>
    <w:rsid w:val="000541C3"/>
    <w:rsid w:val="000541EC"/>
    <w:rsid w:val="00054407"/>
    <w:rsid w:val="000544FA"/>
    <w:rsid w:val="0005451C"/>
    <w:rsid w:val="00054626"/>
    <w:rsid w:val="000546A5"/>
    <w:rsid w:val="00054722"/>
    <w:rsid w:val="0005474E"/>
    <w:rsid w:val="00054828"/>
    <w:rsid w:val="00054874"/>
    <w:rsid w:val="00054883"/>
    <w:rsid w:val="000548A5"/>
    <w:rsid w:val="000548E3"/>
    <w:rsid w:val="00054936"/>
    <w:rsid w:val="0005498B"/>
    <w:rsid w:val="0005498C"/>
    <w:rsid w:val="00054A11"/>
    <w:rsid w:val="00054AF5"/>
    <w:rsid w:val="00054B02"/>
    <w:rsid w:val="00054C39"/>
    <w:rsid w:val="000551CB"/>
    <w:rsid w:val="00055280"/>
    <w:rsid w:val="00055324"/>
    <w:rsid w:val="0005537D"/>
    <w:rsid w:val="00055464"/>
    <w:rsid w:val="0005551D"/>
    <w:rsid w:val="000556AA"/>
    <w:rsid w:val="000556AF"/>
    <w:rsid w:val="000556BC"/>
    <w:rsid w:val="000557E7"/>
    <w:rsid w:val="00055958"/>
    <w:rsid w:val="00055A9D"/>
    <w:rsid w:val="00055CCC"/>
    <w:rsid w:val="00055D58"/>
    <w:rsid w:val="00055D5F"/>
    <w:rsid w:val="00055D68"/>
    <w:rsid w:val="00055DC2"/>
    <w:rsid w:val="00055E54"/>
    <w:rsid w:val="00055ECC"/>
    <w:rsid w:val="00055F1A"/>
    <w:rsid w:val="00055F2F"/>
    <w:rsid w:val="00055F3F"/>
    <w:rsid w:val="00055F89"/>
    <w:rsid w:val="00055FAE"/>
    <w:rsid w:val="00056002"/>
    <w:rsid w:val="00056045"/>
    <w:rsid w:val="00056063"/>
    <w:rsid w:val="0005615B"/>
    <w:rsid w:val="0005634D"/>
    <w:rsid w:val="00056358"/>
    <w:rsid w:val="00056492"/>
    <w:rsid w:val="00056568"/>
    <w:rsid w:val="000565D2"/>
    <w:rsid w:val="000566BB"/>
    <w:rsid w:val="0005676F"/>
    <w:rsid w:val="0005679E"/>
    <w:rsid w:val="000567E2"/>
    <w:rsid w:val="0005685F"/>
    <w:rsid w:val="000568A9"/>
    <w:rsid w:val="0005696E"/>
    <w:rsid w:val="00056982"/>
    <w:rsid w:val="00056988"/>
    <w:rsid w:val="00056997"/>
    <w:rsid w:val="000569DC"/>
    <w:rsid w:val="00056AFB"/>
    <w:rsid w:val="00056D5A"/>
    <w:rsid w:val="00056E15"/>
    <w:rsid w:val="00056E32"/>
    <w:rsid w:val="00056E46"/>
    <w:rsid w:val="00056EC9"/>
    <w:rsid w:val="00056FB6"/>
    <w:rsid w:val="0005714D"/>
    <w:rsid w:val="00057186"/>
    <w:rsid w:val="000571B9"/>
    <w:rsid w:val="0005723E"/>
    <w:rsid w:val="000573CC"/>
    <w:rsid w:val="000573F0"/>
    <w:rsid w:val="0005756A"/>
    <w:rsid w:val="00057683"/>
    <w:rsid w:val="00057772"/>
    <w:rsid w:val="00057787"/>
    <w:rsid w:val="000577C4"/>
    <w:rsid w:val="00057809"/>
    <w:rsid w:val="0005793B"/>
    <w:rsid w:val="000579A5"/>
    <w:rsid w:val="000579DA"/>
    <w:rsid w:val="00057A55"/>
    <w:rsid w:val="00057AAA"/>
    <w:rsid w:val="00057AC2"/>
    <w:rsid w:val="00057C19"/>
    <w:rsid w:val="00057CE1"/>
    <w:rsid w:val="00057D88"/>
    <w:rsid w:val="00057FC9"/>
    <w:rsid w:val="00060008"/>
    <w:rsid w:val="00060021"/>
    <w:rsid w:val="0006013D"/>
    <w:rsid w:val="00060145"/>
    <w:rsid w:val="00060162"/>
    <w:rsid w:val="000602D7"/>
    <w:rsid w:val="00060395"/>
    <w:rsid w:val="000603A0"/>
    <w:rsid w:val="00060415"/>
    <w:rsid w:val="00060506"/>
    <w:rsid w:val="0006069A"/>
    <w:rsid w:val="0006088E"/>
    <w:rsid w:val="000608D0"/>
    <w:rsid w:val="00060969"/>
    <w:rsid w:val="00060AB9"/>
    <w:rsid w:val="00060AC6"/>
    <w:rsid w:val="00060AC8"/>
    <w:rsid w:val="00060B85"/>
    <w:rsid w:val="00060BA2"/>
    <w:rsid w:val="00060BE1"/>
    <w:rsid w:val="00060C24"/>
    <w:rsid w:val="00060CCD"/>
    <w:rsid w:val="00060DAA"/>
    <w:rsid w:val="00060E1B"/>
    <w:rsid w:val="00060E9F"/>
    <w:rsid w:val="00060EB0"/>
    <w:rsid w:val="00060FE3"/>
    <w:rsid w:val="00061083"/>
    <w:rsid w:val="00061258"/>
    <w:rsid w:val="0006128D"/>
    <w:rsid w:val="00061292"/>
    <w:rsid w:val="000613D6"/>
    <w:rsid w:val="0006152B"/>
    <w:rsid w:val="00061530"/>
    <w:rsid w:val="00061791"/>
    <w:rsid w:val="00061848"/>
    <w:rsid w:val="000618CE"/>
    <w:rsid w:val="000619AC"/>
    <w:rsid w:val="00061A38"/>
    <w:rsid w:val="00061B66"/>
    <w:rsid w:val="00061C46"/>
    <w:rsid w:val="00062048"/>
    <w:rsid w:val="000621DD"/>
    <w:rsid w:val="000622FB"/>
    <w:rsid w:val="00062310"/>
    <w:rsid w:val="00062432"/>
    <w:rsid w:val="0006252E"/>
    <w:rsid w:val="0006263D"/>
    <w:rsid w:val="000627B3"/>
    <w:rsid w:val="000627F6"/>
    <w:rsid w:val="00062818"/>
    <w:rsid w:val="00062854"/>
    <w:rsid w:val="00062861"/>
    <w:rsid w:val="0006291F"/>
    <w:rsid w:val="00062A9C"/>
    <w:rsid w:val="00062AFF"/>
    <w:rsid w:val="00062B21"/>
    <w:rsid w:val="00062C28"/>
    <w:rsid w:val="00062D5F"/>
    <w:rsid w:val="00062EB8"/>
    <w:rsid w:val="00062FDF"/>
    <w:rsid w:val="00063117"/>
    <w:rsid w:val="00063246"/>
    <w:rsid w:val="000632CC"/>
    <w:rsid w:val="0006339C"/>
    <w:rsid w:val="000633E6"/>
    <w:rsid w:val="0006341D"/>
    <w:rsid w:val="000634F4"/>
    <w:rsid w:val="0006362B"/>
    <w:rsid w:val="000636EC"/>
    <w:rsid w:val="00063747"/>
    <w:rsid w:val="00063774"/>
    <w:rsid w:val="0006379B"/>
    <w:rsid w:val="000637A6"/>
    <w:rsid w:val="000637F8"/>
    <w:rsid w:val="00063806"/>
    <w:rsid w:val="0006385D"/>
    <w:rsid w:val="000638B2"/>
    <w:rsid w:val="00063919"/>
    <w:rsid w:val="000639A2"/>
    <w:rsid w:val="00063A53"/>
    <w:rsid w:val="00063B58"/>
    <w:rsid w:val="00063BC5"/>
    <w:rsid w:val="00063C27"/>
    <w:rsid w:val="00063CDE"/>
    <w:rsid w:val="00063CF5"/>
    <w:rsid w:val="00063D9D"/>
    <w:rsid w:val="00063E13"/>
    <w:rsid w:val="00063EE6"/>
    <w:rsid w:val="00064039"/>
    <w:rsid w:val="0006405C"/>
    <w:rsid w:val="0006410F"/>
    <w:rsid w:val="000643A1"/>
    <w:rsid w:val="000646D1"/>
    <w:rsid w:val="00064703"/>
    <w:rsid w:val="0006493B"/>
    <w:rsid w:val="000649E4"/>
    <w:rsid w:val="00064B0D"/>
    <w:rsid w:val="00064B29"/>
    <w:rsid w:val="00064B84"/>
    <w:rsid w:val="00064B88"/>
    <w:rsid w:val="00064B92"/>
    <w:rsid w:val="00064C61"/>
    <w:rsid w:val="00064F4F"/>
    <w:rsid w:val="0006505B"/>
    <w:rsid w:val="000650E4"/>
    <w:rsid w:val="0006516A"/>
    <w:rsid w:val="00065226"/>
    <w:rsid w:val="0006524B"/>
    <w:rsid w:val="00065270"/>
    <w:rsid w:val="00065408"/>
    <w:rsid w:val="00065484"/>
    <w:rsid w:val="000655B9"/>
    <w:rsid w:val="000655D9"/>
    <w:rsid w:val="000656BD"/>
    <w:rsid w:val="0006579B"/>
    <w:rsid w:val="00065824"/>
    <w:rsid w:val="0006590C"/>
    <w:rsid w:val="00065A16"/>
    <w:rsid w:val="00065A86"/>
    <w:rsid w:val="00065B75"/>
    <w:rsid w:val="00065B85"/>
    <w:rsid w:val="00065E57"/>
    <w:rsid w:val="00065F18"/>
    <w:rsid w:val="00065F32"/>
    <w:rsid w:val="00065F60"/>
    <w:rsid w:val="0006600B"/>
    <w:rsid w:val="0006609A"/>
    <w:rsid w:val="0006622F"/>
    <w:rsid w:val="0006625D"/>
    <w:rsid w:val="000663A5"/>
    <w:rsid w:val="00066484"/>
    <w:rsid w:val="00066492"/>
    <w:rsid w:val="000664E2"/>
    <w:rsid w:val="00066504"/>
    <w:rsid w:val="00066615"/>
    <w:rsid w:val="00066697"/>
    <w:rsid w:val="000666EB"/>
    <w:rsid w:val="00066773"/>
    <w:rsid w:val="00066786"/>
    <w:rsid w:val="0006682C"/>
    <w:rsid w:val="000668B2"/>
    <w:rsid w:val="00066A79"/>
    <w:rsid w:val="00066C3E"/>
    <w:rsid w:val="00066C57"/>
    <w:rsid w:val="00066CAD"/>
    <w:rsid w:val="00066D99"/>
    <w:rsid w:val="00066DF4"/>
    <w:rsid w:val="00066E6C"/>
    <w:rsid w:val="00066E93"/>
    <w:rsid w:val="00066F0B"/>
    <w:rsid w:val="00066FFF"/>
    <w:rsid w:val="0006705B"/>
    <w:rsid w:val="00067064"/>
    <w:rsid w:val="0006706B"/>
    <w:rsid w:val="00067109"/>
    <w:rsid w:val="000671FB"/>
    <w:rsid w:val="000672A2"/>
    <w:rsid w:val="000672A4"/>
    <w:rsid w:val="00067414"/>
    <w:rsid w:val="00067435"/>
    <w:rsid w:val="000674C3"/>
    <w:rsid w:val="000674E7"/>
    <w:rsid w:val="00067528"/>
    <w:rsid w:val="00067540"/>
    <w:rsid w:val="000675B0"/>
    <w:rsid w:val="00067709"/>
    <w:rsid w:val="000677EF"/>
    <w:rsid w:val="00067947"/>
    <w:rsid w:val="00067998"/>
    <w:rsid w:val="0006799D"/>
    <w:rsid w:val="00067A0F"/>
    <w:rsid w:val="00067AA5"/>
    <w:rsid w:val="00067B58"/>
    <w:rsid w:val="00067B7D"/>
    <w:rsid w:val="00067C0B"/>
    <w:rsid w:val="00067C4B"/>
    <w:rsid w:val="00067C85"/>
    <w:rsid w:val="00067D31"/>
    <w:rsid w:val="00067D49"/>
    <w:rsid w:val="00067DBC"/>
    <w:rsid w:val="00067E06"/>
    <w:rsid w:val="00067E45"/>
    <w:rsid w:val="00067F37"/>
    <w:rsid w:val="00067F9B"/>
    <w:rsid w:val="00067FC0"/>
    <w:rsid w:val="0007000B"/>
    <w:rsid w:val="00070084"/>
    <w:rsid w:val="0007013B"/>
    <w:rsid w:val="000701B0"/>
    <w:rsid w:val="000701CF"/>
    <w:rsid w:val="00070214"/>
    <w:rsid w:val="0007032F"/>
    <w:rsid w:val="000704D4"/>
    <w:rsid w:val="000704FF"/>
    <w:rsid w:val="0007055B"/>
    <w:rsid w:val="000705CE"/>
    <w:rsid w:val="00070601"/>
    <w:rsid w:val="0007060C"/>
    <w:rsid w:val="000706BB"/>
    <w:rsid w:val="00070711"/>
    <w:rsid w:val="00070781"/>
    <w:rsid w:val="000707FB"/>
    <w:rsid w:val="0007083C"/>
    <w:rsid w:val="00070902"/>
    <w:rsid w:val="00070A7F"/>
    <w:rsid w:val="00070BDA"/>
    <w:rsid w:val="00070C41"/>
    <w:rsid w:val="00070CE3"/>
    <w:rsid w:val="00070D52"/>
    <w:rsid w:val="00070DD4"/>
    <w:rsid w:val="00070E9D"/>
    <w:rsid w:val="00070ECC"/>
    <w:rsid w:val="00070F12"/>
    <w:rsid w:val="00070FCE"/>
    <w:rsid w:val="00070FCF"/>
    <w:rsid w:val="0007101B"/>
    <w:rsid w:val="0007114A"/>
    <w:rsid w:val="000711B4"/>
    <w:rsid w:val="00071282"/>
    <w:rsid w:val="00071342"/>
    <w:rsid w:val="00071416"/>
    <w:rsid w:val="0007168B"/>
    <w:rsid w:val="00071694"/>
    <w:rsid w:val="000717BD"/>
    <w:rsid w:val="00071842"/>
    <w:rsid w:val="0007191B"/>
    <w:rsid w:val="000719BA"/>
    <w:rsid w:val="000719F2"/>
    <w:rsid w:val="00071A6B"/>
    <w:rsid w:val="00071ACB"/>
    <w:rsid w:val="00071BB8"/>
    <w:rsid w:val="00071C20"/>
    <w:rsid w:val="00071CA0"/>
    <w:rsid w:val="00071CC1"/>
    <w:rsid w:val="00071CD9"/>
    <w:rsid w:val="00071D02"/>
    <w:rsid w:val="000720E4"/>
    <w:rsid w:val="00072139"/>
    <w:rsid w:val="00072154"/>
    <w:rsid w:val="0007218E"/>
    <w:rsid w:val="000722DC"/>
    <w:rsid w:val="000723B5"/>
    <w:rsid w:val="000723EC"/>
    <w:rsid w:val="0007242B"/>
    <w:rsid w:val="00072493"/>
    <w:rsid w:val="000724AC"/>
    <w:rsid w:val="000724CD"/>
    <w:rsid w:val="000724DA"/>
    <w:rsid w:val="0007250E"/>
    <w:rsid w:val="000725C2"/>
    <w:rsid w:val="000726BF"/>
    <w:rsid w:val="00072816"/>
    <w:rsid w:val="0007283C"/>
    <w:rsid w:val="000728D0"/>
    <w:rsid w:val="00072A17"/>
    <w:rsid w:val="00072A2F"/>
    <w:rsid w:val="00072BAE"/>
    <w:rsid w:val="00072BC2"/>
    <w:rsid w:val="00072C26"/>
    <w:rsid w:val="00072C58"/>
    <w:rsid w:val="00072CCD"/>
    <w:rsid w:val="00072D67"/>
    <w:rsid w:val="00072E4A"/>
    <w:rsid w:val="00072E92"/>
    <w:rsid w:val="0007301B"/>
    <w:rsid w:val="0007307A"/>
    <w:rsid w:val="0007312D"/>
    <w:rsid w:val="0007314D"/>
    <w:rsid w:val="0007318F"/>
    <w:rsid w:val="00073221"/>
    <w:rsid w:val="000732E0"/>
    <w:rsid w:val="000733ED"/>
    <w:rsid w:val="0007342B"/>
    <w:rsid w:val="000734BD"/>
    <w:rsid w:val="00073517"/>
    <w:rsid w:val="000735A2"/>
    <w:rsid w:val="000735C6"/>
    <w:rsid w:val="00073665"/>
    <w:rsid w:val="00073678"/>
    <w:rsid w:val="000736A7"/>
    <w:rsid w:val="000736AD"/>
    <w:rsid w:val="00073744"/>
    <w:rsid w:val="00073A27"/>
    <w:rsid w:val="00073B41"/>
    <w:rsid w:val="00073BA4"/>
    <w:rsid w:val="00073BCC"/>
    <w:rsid w:val="00073C31"/>
    <w:rsid w:val="00073E96"/>
    <w:rsid w:val="00073F5A"/>
    <w:rsid w:val="00073F72"/>
    <w:rsid w:val="00073FD7"/>
    <w:rsid w:val="00074012"/>
    <w:rsid w:val="00074086"/>
    <w:rsid w:val="00074087"/>
    <w:rsid w:val="00074103"/>
    <w:rsid w:val="000741B4"/>
    <w:rsid w:val="00074236"/>
    <w:rsid w:val="00074288"/>
    <w:rsid w:val="000742B9"/>
    <w:rsid w:val="000742F7"/>
    <w:rsid w:val="00074307"/>
    <w:rsid w:val="00074397"/>
    <w:rsid w:val="000743F6"/>
    <w:rsid w:val="00074490"/>
    <w:rsid w:val="000746F8"/>
    <w:rsid w:val="0007476F"/>
    <w:rsid w:val="000747A6"/>
    <w:rsid w:val="000748A6"/>
    <w:rsid w:val="000749AB"/>
    <w:rsid w:val="000749AC"/>
    <w:rsid w:val="000749FE"/>
    <w:rsid w:val="00074A29"/>
    <w:rsid w:val="00074A79"/>
    <w:rsid w:val="00074ACD"/>
    <w:rsid w:val="00074AF8"/>
    <w:rsid w:val="00074BAC"/>
    <w:rsid w:val="00074C61"/>
    <w:rsid w:val="00074CCA"/>
    <w:rsid w:val="00074D2C"/>
    <w:rsid w:val="00074E0A"/>
    <w:rsid w:val="00074E56"/>
    <w:rsid w:val="00074E62"/>
    <w:rsid w:val="00074E6E"/>
    <w:rsid w:val="00075082"/>
    <w:rsid w:val="0007549B"/>
    <w:rsid w:val="00075520"/>
    <w:rsid w:val="000755CA"/>
    <w:rsid w:val="00075701"/>
    <w:rsid w:val="000757C8"/>
    <w:rsid w:val="00075826"/>
    <w:rsid w:val="00075865"/>
    <w:rsid w:val="00075884"/>
    <w:rsid w:val="000758DB"/>
    <w:rsid w:val="00075949"/>
    <w:rsid w:val="00075AEB"/>
    <w:rsid w:val="00075B51"/>
    <w:rsid w:val="00075B93"/>
    <w:rsid w:val="00075BA9"/>
    <w:rsid w:val="00075CBD"/>
    <w:rsid w:val="00075CD4"/>
    <w:rsid w:val="00075D07"/>
    <w:rsid w:val="00075DE7"/>
    <w:rsid w:val="00075E10"/>
    <w:rsid w:val="00075E6C"/>
    <w:rsid w:val="00076038"/>
    <w:rsid w:val="0007628A"/>
    <w:rsid w:val="0007635D"/>
    <w:rsid w:val="000763AB"/>
    <w:rsid w:val="000764A1"/>
    <w:rsid w:val="0007650E"/>
    <w:rsid w:val="00076558"/>
    <w:rsid w:val="00076563"/>
    <w:rsid w:val="00076594"/>
    <w:rsid w:val="00076659"/>
    <w:rsid w:val="000766BA"/>
    <w:rsid w:val="00076730"/>
    <w:rsid w:val="000769F3"/>
    <w:rsid w:val="00076AA0"/>
    <w:rsid w:val="00076D85"/>
    <w:rsid w:val="00076FD1"/>
    <w:rsid w:val="00077002"/>
    <w:rsid w:val="0007709A"/>
    <w:rsid w:val="000770C2"/>
    <w:rsid w:val="000770F9"/>
    <w:rsid w:val="0007715A"/>
    <w:rsid w:val="000771AB"/>
    <w:rsid w:val="0007722F"/>
    <w:rsid w:val="00077247"/>
    <w:rsid w:val="0007725F"/>
    <w:rsid w:val="000772AE"/>
    <w:rsid w:val="000773C8"/>
    <w:rsid w:val="000773CC"/>
    <w:rsid w:val="0007740F"/>
    <w:rsid w:val="00077460"/>
    <w:rsid w:val="0007747A"/>
    <w:rsid w:val="00077596"/>
    <w:rsid w:val="000775FA"/>
    <w:rsid w:val="0007771C"/>
    <w:rsid w:val="0007778C"/>
    <w:rsid w:val="000778CE"/>
    <w:rsid w:val="000779AA"/>
    <w:rsid w:val="00077A9B"/>
    <w:rsid w:val="00077C3A"/>
    <w:rsid w:val="00077C3F"/>
    <w:rsid w:val="00077C68"/>
    <w:rsid w:val="00077D06"/>
    <w:rsid w:val="00077D44"/>
    <w:rsid w:val="00077D53"/>
    <w:rsid w:val="00077E77"/>
    <w:rsid w:val="00077E9F"/>
    <w:rsid w:val="00077F9C"/>
    <w:rsid w:val="00077FEA"/>
    <w:rsid w:val="00080142"/>
    <w:rsid w:val="00080197"/>
    <w:rsid w:val="0008025F"/>
    <w:rsid w:val="0008029A"/>
    <w:rsid w:val="00080456"/>
    <w:rsid w:val="00080588"/>
    <w:rsid w:val="00080675"/>
    <w:rsid w:val="00080681"/>
    <w:rsid w:val="000806E3"/>
    <w:rsid w:val="00080775"/>
    <w:rsid w:val="0008084C"/>
    <w:rsid w:val="000808BF"/>
    <w:rsid w:val="000808C5"/>
    <w:rsid w:val="000808D4"/>
    <w:rsid w:val="000808DA"/>
    <w:rsid w:val="00080952"/>
    <w:rsid w:val="00080AA4"/>
    <w:rsid w:val="00080AB7"/>
    <w:rsid w:val="00080AC8"/>
    <w:rsid w:val="00080AD9"/>
    <w:rsid w:val="00080B21"/>
    <w:rsid w:val="00080B2F"/>
    <w:rsid w:val="00080B33"/>
    <w:rsid w:val="00080B65"/>
    <w:rsid w:val="00080B6A"/>
    <w:rsid w:val="00080C22"/>
    <w:rsid w:val="00080C67"/>
    <w:rsid w:val="00080C98"/>
    <w:rsid w:val="00080D2D"/>
    <w:rsid w:val="00080F1A"/>
    <w:rsid w:val="00080F67"/>
    <w:rsid w:val="0008104D"/>
    <w:rsid w:val="0008105A"/>
    <w:rsid w:val="0008106C"/>
    <w:rsid w:val="000810AE"/>
    <w:rsid w:val="000810EA"/>
    <w:rsid w:val="000813E2"/>
    <w:rsid w:val="0008147C"/>
    <w:rsid w:val="00081482"/>
    <w:rsid w:val="0008150B"/>
    <w:rsid w:val="0008154C"/>
    <w:rsid w:val="00081558"/>
    <w:rsid w:val="000815DE"/>
    <w:rsid w:val="00081664"/>
    <w:rsid w:val="00081669"/>
    <w:rsid w:val="000817DE"/>
    <w:rsid w:val="00081A70"/>
    <w:rsid w:val="00081A80"/>
    <w:rsid w:val="00081AC0"/>
    <w:rsid w:val="00081BD2"/>
    <w:rsid w:val="00081C12"/>
    <w:rsid w:val="00081C62"/>
    <w:rsid w:val="00081C9A"/>
    <w:rsid w:val="00081D52"/>
    <w:rsid w:val="00081DD2"/>
    <w:rsid w:val="00081FE3"/>
    <w:rsid w:val="00082058"/>
    <w:rsid w:val="0008209D"/>
    <w:rsid w:val="000820D8"/>
    <w:rsid w:val="0008228F"/>
    <w:rsid w:val="0008242A"/>
    <w:rsid w:val="000824EE"/>
    <w:rsid w:val="00082586"/>
    <w:rsid w:val="0008271F"/>
    <w:rsid w:val="00082730"/>
    <w:rsid w:val="0008285D"/>
    <w:rsid w:val="0008294B"/>
    <w:rsid w:val="000829D6"/>
    <w:rsid w:val="00082B46"/>
    <w:rsid w:val="00082CB9"/>
    <w:rsid w:val="00082CC8"/>
    <w:rsid w:val="00082D87"/>
    <w:rsid w:val="00082E4F"/>
    <w:rsid w:val="00082E7B"/>
    <w:rsid w:val="00082EB0"/>
    <w:rsid w:val="00082F63"/>
    <w:rsid w:val="00082F72"/>
    <w:rsid w:val="0008303A"/>
    <w:rsid w:val="00083097"/>
    <w:rsid w:val="00083300"/>
    <w:rsid w:val="00083370"/>
    <w:rsid w:val="0008346F"/>
    <w:rsid w:val="00083565"/>
    <w:rsid w:val="000835E2"/>
    <w:rsid w:val="00083684"/>
    <w:rsid w:val="00083687"/>
    <w:rsid w:val="00083689"/>
    <w:rsid w:val="00083691"/>
    <w:rsid w:val="00083719"/>
    <w:rsid w:val="000838E6"/>
    <w:rsid w:val="00083956"/>
    <w:rsid w:val="00083A93"/>
    <w:rsid w:val="00083C5E"/>
    <w:rsid w:val="00083CA3"/>
    <w:rsid w:val="00083E09"/>
    <w:rsid w:val="00083E0A"/>
    <w:rsid w:val="00084074"/>
    <w:rsid w:val="0008408B"/>
    <w:rsid w:val="000840CA"/>
    <w:rsid w:val="00084356"/>
    <w:rsid w:val="00084393"/>
    <w:rsid w:val="00084396"/>
    <w:rsid w:val="000847C0"/>
    <w:rsid w:val="000847CB"/>
    <w:rsid w:val="00084802"/>
    <w:rsid w:val="00084846"/>
    <w:rsid w:val="000848D0"/>
    <w:rsid w:val="000848FE"/>
    <w:rsid w:val="00084A19"/>
    <w:rsid w:val="00084A50"/>
    <w:rsid w:val="00084ABC"/>
    <w:rsid w:val="00084AD8"/>
    <w:rsid w:val="00084BB2"/>
    <w:rsid w:val="00084F3E"/>
    <w:rsid w:val="00085008"/>
    <w:rsid w:val="000850BF"/>
    <w:rsid w:val="000851F3"/>
    <w:rsid w:val="000852BD"/>
    <w:rsid w:val="000852F5"/>
    <w:rsid w:val="000853FA"/>
    <w:rsid w:val="000854BE"/>
    <w:rsid w:val="0008554A"/>
    <w:rsid w:val="00085565"/>
    <w:rsid w:val="00085605"/>
    <w:rsid w:val="00085624"/>
    <w:rsid w:val="0008563C"/>
    <w:rsid w:val="00085733"/>
    <w:rsid w:val="00085870"/>
    <w:rsid w:val="000858D7"/>
    <w:rsid w:val="00085914"/>
    <w:rsid w:val="00085B08"/>
    <w:rsid w:val="00085B23"/>
    <w:rsid w:val="00085BFA"/>
    <w:rsid w:val="00085C10"/>
    <w:rsid w:val="00085C11"/>
    <w:rsid w:val="00085CF8"/>
    <w:rsid w:val="00085D4E"/>
    <w:rsid w:val="00085DD4"/>
    <w:rsid w:val="00085F8A"/>
    <w:rsid w:val="0008609C"/>
    <w:rsid w:val="000860A4"/>
    <w:rsid w:val="00086288"/>
    <w:rsid w:val="000862C9"/>
    <w:rsid w:val="0008632E"/>
    <w:rsid w:val="00086351"/>
    <w:rsid w:val="000863A4"/>
    <w:rsid w:val="0008640A"/>
    <w:rsid w:val="00086424"/>
    <w:rsid w:val="00086435"/>
    <w:rsid w:val="000864B1"/>
    <w:rsid w:val="00086573"/>
    <w:rsid w:val="00086817"/>
    <w:rsid w:val="00086841"/>
    <w:rsid w:val="0008686F"/>
    <w:rsid w:val="00086878"/>
    <w:rsid w:val="000868B8"/>
    <w:rsid w:val="00086908"/>
    <w:rsid w:val="0008699B"/>
    <w:rsid w:val="00086A93"/>
    <w:rsid w:val="00086BAF"/>
    <w:rsid w:val="00086C2E"/>
    <w:rsid w:val="00086E9E"/>
    <w:rsid w:val="00086F8D"/>
    <w:rsid w:val="000870F3"/>
    <w:rsid w:val="00087139"/>
    <w:rsid w:val="00087192"/>
    <w:rsid w:val="000871A1"/>
    <w:rsid w:val="000871D9"/>
    <w:rsid w:val="00087265"/>
    <w:rsid w:val="000872D8"/>
    <w:rsid w:val="000874B6"/>
    <w:rsid w:val="000874BC"/>
    <w:rsid w:val="00087551"/>
    <w:rsid w:val="00087671"/>
    <w:rsid w:val="00087959"/>
    <w:rsid w:val="00087A43"/>
    <w:rsid w:val="00087A51"/>
    <w:rsid w:val="00087A7F"/>
    <w:rsid w:val="00087C99"/>
    <w:rsid w:val="00087D07"/>
    <w:rsid w:val="00087D65"/>
    <w:rsid w:val="00087D8D"/>
    <w:rsid w:val="00087E04"/>
    <w:rsid w:val="00087E8B"/>
    <w:rsid w:val="00087ED1"/>
    <w:rsid w:val="0009000F"/>
    <w:rsid w:val="0009004F"/>
    <w:rsid w:val="00090072"/>
    <w:rsid w:val="0009010B"/>
    <w:rsid w:val="00090396"/>
    <w:rsid w:val="0009039E"/>
    <w:rsid w:val="00090713"/>
    <w:rsid w:val="00090757"/>
    <w:rsid w:val="00090798"/>
    <w:rsid w:val="000907D5"/>
    <w:rsid w:val="0009084E"/>
    <w:rsid w:val="000909FE"/>
    <w:rsid w:val="00090A00"/>
    <w:rsid w:val="00090A03"/>
    <w:rsid w:val="00090A26"/>
    <w:rsid w:val="00090AD2"/>
    <w:rsid w:val="00090B27"/>
    <w:rsid w:val="00090D3B"/>
    <w:rsid w:val="00090D8D"/>
    <w:rsid w:val="00090E52"/>
    <w:rsid w:val="00090E88"/>
    <w:rsid w:val="00090F0B"/>
    <w:rsid w:val="00090F17"/>
    <w:rsid w:val="00090F3E"/>
    <w:rsid w:val="00091260"/>
    <w:rsid w:val="000914FA"/>
    <w:rsid w:val="00091506"/>
    <w:rsid w:val="00091516"/>
    <w:rsid w:val="00091561"/>
    <w:rsid w:val="000915D5"/>
    <w:rsid w:val="000916AE"/>
    <w:rsid w:val="00091817"/>
    <w:rsid w:val="0009188B"/>
    <w:rsid w:val="000918BE"/>
    <w:rsid w:val="00091958"/>
    <w:rsid w:val="000919DE"/>
    <w:rsid w:val="00091A07"/>
    <w:rsid w:val="00091AF6"/>
    <w:rsid w:val="00091BB3"/>
    <w:rsid w:val="00091BB5"/>
    <w:rsid w:val="00091CBC"/>
    <w:rsid w:val="00091CD5"/>
    <w:rsid w:val="0009203E"/>
    <w:rsid w:val="00092059"/>
    <w:rsid w:val="0009213E"/>
    <w:rsid w:val="00092387"/>
    <w:rsid w:val="00092469"/>
    <w:rsid w:val="0009265F"/>
    <w:rsid w:val="0009267E"/>
    <w:rsid w:val="00092689"/>
    <w:rsid w:val="00092694"/>
    <w:rsid w:val="0009273B"/>
    <w:rsid w:val="0009274D"/>
    <w:rsid w:val="00092774"/>
    <w:rsid w:val="000927CC"/>
    <w:rsid w:val="0009285C"/>
    <w:rsid w:val="0009296F"/>
    <w:rsid w:val="000929A5"/>
    <w:rsid w:val="000929BC"/>
    <w:rsid w:val="00092A03"/>
    <w:rsid w:val="00092BE3"/>
    <w:rsid w:val="00092BF4"/>
    <w:rsid w:val="00092CE6"/>
    <w:rsid w:val="00092D38"/>
    <w:rsid w:val="00092D52"/>
    <w:rsid w:val="00092EA5"/>
    <w:rsid w:val="00092FA7"/>
    <w:rsid w:val="00092FB5"/>
    <w:rsid w:val="00092FBA"/>
    <w:rsid w:val="00093083"/>
    <w:rsid w:val="000930E7"/>
    <w:rsid w:val="00093114"/>
    <w:rsid w:val="00093217"/>
    <w:rsid w:val="00093282"/>
    <w:rsid w:val="00093435"/>
    <w:rsid w:val="00093516"/>
    <w:rsid w:val="00093681"/>
    <w:rsid w:val="00093781"/>
    <w:rsid w:val="00093855"/>
    <w:rsid w:val="00093873"/>
    <w:rsid w:val="0009396B"/>
    <w:rsid w:val="000939C2"/>
    <w:rsid w:val="00093A51"/>
    <w:rsid w:val="00093A72"/>
    <w:rsid w:val="00093AA6"/>
    <w:rsid w:val="00093C2C"/>
    <w:rsid w:val="00093C73"/>
    <w:rsid w:val="00093CEC"/>
    <w:rsid w:val="00093DDC"/>
    <w:rsid w:val="00093ED5"/>
    <w:rsid w:val="00093EE8"/>
    <w:rsid w:val="00093EEC"/>
    <w:rsid w:val="00093F68"/>
    <w:rsid w:val="00094054"/>
    <w:rsid w:val="0009405F"/>
    <w:rsid w:val="000941B1"/>
    <w:rsid w:val="0009422C"/>
    <w:rsid w:val="000942CF"/>
    <w:rsid w:val="0009434E"/>
    <w:rsid w:val="0009436F"/>
    <w:rsid w:val="00094426"/>
    <w:rsid w:val="0009442F"/>
    <w:rsid w:val="00094475"/>
    <w:rsid w:val="0009449E"/>
    <w:rsid w:val="000944B8"/>
    <w:rsid w:val="00094585"/>
    <w:rsid w:val="0009469A"/>
    <w:rsid w:val="000946D1"/>
    <w:rsid w:val="000947AE"/>
    <w:rsid w:val="0009481B"/>
    <w:rsid w:val="00094961"/>
    <w:rsid w:val="00094A9E"/>
    <w:rsid w:val="00094AE5"/>
    <w:rsid w:val="00094E5D"/>
    <w:rsid w:val="00094EBD"/>
    <w:rsid w:val="00094ECF"/>
    <w:rsid w:val="00094F67"/>
    <w:rsid w:val="00095069"/>
    <w:rsid w:val="0009509D"/>
    <w:rsid w:val="000950BB"/>
    <w:rsid w:val="000950C4"/>
    <w:rsid w:val="0009543E"/>
    <w:rsid w:val="0009543F"/>
    <w:rsid w:val="00095448"/>
    <w:rsid w:val="0009553C"/>
    <w:rsid w:val="000955F2"/>
    <w:rsid w:val="0009569E"/>
    <w:rsid w:val="000956B7"/>
    <w:rsid w:val="00095701"/>
    <w:rsid w:val="00095809"/>
    <w:rsid w:val="00095853"/>
    <w:rsid w:val="00095873"/>
    <w:rsid w:val="00095ADC"/>
    <w:rsid w:val="00095B10"/>
    <w:rsid w:val="00095B5A"/>
    <w:rsid w:val="00095BC3"/>
    <w:rsid w:val="00095CFF"/>
    <w:rsid w:val="00095DA0"/>
    <w:rsid w:val="00095E44"/>
    <w:rsid w:val="00095E4B"/>
    <w:rsid w:val="00095EBE"/>
    <w:rsid w:val="00095F98"/>
    <w:rsid w:val="000960B7"/>
    <w:rsid w:val="000962C7"/>
    <w:rsid w:val="000964AD"/>
    <w:rsid w:val="000964E7"/>
    <w:rsid w:val="0009655C"/>
    <w:rsid w:val="000965AD"/>
    <w:rsid w:val="00096601"/>
    <w:rsid w:val="00096651"/>
    <w:rsid w:val="000966B9"/>
    <w:rsid w:val="0009676E"/>
    <w:rsid w:val="000968D0"/>
    <w:rsid w:val="0009690E"/>
    <w:rsid w:val="0009695C"/>
    <w:rsid w:val="00096986"/>
    <w:rsid w:val="000969BC"/>
    <w:rsid w:val="000969F1"/>
    <w:rsid w:val="00096A92"/>
    <w:rsid w:val="00096BBE"/>
    <w:rsid w:val="00096BE1"/>
    <w:rsid w:val="00096C08"/>
    <w:rsid w:val="00096C55"/>
    <w:rsid w:val="00096DB6"/>
    <w:rsid w:val="00096E08"/>
    <w:rsid w:val="00096F39"/>
    <w:rsid w:val="00096F57"/>
    <w:rsid w:val="0009706D"/>
    <w:rsid w:val="000970E4"/>
    <w:rsid w:val="000970E5"/>
    <w:rsid w:val="00097250"/>
    <w:rsid w:val="0009727D"/>
    <w:rsid w:val="00097285"/>
    <w:rsid w:val="000972E9"/>
    <w:rsid w:val="000972F2"/>
    <w:rsid w:val="000973D8"/>
    <w:rsid w:val="000974FC"/>
    <w:rsid w:val="00097595"/>
    <w:rsid w:val="000975E0"/>
    <w:rsid w:val="00097648"/>
    <w:rsid w:val="00097649"/>
    <w:rsid w:val="0009769A"/>
    <w:rsid w:val="000976C7"/>
    <w:rsid w:val="000976C9"/>
    <w:rsid w:val="00097790"/>
    <w:rsid w:val="0009780D"/>
    <w:rsid w:val="00097861"/>
    <w:rsid w:val="000978CA"/>
    <w:rsid w:val="00097A43"/>
    <w:rsid w:val="00097A6F"/>
    <w:rsid w:val="00097AC6"/>
    <w:rsid w:val="00097B6F"/>
    <w:rsid w:val="00097BEE"/>
    <w:rsid w:val="00097C27"/>
    <w:rsid w:val="00097C6A"/>
    <w:rsid w:val="00097C7F"/>
    <w:rsid w:val="00097DF9"/>
    <w:rsid w:val="00097E22"/>
    <w:rsid w:val="00097E86"/>
    <w:rsid w:val="00097ECC"/>
    <w:rsid w:val="00097EEF"/>
    <w:rsid w:val="00097F04"/>
    <w:rsid w:val="00097F41"/>
    <w:rsid w:val="000A004C"/>
    <w:rsid w:val="000A005D"/>
    <w:rsid w:val="000A02DF"/>
    <w:rsid w:val="000A0302"/>
    <w:rsid w:val="000A038E"/>
    <w:rsid w:val="000A0478"/>
    <w:rsid w:val="000A054A"/>
    <w:rsid w:val="000A065C"/>
    <w:rsid w:val="000A06B4"/>
    <w:rsid w:val="000A0893"/>
    <w:rsid w:val="000A094C"/>
    <w:rsid w:val="000A0957"/>
    <w:rsid w:val="000A0A00"/>
    <w:rsid w:val="000A0AA5"/>
    <w:rsid w:val="000A0B8B"/>
    <w:rsid w:val="000A0C68"/>
    <w:rsid w:val="000A0E8F"/>
    <w:rsid w:val="000A10AF"/>
    <w:rsid w:val="000A1211"/>
    <w:rsid w:val="000A1290"/>
    <w:rsid w:val="000A12AE"/>
    <w:rsid w:val="000A131C"/>
    <w:rsid w:val="000A133C"/>
    <w:rsid w:val="000A13D0"/>
    <w:rsid w:val="000A1496"/>
    <w:rsid w:val="000A1513"/>
    <w:rsid w:val="000A1524"/>
    <w:rsid w:val="000A1588"/>
    <w:rsid w:val="000A17EB"/>
    <w:rsid w:val="000A1A50"/>
    <w:rsid w:val="000A1AD4"/>
    <w:rsid w:val="000A1AFD"/>
    <w:rsid w:val="000A1B81"/>
    <w:rsid w:val="000A1BD1"/>
    <w:rsid w:val="000A1C08"/>
    <w:rsid w:val="000A1D3A"/>
    <w:rsid w:val="000A1D70"/>
    <w:rsid w:val="000A1DAA"/>
    <w:rsid w:val="000A1EAE"/>
    <w:rsid w:val="000A1FA3"/>
    <w:rsid w:val="000A20A3"/>
    <w:rsid w:val="000A20B6"/>
    <w:rsid w:val="000A2135"/>
    <w:rsid w:val="000A2215"/>
    <w:rsid w:val="000A226C"/>
    <w:rsid w:val="000A233D"/>
    <w:rsid w:val="000A243F"/>
    <w:rsid w:val="000A25CE"/>
    <w:rsid w:val="000A27B1"/>
    <w:rsid w:val="000A2927"/>
    <w:rsid w:val="000A2960"/>
    <w:rsid w:val="000A29C9"/>
    <w:rsid w:val="000A2A12"/>
    <w:rsid w:val="000A2A1E"/>
    <w:rsid w:val="000A2AFC"/>
    <w:rsid w:val="000A2CAC"/>
    <w:rsid w:val="000A2CB0"/>
    <w:rsid w:val="000A2E09"/>
    <w:rsid w:val="000A2FE7"/>
    <w:rsid w:val="000A2FFB"/>
    <w:rsid w:val="000A30C8"/>
    <w:rsid w:val="000A30FB"/>
    <w:rsid w:val="000A3203"/>
    <w:rsid w:val="000A3223"/>
    <w:rsid w:val="000A322F"/>
    <w:rsid w:val="000A3248"/>
    <w:rsid w:val="000A3306"/>
    <w:rsid w:val="000A330B"/>
    <w:rsid w:val="000A3408"/>
    <w:rsid w:val="000A344F"/>
    <w:rsid w:val="000A345D"/>
    <w:rsid w:val="000A3497"/>
    <w:rsid w:val="000A358C"/>
    <w:rsid w:val="000A3623"/>
    <w:rsid w:val="000A375D"/>
    <w:rsid w:val="000A3763"/>
    <w:rsid w:val="000A3866"/>
    <w:rsid w:val="000A38DA"/>
    <w:rsid w:val="000A3987"/>
    <w:rsid w:val="000A3A68"/>
    <w:rsid w:val="000A3A99"/>
    <w:rsid w:val="000A3AAB"/>
    <w:rsid w:val="000A3B4E"/>
    <w:rsid w:val="000A3BE5"/>
    <w:rsid w:val="000A3CF2"/>
    <w:rsid w:val="000A3D16"/>
    <w:rsid w:val="000A3D2C"/>
    <w:rsid w:val="000A3D91"/>
    <w:rsid w:val="000A3E99"/>
    <w:rsid w:val="000A3F25"/>
    <w:rsid w:val="000A413D"/>
    <w:rsid w:val="000A42B4"/>
    <w:rsid w:val="000A446B"/>
    <w:rsid w:val="000A4484"/>
    <w:rsid w:val="000A44A0"/>
    <w:rsid w:val="000A44D9"/>
    <w:rsid w:val="000A45D1"/>
    <w:rsid w:val="000A472F"/>
    <w:rsid w:val="000A4826"/>
    <w:rsid w:val="000A48C5"/>
    <w:rsid w:val="000A48E4"/>
    <w:rsid w:val="000A4916"/>
    <w:rsid w:val="000A4965"/>
    <w:rsid w:val="000A497B"/>
    <w:rsid w:val="000A49E3"/>
    <w:rsid w:val="000A4A90"/>
    <w:rsid w:val="000A4B07"/>
    <w:rsid w:val="000A4B2F"/>
    <w:rsid w:val="000A4B80"/>
    <w:rsid w:val="000A4E71"/>
    <w:rsid w:val="000A4F5E"/>
    <w:rsid w:val="000A50E2"/>
    <w:rsid w:val="000A5104"/>
    <w:rsid w:val="000A5127"/>
    <w:rsid w:val="000A5137"/>
    <w:rsid w:val="000A51AA"/>
    <w:rsid w:val="000A51B9"/>
    <w:rsid w:val="000A51E5"/>
    <w:rsid w:val="000A51EA"/>
    <w:rsid w:val="000A52EB"/>
    <w:rsid w:val="000A53C9"/>
    <w:rsid w:val="000A53E6"/>
    <w:rsid w:val="000A5519"/>
    <w:rsid w:val="000A57F6"/>
    <w:rsid w:val="000A58C2"/>
    <w:rsid w:val="000A5A94"/>
    <w:rsid w:val="000A5AE2"/>
    <w:rsid w:val="000A5BF8"/>
    <w:rsid w:val="000A5CAC"/>
    <w:rsid w:val="000A5E8B"/>
    <w:rsid w:val="000A6122"/>
    <w:rsid w:val="000A6140"/>
    <w:rsid w:val="000A61E7"/>
    <w:rsid w:val="000A626B"/>
    <w:rsid w:val="000A6413"/>
    <w:rsid w:val="000A6736"/>
    <w:rsid w:val="000A678D"/>
    <w:rsid w:val="000A684D"/>
    <w:rsid w:val="000A68AA"/>
    <w:rsid w:val="000A6947"/>
    <w:rsid w:val="000A6963"/>
    <w:rsid w:val="000A698A"/>
    <w:rsid w:val="000A699F"/>
    <w:rsid w:val="000A69E4"/>
    <w:rsid w:val="000A6A9F"/>
    <w:rsid w:val="000A6ACC"/>
    <w:rsid w:val="000A6B20"/>
    <w:rsid w:val="000A6B7D"/>
    <w:rsid w:val="000A6B8D"/>
    <w:rsid w:val="000A6BFB"/>
    <w:rsid w:val="000A6C78"/>
    <w:rsid w:val="000A6CB1"/>
    <w:rsid w:val="000A6D79"/>
    <w:rsid w:val="000A6DAA"/>
    <w:rsid w:val="000A7027"/>
    <w:rsid w:val="000A7082"/>
    <w:rsid w:val="000A7176"/>
    <w:rsid w:val="000A75EA"/>
    <w:rsid w:val="000A762D"/>
    <w:rsid w:val="000A7682"/>
    <w:rsid w:val="000A76F8"/>
    <w:rsid w:val="000A7712"/>
    <w:rsid w:val="000A774D"/>
    <w:rsid w:val="000A7904"/>
    <w:rsid w:val="000A794E"/>
    <w:rsid w:val="000A79BC"/>
    <w:rsid w:val="000A7A8C"/>
    <w:rsid w:val="000A7B52"/>
    <w:rsid w:val="000A7CB7"/>
    <w:rsid w:val="000A7DEA"/>
    <w:rsid w:val="000A7E4F"/>
    <w:rsid w:val="000B0079"/>
    <w:rsid w:val="000B0122"/>
    <w:rsid w:val="000B01B8"/>
    <w:rsid w:val="000B0209"/>
    <w:rsid w:val="000B02B0"/>
    <w:rsid w:val="000B02DF"/>
    <w:rsid w:val="000B0363"/>
    <w:rsid w:val="000B043A"/>
    <w:rsid w:val="000B050B"/>
    <w:rsid w:val="000B0647"/>
    <w:rsid w:val="000B0652"/>
    <w:rsid w:val="000B06F3"/>
    <w:rsid w:val="000B0729"/>
    <w:rsid w:val="000B07D0"/>
    <w:rsid w:val="000B083E"/>
    <w:rsid w:val="000B08C5"/>
    <w:rsid w:val="000B09BF"/>
    <w:rsid w:val="000B0BEA"/>
    <w:rsid w:val="000B0C56"/>
    <w:rsid w:val="000B1013"/>
    <w:rsid w:val="000B11AE"/>
    <w:rsid w:val="000B1250"/>
    <w:rsid w:val="000B12A2"/>
    <w:rsid w:val="000B12B2"/>
    <w:rsid w:val="000B1333"/>
    <w:rsid w:val="000B1336"/>
    <w:rsid w:val="000B138E"/>
    <w:rsid w:val="000B13F1"/>
    <w:rsid w:val="000B15D8"/>
    <w:rsid w:val="000B1690"/>
    <w:rsid w:val="000B183C"/>
    <w:rsid w:val="000B1949"/>
    <w:rsid w:val="000B1987"/>
    <w:rsid w:val="000B19BB"/>
    <w:rsid w:val="000B1A0D"/>
    <w:rsid w:val="000B1A9F"/>
    <w:rsid w:val="000B1B9B"/>
    <w:rsid w:val="000B1C25"/>
    <w:rsid w:val="000B1C9B"/>
    <w:rsid w:val="000B1EA5"/>
    <w:rsid w:val="000B1FE0"/>
    <w:rsid w:val="000B2132"/>
    <w:rsid w:val="000B213A"/>
    <w:rsid w:val="000B224D"/>
    <w:rsid w:val="000B22C2"/>
    <w:rsid w:val="000B25B9"/>
    <w:rsid w:val="000B2609"/>
    <w:rsid w:val="000B281B"/>
    <w:rsid w:val="000B2872"/>
    <w:rsid w:val="000B28AB"/>
    <w:rsid w:val="000B2977"/>
    <w:rsid w:val="000B29AD"/>
    <w:rsid w:val="000B2B55"/>
    <w:rsid w:val="000B2C43"/>
    <w:rsid w:val="000B2CF6"/>
    <w:rsid w:val="000B2DDC"/>
    <w:rsid w:val="000B2EB9"/>
    <w:rsid w:val="000B301E"/>
    <w:rsid w:val="000B3060"/>
    <w:rsid w:val="000B315D"/>
    <w:rsid w:val="000B3233"/>
    <w:rsid w:val="000B32A4"/>
    <w:rsid w:val="000B32B9"/>
    <w:rsid w:val="000B34A5"/>
    <w:rsid w:val="000B34AF"/>
    <w:rsid w:val="000B34DF"/>
    <w:rsid w:val="000B3592"/>
    <w:rsid w:val="000B361D"/>
    <w:rsid w:val="000B36C8"/>
    <w:rsid w:val="000B387B"/>
    <w:rsid w:val="000B38D0"/>
    <w:rsid w:val="000B3A23"/>
    <w:rsid w:val="000B3A79"/>
    <w:rsid w:val="000B3A7F"/>
    <w:rsid w:val="000B3AB2"/>
    <w:rsid w:val="000B3B23"/>
    <w:rsid w:val="000B3B40"/>
    <w:rsid w:val="000B3C13"/>
    <w:rsid w:val="000B3C22"/>
    <w:rsid w:val="000B3C3F"/>
    <w:rsid w:val="000B3DAA"/>
    <w:rsid w:val="000B3DBF"/>
    <w:rsid w:val="000B3E9B"/>
    <w:rsid w:val="000B3EE5"/>
    <w:rsid w:val="000B3F48"/>
    <w:rsid w:val="000B3FD0"/>
    <w:rsid w:val="000B3FD8"/>
    <w:rsid w:val="000B4009"/>
    <w:rsid w:val="000B4141"/>
    <w:rsid w:val="000B41A4"/>
    <w:rsid w:val="000B41C1"/>
    <w:rsid w:val="000B43E8"/>
    <w:rsid w:val="000B44B4"/>
    <w:rsid w:val="000B45F2"/>
    <w:rsid w:val="000B46C9"/>
    <w:rsid w:val="000B4821"/>
    <w:rsid w:val="000B48AA"/>
    <w:rsid w:val="000B48B0"/>
    <w:rsid w:val="000B48C2"/>
    <w:rsid w:val="000B4A56"/>
    <w:rsid w:val="000B4B38"/>
    <w:rsid w:val="000B4B73"/>
    <w:rsid w:val="000B4CF4"/>
    <w:rsid w:val="000B4D6E"/>
    <w:rsid w:val="000B4DE7"/>
    <w:rsid w:val="000B4E07"/>
    <w:rsid w:val="000B4E83"/>
    <w:rsid w:val="000B4FBC"/>
    <w:rsid w:val="000B5105"/>
    <w:rsid w:val="000B51AC"/>
    <w:rsid w:val="000B520E"/>
    <w:rsid w:val="000B54C7"/>
    <w:rsid w:val="000B5603"/>
    <w:rsid w:val="000B569E"/>
    <w:rsid w:val="000B5769"/>
    <w:rsid w:val="000B5782"/>
    <w:rsid w:val="000B57C5"/>
    <w:rsid w:val="000B57F0"/>
    <w:rsid w:val="000B5826"/>
    <w:rsid w:val="000B583F"/>
    <w:rsid w:val="000B58CC"/>
    <w:rsid w:val="000B5A02"/>
    <w:rsid w:val="000B5A42"/>
    <w:rsid w:val="000B5B0B"/>
    <w:rsid w:val="000B5B22"/>
    <w:rsid w:val="000B5BA0"/>
    <w:rsid w:val="000B5BC4"/>
    <w:rsid w:val="000B5C18"/>
    <w:rsid w:val="000B5CCA"/>
    <w:rsid w:val="000B5D48"/>
    <w:rsid w:val="000B5D78"/>
    <w:rsid w:val="000B5EA8"/>
    <w:rsid w:val="000B5EED"/>
    <w:rsid w:val="000B5FD7"/>
    <w:rsid w:val="000B600A"/>
    <w:rsid w:val="000B61A9"/>
    <w:rsid w:val="000B64BB"/>
    <w:rsid w:val="000B6655"/>
    <w:rsid w:val="000B6889"/>
    <w:rsid w:val="000B68A7"/>
    <w:rsid w:val="000B6971"/>
    <w:rsid w:val="000B6B29"/>
    <w:rsid w:val="000B6B42"/>
    <w:rsid w:val="000B6B6D"/>
    <w:rsid w:val="000B6C19"/>
    <w:rsid w:val="000B6C5B"/>
    <w:rsid w:val="000B6D0D"/>
    <w:rsid w:val="000B6DB5"/>
    <w:rsid w:val="000B6DDF"/>
    <w:rsid w:val="000B6E53"/>
    <w:rsid w:val="000B6E6F"/>
    <w:rsid w:val="000B6EA0"/>
    <w:rsid w:val="000B71DF"/>
    <w:rsid w:val="000B71F7"/>
    <w:rsid w:val="000B71F8"/>
    <w:rsid w:val="000B72A1"/>
    <w:rsid w:val="000B72A9"/>
    <w:rsid w:val="000B7356"/>
    <w:rsid w:val="000B74CE"/>
    <w:rsid w:val="000B74F1"/>
    <w:rsid w:val="000B755F"/>
    <w:rsid w:val="000B75B3"/>
    <w:rsid w:val="000B762A"/>
    <w:rsid w:val="000B770B"/>
    <w:rsid w:val="000B7779"/>
    <w:rsid w:val="000B787D"/>
    <w:rsid w:val="000B7D5C"/>
    <w:rsid w:val="000B7D68"/>
    <w:rsid w:val="000B7D88"/>
    <w:rsid w:val="000B7DFB"/>
    <w:rsid w:val="000B7E96"/>
    <w:rsid w:val="000B7ECE"/>
    <w:rsid w:val="000B7FAD"/>
    <w:rsid w:val="000B7FF8"/>
    <w:rsid w:val="000C00A5"/>
    <w:rsid w:val="000C039C"/>
    <w:rsid w:val="000C03E7"/>
    <w:rsid w:val="000C05C4"/>
    <w:rsid w:val="000C05E8"/>
    <w:rsid w:val="000C0633"/>
    <w:rsid w:val="000C0753"/>
    <w:rsid w:val="000C087F"/>
    <w:rsid w:val="000C0899"/>
    <w:rsid w:val="000C0957"/>
    <w:rsid w:val="000C0BBD"/>
    <w:rsid w:val="000C0C59"/>
    <w:rsid w:val="000C0F2D"/>
    <w:rsid w:val="000C109E"/>
    <w:rsid w:val="000C10EC"/>
    <w:rsid w:val="000C111D"/>
    <w:rsid w:val="000C1206"/>
    <w:rsid w:val="000C123B"/>
    <w:rsid w:val="000C13F1"/>
    <w:rsid w:val="000C15F2"/>
    <w:rsid w:val="000C1718"/>
    <w:rsid w:val="000C176A"/>
    <w:rsid w:val="000C17A4"/>
    <w:rsid w:val="000C1828"/>
    <w:rsid w:val="000C1877"/>
    <w:rsid w:val="000C18F0"/>
    <w:rsid w:val="000C18F3"/>
    <w:rsid w:val="000C18F5"/>
    <w:rsid w:val="000C1A4A"/>
    <w:rsid w:val="000C1A4C"/>
    <w:rsid w:val="000C1B7C"/>
    <w:rsid w:val="000C1B9F"/>
    <w:rsid w:val="000C1DB1"/>
    <w:rsid w:val="000C1DED"/>
    <w:rsid w:val="000C1F0C"/>
    <w:rsid w:val="000C1F2B"/>
    <w:rsid w:val="000C1F72"/>
    <w:rsid w:val="000C20D0"/>
    <w:rsid w:val="000C2240"/>
    <w:rsid w:val="000C226B"/>
    <w:rsid w:val="000C2322"/>
    <w:rsid w:val="000C2354"/>
    <w:rsid w:val="000C23CF"/>
    <w:rsid w:val="000C241A"/>
    <w:rsid w:val="000C2611"/>
    <w:rsid w:val="000C2680"/>
    <w:rsid w:val="000C26BD"/>
    <w:rsid w:val="000C2784"/>
    <w:rsid w:val="000C27C0"/>
    <w:rsid w:val="000C27EC"/>
    <w:rsid w:val="000C2826"/>
    <w:rsid w:val="000C2940"/>
    <w:rsid w:val="000C2B8A"/>
    <w:rsid w:val="000C2C19"/>
    <w:rsid w:val="000C2C22"/>
    <w:rsid w:val="000C2C2F"/>
    <w:rsid w:val="000C2C49"/>
    <w:rsid w:val="000C2CCF"/>
    <w:rsid w:val="000C2DF7"/>
    <w:rsid w:val="000C2E2B"/>
    <w:rsid w:val="000C2E99"/>
    <w:rsid w:val="000C2ED0"/>
    <w:rsid w:val="000C3069"/>
    <w:rsid w:val="000C310F"/>
    <w:rsid w:val="000C327B"/>
    <w:rsid w:val="000C32A8"/>
    <w:rsid w:val="000C3307"/>
    <w:rsid w:val="000C331A"/>
    <w:rsid w:val="000C34E5"/>
    <w:rsid w:val="000C35C0"/>
    <w:rsid w:val="000C3655"/>
    <w:rsid w:val="000C36DE"/>
    <w:rsid w:val="000C3809"/>
    <w:rsid w:val="000C38C7"/>
    <w:rsid w:val="000C38C8"/>
    <w:rsid w:val="000C3B17"/>
    <w:rsid w:val="000C3CE8"/>
    <w:rsid w:val="000C3D04"/>
    <w:rsid w:val="000C3EC7"/>
    <w:rsid w:val="000C3ED3"/>
    <w:rsid w:val="000C3F60"/>
    <w:rsid w:val="000C3F8C"/>
    <w:rsid w:val="000C413A"/>
    <w:rsid w:val="000C413E"/>
    <w:rsid w:val="000C4147"/>
    <w:rsid w:val="000C41BE"/>
    <w:rsid w:val="000C41E4"/>
    <w:rsid w:val="000C41EF"/>
    <w:rsid w:val="000C4200"/>
    <w:rsid w:val="000C427F"/>
    <w:rsid w:val="000C4287"/>
    <w:rsid w:val="000C42A0"/>
    <w:rsid w:val="000C4367"/>
    <w:rsid w:val="000C44C0"/>
    <w:rsid w:val="000C453C"/>
    <w:rsid w:val="000C47DF"/>
    <w:rsid w:val="000C47F9"/>
    <w:rsid w:val="000C4993"/>
    <w:rsid w:val="000C4A1A"/>
    <w:rsid w:val="000C4A43"/>
    <w:rsid w:val="000C4AC6"/>
    <w:rsid w:val="000C4B22"/>
    <w:rsid w:val="000C4BC3"/>
    <w:rsid w:val="000C4D46"/>
    <w:rsid w:val="000C4EE5"/>
    <w:rsid w:val="000C4F5C"/>
    <w:rsid w:val="000C4FC4"/>
    <w:rsid w:val="000C501D"/>
    <w:rsid w:val="000C5097"/>
    <w:rsid w:val="000C521B"/>
    <w:rsid w:val="000C5233"/>
    <w:rsid w:val="000C524C"/>
    <w:rsid w:val="000C524F"/>
    <w:rsid w:val="000C5388"/>
    <w:rsid w:val="000C53C8"/>
    <w:rsid w:val="000C5415"/>
    <w:rsid w:val="000C54F8"/>
    <w:rsid w:val="000C54FD"/>
    <w:rsid w:val="000C5533"/>
    <w:rsid w:val="000C556E"/>
    <w:rsid w:val="000C55B0"/>
    <w:rsid w:val="000C573C"/>
    <w:rsid w:val="000C579A"/>
    <w:rsid w:val="000C5936"/>
    <w:rsid w:val="000C5953"/>
    <w:rsid w:val="000C5ACF"/>
    <w:rsid w:val="000C5AF7"/>
    <w:rsid w:val="000C5BB4"/>
    <w:rsid w:val="000C5BC2"/>
    <w:rsid w:val="000C5BF7"/>
    <w:rsid w:val="000C5CEB"/>
    <w:rsid w:val="000C5D8E"/>
    <w:rsid w:val="000C5D9F"/>
    <w:rsid w:val="000C5E62"/>
    <w:rsid w:val="000C5EFB"/>
    <w:rsid w:val="000C5F62"/>
    <w:rsid w:val="000C60F8"/>
    <w:rsid w:val="000C6191"/>
    <w:rsid w:val="000C61CA"/>
    <w:rsid w:val="000C61FB"/>
    <w:rsid w:val="000C62FC"/>
    <w:rsid w:val="000C631C"/>
    <w:rsid w:val="000C6372"/>
    <w:rsid w:val="000C65E6"/>
    <w:rsid w:val="000C6721"/>
    <w:rsid w:val="000C6785"/>
    <w:rsid w:val="000C67C4"/>
    <w:rsid w:val="000C6824"/>
    <w:rsid w:val="000C6848"/>
    <w:rsid w:val="000C685C"/>
    <w:rsid w:val="000C6A13"/>
    <w:rsid w:val="000C6AE3"/>
    <w:rsid w:val="000C6C14"/>
    <w:rsid w:val="000C6C40"/>
    <w:rsid w:val="000C6C56"/>
    <w:rsid w:val="000C6CD1"/>
    <w:rsid w:val="000C6DD5"/>
    <w:rsid w:val="000C6E4F"/>
    <w:rsid w:val="000C6F00"/>
    <w:rsid w:val="000C6F14"/>
    <w:rsid w:val="000C6F30"/>
    <w:rsid w:val="000C6F87"/>
    <w:rsid w:val="000C6FCB"/>
    <w:rsid w:val="000C6FCE"/>
    <w:rsid w:val="000C6FDB"/>
    <w:rsid w:val="000C701A"/>
    <w:rsid w:val="000C7078"/>
    <w:rsid w:val="000C7197"/>
    <w:rsid w:val="000C721C"/>
    <w:rsid w:val="000C73A4"/>
    <w:rsid w:val="000C749F"/>
    <w:rsid w:val="000C74DC"/>
    <w:rsid w:val="000C7645"/>
    <w:rsid w:val="000C7719"/>
    <w:rsid w:val="000C77D8"/>
    <w:rsid w:val="000C79E0"/>
    <w:rsid w:val="000C79ED"/>
    <w:rsid w:val="000C7AE8"/>
    <w:rsid w:val="000C7B81"/>
    <w:rsid w:val="000C7BD6"/>
    <w:rsid w:val="000C7C78"/>
    <w:rsid w:val="000C7CEE"/>
    <w:rsid w:val="000C7D51"/>
    <w:rsid w:val="000C7E67"/>
    <w:rsid w:val="000C7FF7"/>
    <w:rsid w:val="000D008E"/>
    <w:rsid w:val="000D00EA"/>
    <w:rsid w:val="000D017C"/>
    <w:rsid w:val="000D01DE"/>
    <w:rsid w:val="000D02A8"/>
    <w:rsid w:val="000D02B2"/>
    <w:rsid w:val="000D02B7"/>
    <w:rsid w:val="000D02DE"/>
    <w:rsid w:val="000D036E"/>
    <w:rsid w:val="000D046C"/>
    <w:rsid w:val="000D047A"/>
    <w:rsid w:val="000D04A0"/>
    <w:rsid w:val="000D04AC"/>
    <w:rsid w:val="000D0529"/>
    <w:rsid w:val="000D0609"/>
    <w:rsid w:val="000D062E"/>
    <w:rsid w:val="000D0638"/>
    <w:rsid w:val="000D068E"/>
    <w:rsid w:val="000D0696"/>
    <w:rsid w:val="000D07D2"/>
    <w:rsid w:val="000D07EF"/>
    <w:rsid w:val="000D08DB"/>
    <w:rsid w:val="000D0935"/>
    <w:rsid w:val="000D09C3"/>
    <w:rsid w:val="000D09CD"/>
    <w:rsid w:val="000D0A27"/>
    <w:rsid w:val="000D0A4B"/>
    <w:rsid w:val="000D0A95"/>
    <w:rsid w:val="000D0CE0"/>
    <w:rsid w:val="000D0CE7"/>
    <w:rsid w:val="000D0D74"/>
    <w:rsid w:val="000D0E2D"/>
    <w:rsid w:val="000D0E59"/>
    <w:rsid w:val="000D0E75"/>
    <w:rsid w:val="000D0E81"/>
    <w:rsid w:val="000D0EE0"/>
    <w:rsid w:val="000D1020"/>
    <w:rsid w:val="000D1134"/>
    <w:rsid w:val="000D116C"/>
    <w:rsid w:val="000D1190"/>
    <w:rsid w:val="000D11FB"/>
    <w:rsid w:val="000D1210"/>
    <w:rsid w:val="000D1251"/>
    <w:rsid w:val="000D1252"/>
    <w:rsid w:val="000D126B"/>
    <w:rsid w:val="000D1374"/>
    <w:rsid w:val="000D1445"/>
    <w:rsid w:val="000D1491"/>
    <w:rsid w:val="000D1738"/>
    <w:rsid w:val="000D1926"/>
    <w:rsid w:val="000D193A"/>
    <w:rsid w:val="000D1A81"/>
    <w:rsid w:val="000D1B02"/>
    <w:rsid w:val="000D1B09"/>
    <w:rsid w:val="000D1B31"/>
    <w:rsid w:val="000D1BD8"/>
    <w:rsid w:val="000D1D30"/>
    <w:rsid w:val="000D1D9B"/>
    <w:rsid w:val="000D1E6E"/>
    <w:rsid w:val="000D1EAB"/>
    <w:rsid w:val="000D212B"/>
    <w:rsid w:val="000D2195"/>
    <w:rsid w:val="000D21E2"/>
    <w:rsid w:val="000D224A"/>
    <w:rsid w:val="000D2345"/>
    <w:rsid w:val="000D253E"/>
    <w:rsid w:val="000D25D9"/>
    <w:rsid w:val="000D27DD"/>
    <w:rsid w:val="000D2817"/>
    <w:rsid w:val="000D28BC"/>
    <w:rsid w:val="000D2977"/>
    <w:rsid w:val="000D29BC"/>
    <w:rsid w:val="000D29DC"/>
    <w:rsid w:val="000D2A43"/>
    <w:rsid w:val="000D2B1E"/>
    <w:rsid w:val="000D2B6B"/>
    <w:rsid w:val="000D2B7B"/>
    <w:rsid w:val="000D2DBC"/>
    <w:rsid w:val="000D2DFE"/>
    <w:rsid w:val="000D2E09"/>
    <w:rsid w:val="000D2E5E"/>
    <w:rsid w:val="000D2E63"/>
    <w:rsid w:val="000D2EC2"/>
    <w:rsid w:val="000D2F1E"/>
    <w:rsid w:val="000D301E"/>
    <w:rsid w:val="000D307A"/>
    <w:rsid w:val="000D30BF"/>
    <w:rsid w:val="000D3108"/>
    <w:rsid w:val="000D312C"/>
    <w:rsid w:val="000D3149"/>
    <w:rsid w:val="000D31CB"/>
    <w:rsid w:val="000D31E3"/>
    <w:rsid w:val="000D32D7"/>
    <w:rsid w:val="000D3373"/>
    <w:rsid w:val="000D3380"/>
    <w:rsid w:val="000D347F"/>
    <w:rsid w:val="000D37A1"/>
    <w:rsid w:val="000D37C9"/>
    <w:rsid w:val="000D3909"/>
    <w:rsid w:val="000D397B"/>
    <w:rsid w:val="000D39D4"/>
    <w:rsid w:val="000D39EA"/>
    <w:rsid w:val="000D3A57"/>
    <w:rsid w:val="000D3B38"/>
    <w:rsid w:val="000D3C68"/>
    <w:rsid w:val="000D3DCA"/>
    <w:rsid w:val="000D3E7E"/>
    <w:rsid w:val="000D3E83"/>
    <w:rsid w:val="000D3FCD"/>
    <w:rsid w:val="000D401E"/>
    <w:rsid w:val="000D4051"/>
    <w:rsid w:val="000D408C"/>
    <w:rsid w:val="000D41B1"/>
    <w:rsid w:val="000D41FD"/>
    <w:rsid w:val="000D421A"/>
    <w:rsid w:val="000D4341"/>
    <w:rsid w:val="000D4347"/>
    <w:rsid w:val="000D43CE"/>
    <w:rsid w:val="000D43ED"/>
    <w:rsid w:val="000D449B"/>
    <w:rsid w:val="000D45A7"/>
    <w:rsid w:val="000D46D1"/>
    <w:rsid w:val="000D473E"/>
    <w:rsid w:val="000D47D9"/>
    <w:rsid w:val="000D484A"/>
    <w:rsid w:val="000D48E1"/>
    <w:rsid w:val="000D4937"/>
    <w:rsid w:val="000D497A"/>
    <w:rsid w:val="000D4A59"/>
    <w:rsid w:val="000D4A84"/>
    <w:rsid w:val="000D4AE7"/>
    <w:rsid w:val="000D4BCB"/>
    <w:rsid w:val="000D4CCA"/>
    <w:rsid w:val="000D4D77"/>
    <w:rsid w:val="000D4DEC"/>
    <w:rsid w:val="000D4E2D"/>
    <w:rsid w:val="000D4F8E"/>
    <w:rsid w:val="000D51D8"/>
    <w:rsid w:val="000D52EC"/>
    <w:rsid w:val="000D52EE"/>
    <w:rsid w:val="000D53DA"/>
    <w:rsid w:val="000D5458"/>
    <w:rsid w:val="000D54AA"/>
    <w:rsid w:val="000D5575"/>
    <w:rsid w:val="000D5585"/>
    <w:rsid w:val="000D55BE"/>
    <w:rsid w:val="000D55EC"/>
    <w:rsid w:val="000D5760"/>
    <w:rsid w:val="000D576A"/>
    <w:rsid w:val="000D5793"/>
    <w:rsid w:val="000D57E3"/>
    <w:rsid w:val="000D57FA"/>
    <w:rsid w:val="000D5932"/>
    <w:rsid w:val="000D5988"/>
    <w:rsid w:val="000D59AD"/>
    <w:rsid w:val="000D59CF"/>
    <w:rsid w:val="000D59E4"/>
    <w:rsid w:val="000D5A9D"/>
    <w:rsid w:val="000D5AD8"/>
    <w:rsid w:val="000D5B12"/>
    <w:rsid w:val="000D5B18"/>
    <w:rsid w:val="000D5B59"/>
    <w:rsid w:val="000D5C93"/>
    <w:rsid w:val="000D5DA3"/>
    <w:rsid w:val="000D5EF5"/>
    <w:rsid w:val="000D5F6A"/>
    <w:rsid w:val="000D5FB5"/>
    <w:rsid w:val="000D5FC0"/>
    <w:rsid w:val="000D604E"/>
    <w:rsid w:val="000D6098"/>
    <w:rsid w:val="000D611F"/>
    <w:rsid w:val="000D619F"/>
    <w:rsid w:val="000D61D9"/>
    <w:rsid w:val="000D6218"/>
    <w:rsid w:val="000D626A"/>
    <w:rsid w:val="000D64D9"/>
    <w:rsid w:val="000D656B"/>
    <w:rsid w:val="000D663F"/>
    <w:rsid w:val="000D66D5"/>
    <w:rsid w:val="000D6776"/>
    <w:rsid w:val="000D6801"/>
    <w:rsid w:val="000D6952"/>
    <w:rsid w:val="000D695C"/>
    <w:rsid w:val="000D6988"/>
    <w:rsid w:val="000D6995"/>
    <w:rsid w:val="000D69AF"/>
    <w:rsid w:val="000D69C3"/>
    <w:rsid w:val="000D69E2"/>
    <w:rsid w:val="000D6A8D"/>
    <w:rsid w:val="000D6BF8"/>
    <w:rsid w:val="000D6D6F"/>
    <w:rsid w:val="000D6E26"/>
    <w:rsid w:val="000D6E6C"/>
    <w:rsid w:val="000D6F19"/>
    <w:rsid w:val="000D6F34"/>
    <w:rsid w:val="000D6F45"/>
    <w:rsid w:val="000D6FDD"/>
    <w:rsid w:val="000D7111"/>
    <w:rsid w:val="000D7132"/>
    <w:rsid w:val="000D713C"/>
    <w:rsid w:val="000D71E3"/>
    <w:rsid w:val="000D73C4"/>
    <w:rsid w:val="000D746B"/>
    <w:rsid w:val="000D750A"/>
    <w:rsid w:val="000D7775"/>
    <w:rsid w:val="000D77E7"/>
    <w:rsid w:val="000D783C"/>
    <w:rsid w:val="000D7945"/>
    <w:rsid w:val="000D7947"/>
    <w:rsid w:val="000D7990"/>
    <w:rsid w:val="000D7A5C"/>
    <w:rsid w:val="000D7AD2"/>
    <w:rsid w:val="000D7B79"/>
    <w:rsid w:val="000D7B8C"/>
    <w:rsid w:val="000D7C71"/>
    <w:rsid w:val="000D7C76"/>
    <w:rsid w:val="000D7D2F"/>
    <w:rsid w:val="000D7D7B"/>
    <w:rsid w:val="000D7E19"/>
    <w:rsid w:val="000D7E57"/>
    <w:rsid w:val="000D7E9A"/>
    <w:rsid w:val="000D7F24"/>
    <w:rsid w:val="000D7F65"/>
    <w:rsid w:val="000D7FCE"/>
    <w:rsid w:val="000E00C4"/>
    <w:rsid w:val="000E0101"/>
    <w:rsid w:val="000E028F"/>
    <w:rsid w:val="000E0335"/>
    <w:rsid w:val="000E0364"/>
    <w:rsid w:val="000E043A"/>
    <w:rsid w:val="000E0614"/>
    <w:rsid w:val="000E066D"/>
    <w:rsid w:val="000E0721"/>
    <w:rsid w:val="000E079B"/>
    <w:rsid w:val="000E07A1"/>
    <w:rsid w:val="000E07EF"/>
    <w:rsid w:val="000E091D"/>
    <w:rsid w:val="000E0B1C"/>
    <w:rsid w:val="000E0B8B"/>
    <w:rsid w:val="000E0C22"/>
    <w:rsid w:val="000E0C27"/>
    <w:rsid w:val="000E0DCC"/>
    <w:rsid w:val="000E0DE2"/>
    <w:rsid w:val="000E0E00"/>
    <w:rsid w:val="000E0E66"/>
    <w:rsid w:val="000E0E79"/>
    <w:rsid w:val="000E0F52"/>
    <w:rsid w:val="000E0FD4"/>
    <w:rsid w:val="000E0FDD"/>
    <w:rsid w:val="000E1030"/>
    <w:rsid w:val="000E10B9"/>
    <w:rsid w:val="000E10BB"/>
    <w:rsid w:val="000E119E"/>
    <w:rsid w:val="000E11EE"/>
    <w:rsid w:val="000E120C"/>
    <w:rsid w:val="000E129C"/>
    <w:rsid w:val="000E1342"/>
    <w:rsid w:val="000E1404"/>
    <w:rsid w:val="000E149E"/>
    <w:rsid w:val="000E1573"/>
    <w:rsid w:val="000E1587"/>
    <w:rsid w:val="000E15A2"/>
    <w:rsid w:val="000E1654"/>
    <w:rsid w:val="000E16C9"/>
    <w:rsid w:val="000E1711"/>
    <w:rsid w:val="000E1737"/>
    <w:rsid w:val="000E175E"/>
    <w:rsid w:val="000E179F"/>
    <w:rsid w:val="000E1838"/>
    <w:rsid w:val="000E193C"/>
    <w:rsid w:val="000E194C"/>
    <w:rsid w:val="000E1A11"/>
    <w:rsid w:val="000E1A2C"/>
    <w:rsid w:val="000E1AA6"/>
    <w:rsid w:val="000E1B23"/>
    <w:rsid w:val="000E1C00"/>
    <w:rsid w:val="000E1C8A"/>
    <w:rsid w:val="000E1CC2"/>
    <w:rsid w:val="000E1CE6"/>
    <w:rsid w:val="000E1CEC"/>
    <w:rsid w:val="000E1D09"/>
    <w:rsid w:val="000E1D5E"/>
    <w:rsid w:val="000E1DDA"/>
    <w:rsid w:val="000E1E33"/>
    <w:rsid w:val="000E1ED0"/>
    <w:rsid w:val="000E1EF3"/>
    <w:rsid w:val="000E1EF7"/>
    <w:rsid w:val="000E1F88"/>
    <w:rsid w:val="000E2012"/>
    <w:rsid w:val="000E2103"/>
    <w:rsid w:val="000E218D"/>
    <w:rsid w:val="000E21BA"/>
    <w:rsid w:val="000E21F1"/>
    <w:rsid w:val="000E232C"/>
    <w:rsid w:val="000E2538"/>
    <w:rsid w:val="000E2575"/>
    <w:rsid w:val="000E25D9"/>
    <w:rsid w:val="000E25DA"/>
    <w:rsid w:val="000E268E"/>
    <w:rsid w:val="000E27F1"/>
    <w:rsid w:val="000E2803"/>
    <w:rsid w:val="000E2850"/>
    <w:rsid w:val="000E2916"/>
    <w:rsid w:val="000E2962"/>
    <w:rsid w:val="000E2A27"/>
    <w:rsid w:val="000E2A35"/>
    <w:rsid w:val="000E2A96"/>
    <w:rsid w:val="000E2AE8"/>
    <w:rsid w:val="000E2C69"/>
    <w:rsid w:val="000E2D86"/>
    <w:rsid w:val="000E2DB4"/>
    <w:rsid w:val="000E2DF3"/>
    <w:rsid w:val="000E2F29"/>
    <w:rsid w:val="000E2F8D"/>
    <w:rsid w:val="000E2FE6"/>
    <w:rsid w:val="000E319D"/>
    <w:rsid w:val="000E3214"/>
    <w:rsid w:val="000E327E"/>
    <w:rsid w:val="000E32A1"/>
    <w:rsid w:val="000E3372"/>
    <w:rsid w:val="000E34C1"/>
    <w:rsid w:val="000E358D"/>
    <w:rsid w:val="000E3694"/>
    <w:rsid w:val="000E37DB"/>
    <w:rsid w:val="000E385F"/>
    <w:rsid w:val="000E3893"/>
    <w:rsid w:val="000E38BD"/>
    <w:rsid w:val="000E392D"/>
    <w:rsid w:val="000E3A1B"/>
    <w:rsid w:val="000E3BDD"/>
    <w:rsid w:val="000E3C43"/>
    <w:rsid w:val="000E3C5A"/>
    <w:rsid w:val="000E3CEB"/>
    <w:rsid w:val="000E3D05"/>
    <w:rsid w:val="000E3DCC"/>
    <w:rsid w:val="000E3E04"/>
    <w:rsid w:val="000E3E51"/>
    <w:rsid w:val="000E3E8B"/>
    <w:rsid w:val="000E3E98"/>
    <w:rsid w:val="000E3F3D"/>
    <w:rsid w:val="000E4031"/>
    <w:rsid w:val="000E412F"/>
    <w:rsid w:val="000E43E4"/>
    <w:rsid w:val="000E43FD"/>
    <w:rsid w:val="000E450F"/>
    <w:rsid w:val="000E4562"/>
    <w:rsid w:val="000E457F"/>
    <w:rsid w:val="000E4596"/>
    <w:rsid w:val="000E463E"/>
    <w:rsid w:val="000E4686"/>
    <w:rsid w:val="000E4780"/>
    <w:rsid w:val="000E480F"/>
    <w:rsid w:val="000E4AB2"/>
    <w:rsid w:val="000E4ACB"/>
    <w:rsid w:val="000E4B66"/>
    <w:rsid w:val="000E4BFA"/>
    <w:rsid w:val="000E4D7F"/>
    <w:rsid w:val="000E4DAD"/>
    <w:rsid w:val="000E4DB1"/>
    <w:rsid w:val="000E4E58"/>
    <w:rsid w:val="000E4ED8"/>
    <w:rsid w:val="000E4F3B"/>
    <w:rsid w:val="000E50A6"/>
    <w:rsid w:val="000E50FD"/>
    <w:rsid w:val="000E5101"/>
    <w:rsid w:val="000E529E"/>
    <w:rsid w:val="000E52E0"/>
    <w:rsid w:val="000E535D"/>
    <w:rsid w:val="000E54C9"/>
    <w:rsid w:val="000E5527"/>
    <w:rsid w:val="000E562A"/>
    <w:rsid w:val="000E56B8"/>
    <w:rsid w:val="000E56D1"/>
    <w:rsid w:val="000E579B"/>
    <w:rsid w:val="000E57D6"/>
    <w:rsid w:val="000E581B"/>
    <w:rsid w:val="000E5895"/>
    <w:rsid w:val="000E58FD"/>
    <w:rsid w:val="000E591D"/>
    <w:rsid w:val="000E59D8"/>
    <w:rsid w:val="000E5B6A"/>
    <w:rsid w:val="000E5BCC"/>
    <w:rsid w:val="000E5C4D"/>
    <w:rsid w:val="000E5E10"/>
    <w:rsid w:val="000E5E1E"/>
    <w:rsid w:val="000E5E36"/>
    <w:rsid w:val="000E5FDB"/>
    <w:rsid w:val="000E615A"/>
    <w:rsid w:val="000E6570"/>
    <w:rsid w:val="000E670D"/>
    <w:rsid w:val="000E67FA"/>
    <w:rsid w:val="000E68C3"/>
    <w:rsid w:val="000E6AC6"/>
    <w:rsid w:val="000E6B2C"/>
    <w:rsid w:val="000E6BCF"/>
    <w:rsid w:val="000E6C68"/>
    <w:rsid w:val="000E6FC0"/>
    <w:rsid w:val="000E70EF"/>
    <w:rsid w:val="000E715D"/>
    <w:rsid w:val="000E72C9"/>
    <w:rsid w:val="000E7308"/>
    <w:rsid w:val="000E73C4"/>
    <w:rsid w:val="000E73E9"/>
    <w:rsid w:val="000E7443"/>
    <w:rsid w:val="000E7481"/>
    <w:rsid w:val="000E74AC"/>
    <w:rsid w:val="000E7507"/>
    <w:rsid w:val="000E7614"/>
    <w:rsid w:val="000E7634"/>
    <w:rsid w:val="000E76A4"/>
    <w:rsid w:val="000E76CE"/>
    <w:rsid w:val="000E7735"/>
    <w:rsid w:val="000E77B2"/>
    <w:rsid w:val="000E796B"/>
    <w:rsid w:val="000E7A0C"/>
    <w:rsid w:val="000E7A89"/>
    <w:rsid w:val="000E7A9A"/>
    <w:rsid w:val="000E7D00"/>
    <w:rsid w:val="000E7D33"/>
    <w:rsid w:val="000E7D6E"/>
    <w:rsid w:val="000E7F99"/>
    <w:rsid w:val="000F019A"/>
    <w:rsid w:val="000F0218"/>
    <w:rsid w:val="000F0435"/>
    <w:rsid w:val="000F0467"/>
    <w:rsid w:val="000F05DA"/>
    <w:rsid w:val="000F077E"/>
    <w:rsid w:val="000F07A2"/>
    <w:rsid w:val="000F07EF"/>
    <w:rsid w:val="000F0986"/>
    <w:rsid w:val="000F09B4"/>
    <w:rsid w:val="000F0A6D"/>
    <w:rsid w:val="000F0BDF"/>
    <w:rsid w:val="000F0C05"/>
    <w:rsid w:val="000F0C9B"/>
    <w:rsid w:val="000F0CAC"/>
    <w:rsid w:val="000F0DD9"/>
    <w:rsid w:val="000F0DEF"/>
    <w:rsid w:val="000F0E9D"/>
    <w:rsid w:val="000F0FA9"/>
    <w:rsid w:val="000F0FB0"/>
    <w:rsid w:val="000F1166"/>
    <w:rsid w:val="000F11A0"/>
    <w:rsid w:val="000F120F"/>
    <w:rsid w:val="000F13A9"/>
    <w:rsid w:val="000F152D"/>
    <w:rsid w:val="000F1744"/>
    <w:rsid w:val="000F17A0"/>
    <w:rsid w:val="000F17E9"/>
    <w:rsid w:val="000F18AF"/>
    <w:rsid w:val="000F18F4"/>
    <w:rsid w:val="000F1A80"/>
    <w:rsid w:val="000F1AF3"/>
    <w:rsid w:val="000F1B35"/>
    <w:rsid w:val="000F1B50"/>
    <w:rsid w:val="000F1B81"/>
    <w:rsid w:val="000F1BD1"/>
    <w:rsid w:val="000F1C03"/>
    <w:rsid w:val="000F1C99"/>
    <w:rsid w:val="000F1E76"/>
    <w:rsid w:val="000F1EBC"/>
    <w:rsid w:val="000F1FA8"/>
    <w:rsid w:val="000F1FAA"/>
    <w:rsid w:val="000F2023"/>
    <w:rsid w:val="000F22FE"/>
    <w:rsid w:val="000F2329"/>
    <w:rsid w:val="000F233D"/>
    <w:rsid w:val="000F236A"/>
    <w:rsid w:val="000F23E2"/>
    <w:rsid w:val="000F240F"/>
    <w:rsid w:val="000F2446"/>
    <w:rsid w:val="000F2498"/>
    <w:rsid w:val="000F24F5"/>
    <w:rsid w:val="000F2527"/>
    <w:rsid w:val="000F255E"/>
    <w:rsid w:val="000F25DE"/>
    <w:rsid w:val="000F25EB"/>
    <w:rsid w:val="000F2626"/>
    <w:rsid w:val="000F2642"/>
    <w:rsid w:val="000F26B2"/>
    <w:rsid w:val="000F2825"/>
    <w:rsid w:val="000F293B"/>
    <w:rsid w:val="000F29A7"/>
    <w:rsid w:val="000F29B8"/>
    <w:rsid w:val="000F2A77"/>
    <w:rsid w:val="000F2AB8"/>
    <w:rsid w:val="000F2B61"/>
    <w:rsid w:val="000F2B9F"/>
    <w:rsid w:val="000F2BEF"/>
    <w:rsid w:val="000F2C09"/>
    <w:rsid w:val="000F2CE1"/>
    <w:rsid w:val="000F2CF5"/>
    <w:rsid w:val="000F2D0D"/>
    <w:rsid w:val="000F2E41"/>
    <w:rsid w:val="000F3016"/>
    <w:rsid w:val="000F3023"/>
    <w:rsid w:val="000F3056"/>
    <w:rsid w:val="000F31C4"/>
    <w:rsid w:val="000F32D7"/>
    <w:rsid w:val="000F330A"/>
    <w:rsid w:val="000F3351"/>
    <w:rsid w:val="000F3367"/>
    <w:rsid w:val="000F33D0"/>
    <w:rsid w:val="000F346B"/>
    <w:rsid w:val="000F349D"/>
    <w:rsid w:val="000F3541"/>
    <w:rsid w:val="000F354C"/>
    <w:rsid w:val="000F35AC"/>
    <w:rsid w:val="000F35B1"/>
    <w:rsid w:val="000F363A"/>
    <w:rsid w:val="000F366C"/>
    <w:rsid w:val="000F37A9"/>
    <w:rsid w:val="000F39CB"/>
    <w:rsid w:val="000F3A1D"/>
    <w:rsid w:val="000F3AD2"/>
    <w:rsid w:val="000F3B39"/>
    <w:rsid w:val="000F3B8F"/>
    <w:rsid w:val="000F3C06"/>
    <w:rsid w:val="000F3C87"/>
    <w:rsid w:val="000F3D78"/>
    <w:rsid w:val="000F3E28"/>
    <w:rsid w:val="000F3EA1"/>
    <w:rsid w:val="000F3EB3"/>
    <w:rsid w:val="000F3FDB"/>
    <w:rsid w:val="000F4163"/>
    <w:rsid w:val="000F416D"/>
    <w:rsid w:val="000F4193"/>
    <w:rsid w:val="000F41F7"/>
    <w:rsid w:val="000F4217"/>
    <w:rsid w:val="000F4233"/>
    <w:rsid w:val="000F4275"/>
    <w:rsid w:val="000F4288"/>
    <w:rsid w:val="000F42D8"/>
    <w:rsid w:val="000F433E"/>
    <w:rsid w:val="000F43F5"/>
    <w:rsid w:val="000F4454"/>
    <w:rsid w:val="000F4491"/>
    <w:rsid w:val="000F454B"/>
    <w:rsid w:val="000F462F"/>
    <w:rsid w:val="000F47B8"/>
    <w:rsid w:val="000F49C9"/>
    <w:rsid w:val="000F4A4D"/>
    <w:rsid w:val="000F4A61"/>
    <w:rsid w:val="000F4C3D"/>
    <w:rsid w:val="000F4D43"/>
    <w:rsid w:val="000F4DA9"/>
    <w:rsid w:val="000F4DBC"/>
    <w:rsid w:val="000F4EB8"/>
    <w:rsid w:val="000F4F64"/>
    <w:rsid w:val="000F4F90"/>
    <w:rsid w:val="000F4F98"/>
    <w:rsid w:val="000F4FDA"/>
    <w:rsid w:val="000F51E5"/>
    <w:rsid w:val="000F5211"/>
    <w:rsid w:val="000F5218"/>
    <w:rsid w:val="000F5251"/>
    <w:rsid w:val="000F52F8"/>
    <w:rsid w:val="000F5315"/>
    <w:rsid w:val="000F540E"/>
    <w:rsid w:val="000F5467"/>
    <w:rsid w:val="000F5575"/>
    <w:rsid w:val="000F55D4"/>
    <w:rsid w:val="000F55D8"/>
    <w:rsid w:val="000F5656"/>
    <w:rsid w:val="000F5659"/>
    <w:rsid w:val="000F56A6"/>
    <w:rsid w:val="000F56BC"/>
    <w:rsid w:val="000F5766"/>
    <w:rsid w:val="000F5774"/>
    <w:rsid w:val="000F57A4"/>
    <w:rsid w:val="000F5818"/>
    <w:rsid w:val="000F585E"/>
    <w:rsid w:val="000F5882"/>
    <w:rsid w:val="000F5890"/>
    <w:rsid w:val="000F5998"/>
    <w:rsid w:val="000F5A07"/>
    <w:rsid w:val="000F5A2E"/>
    <w:rsid w:val="000F5A64"/>
    <w:rsid w:val="000F5ADB"/>
    <w:rsid w:val="000F5AE5"/>
    <w:rsid w:val="000F5B09"/>
    <w:rsid w:val="000F5CD5"/>
    <w:rsid w:val="000F5CE3"/>
    <w:rsid w:val="000F5EF4"/>
    <w:rsid w:val="000F5FB3"/>
    <w:rsid w:val="000F612C"/>
    <w:rsid w:val="000F61AE"/>
    <w:rsid w:val="000F62A9"/>
    <w:rsid w:val="000F62B2"/>
    <w:rsid w:val="000F62E2"/>
    <w:rsid w:val="000F63A1"/>
    <w:rsid w:val="000F6477"/>
    <w:rsid w:val="000F6580"/>
    <w:rsid w:val="000F65D5"/>
    <w:rsid w:val="000F65DA"/>
    <w:rsid w:val="000F65E6"/>
    <w:rsid w:val="000F6627"/>
    <w:rsid w:val="000F664B"/>
    <w:rsid w:val="000F6702"/>
    <w:rsid w:val="000F6815"/>
    <w:rsid w:val="000F687E"/>
    <w:rsid w:val="000F68E3"/>
    <w:rsid w:val="000F690E"/>
    <w:rsid w:val="000F6995"/>
    <w:rsid w:val="000F6A05"/>
    <w:rsid w:val="000F6B06"/>
    <w:rsid w:val="000F6B2E"/>
    <w:rsid w:val="000F6BE2"/>
    <w:rsid w:val="000F6C27"/>
    <w:rsid w:val="000F6DB0"/>
    <w:rsid w:val="000F6E2A"/>
    <w:rsid w:val="000F6E76"/>
    <w:rsid w:val="000F7165"/>
    <w:rsid w:val="000F717B"/>
    <w:rsid w:val="000F7210"/>
    <w:rsid w:val="000F723C"/>
    <w:rsid w:val="000F72C2"/>
    <w:rsid w:val="000F769E"/>
    <w:rsid w:val="000F76EB"/>
    <w:rsid w:val="000F76F4"/>
    <w:rsid w:val="000F7767"/>
    <w:rsid w:val="000F77FB"/>
    <w:rsid w:val="000F7827"/>
    <w:rsid w:val="000F7852"/>
    <w:rsid w:val="000F790E"/>
    <w:rsid w:val="000F79D5"/>
    <w:rsid w:val="000F7A0D"/>
    <w:rsid w:val="000F7A5D"/>
    <w:rsid w:val="000F7B2C"/>
    <w:rsid w:val="000F7CF3"/>
    <w:rsid w:val="000F7CF5"/>
    <w:rsid w:val="000F7D7A"/>
    <w:rsid w:val="00100073"/>
    <w:rsid w:val="0010012D"/>
    <w:rsid w:val="00100150"/>
    <w:rsid w:val="001002B7"/>
    <w:rsid w:val="001002FC"/>
    <w:rsid w:val="0010033E"/>
    <w:rsid w:val="0010040D"/>
    <w:rsid w:val="0010066D"/>
    <w:rsid w:val="00100696"/>
    <w:rsid w:val="00100706"/>
    <w:rsid w:val="001008D3"/>
    <w:rsid w:val="001008DC"/>
    <w:rsid w:val="00100974"/>
    <w:rsid w:val="00100A68"/>
    <w:rsid w:val="00100AE5"/>
    <w:rsid w:val="00100B2D"/>
    <w:rsid w:val="00100BD0"/>
    <w:rsid w:val="00100CEE"/>
    <w:rsid w:val="00100DB5"/>
    <w:rsid w:val="00100E00"/>
    <w:rsid w:val="00100E3E"/>
    <w:rsid w:val="00100FA6"/>
    <w:rsid w:val="00100FE2"/>
    <w:rsid w:val="00100FFF"/>
    <w:rsid w:val="0010101B"/>
    <w:rsid w:val="00101093"/>
    <w:rsid w:val="001012C5"/>
    <w:rsid w:val="00101374"/>
    <w:rsid w:val="001014F6"/>
    <w:rsid w:val="001014F9"/>
    <w:rsid w:val="0010161C"/>
    <w:rsid w:val="00101639"/>
    <w:rsid w:val="00101680"/>
    <w:rsid w:val="001016BE"/>
    <w:rsid w:val="0010174F"/>
    <w:rsid w:val="00101938"/>
    <w:rsid w:val="00101A03"/>
    <w:rsid w:val="00101A9E"/>
    <w:rsid w:val="00101AEC"/>
    <w:rsid w:val="00101C34"/>
    <w:rsid w:val="00101C8C"/>
    <w:rsid w:val="00101CA0"/>
    <w:rsid w:val="00101F08"/>
    <w:rsid w:val="00101F80"/>
    <w:rsid w:val="00101FD9"/>
    <w:rsid w:val="00102008"/>
    <w:rsid w:val="0010200F"/>
    <w:rsid w:val="0010206A"/>
    <w:rsid w:val="001021FB"/>
    <w:rsid w:val="0010233A"/>
    <w:rsid w:val="0010234A"/>
    <w:rsid w:val="00102379"/>
    <w:rsid w:val="00102406"/>
    <w:rsid w:val="00102463"/>
    <w:rsid w:val="001025B1"/>
    <w:rsid w:val="0010261A"/>
    <w:rsid w:val="001026E5"/>
    <w:rsid w:val="0010272F"/>
    <w:rsid w:val="00102843"/>
    <w:rsid w:val="0010289C"/>
    <w:rsid w:val="00102CA0"/>
    <w:rsid w:val="00102CB7"/>
    <w:rsid w:val="00102DF5"/>
    <w:rsid w:val="00102F60"/>
    <w:rsid w:val="00102FB6"/>
    <w:rsid w:val="00102FBD"/>
    <w:rsid w:val="00103073"/>
    <w:rsid w:val="001030E6"/>
    <w:rsid w:val="00103241"/>
    <w:rsid w:val="001032E4"/>
    <w:rsid w:val="00103397"/>
    <w:rsid w:val="00103465"/>
    <w:rsid w:val="00103481"/>
    <w:rsid w:val="00103541"/>
    <w:rsid w:val="00103580"/>
    <w:rsid w:val="001035F8"/>
    <w:rsid w:val="00103722"/>
    <w:rsid w:val="001038CB"/>
    <w:rsid w:val="001038EE"/>
    <w:rsid w:val="00103A39"/>
    <w:rsid w:val="00103B78"/>
    <w:rsid w:val="00103B8B"/>
    <w:rsid w:val="00103C08"/>
    <w:rsid w:val="00103D43"/>
    <w:rsid w:val="00103D7D"/>
    <w:rsid w:val="00103DB0"/>
    <w:rsid w:val="00103DB1"/>
    <w:rsid w:val="00103E66"/>
    <w:rsid w:val="00103FFA"/>
    <w:rsid w:val="001040E8"/>
    <w:rsid w:val="0010413E"/>
    <w:rsid w:val="00104175"/>
    <w:rsid w:val="00104188"/>
    <w:rsid w:val="001041B4"/>
    <w:rsid w:val="001041D2"/>
    <w:rsid w:val="00104297"/>
    <w:rsid w:val="001042D1"/>
    <w:rsid w:val="0010434B"/>
    <w:rsid w:val="001043C3"/>
    <w:rsid w:val="00104434"/>
    <w:rsid w:val="00104533"/>
    <w:rsid w:val="00104547"/>
    <w:rsid w:val="001045DC"/>
    <w:rsid w:val="001045EF"/>
    <w:rsid w:val="001045FA"/>
    <w:rsid w:val="001046A3"/>
    <w:rsid w:val="001046C6"/>
    <w:rsid w:val="0010473C"/>
    <w:rsid w:val="0010476D"/>
    <w:rsid w:val="001047B3"/>
    <w:rsid w:val="00104873"/>
    <w:rsid w:val="001048D2"/>
    <w:rsid w:val="001048DE"/>
    <w:rsid w:val="0010492D"/>
    <w:rsid w:val="00104A7C"/>
    <w:rsid w:val="00104B0F"/>
    <w:rsid w:val="00104B2F"/>
    <w:rsid w:val="00104C07"/>
    <w:rsid w:val="00104D68"/>
    <w:rsid w:val="00104E29"/>
    <w:rsid w:val="00104ED7"/>
    <w:rsid w:val="001050BB"/>
    <w:rsid w:val="0010516D"/>
    <w:rsid w:val="0010521B"/>
    <w:rsid w:val="00105239"/>
    <w:rsid w:val="00105273"/>
    <w:rsid w:val="0010536E"/>
    <w:rsid w:val="001053E8"/>
    <w:rsid w:val="00105491"/>
    <w:rsid w:val="001054B8"/>
    <w:rsid w:val="0010556A"/>
    <w:rsid w:val="0010561A"/>
    <w:rsid w:val="001056B4"/>
    <w:rsid w:val="0010570C"/>
    <w:rsid w:val="0010581A"/>
    <w:rsid w:val="001059EF"/>
    <w:rsid w:val="00105AC3"/>
    <w:rsid w:val="00105BDA"/>
    <w:rsid w:val="00105CDF"/>
    <w:rsid w:val="00105D77"/>
    <w:rsid w:val="00105E99"/>
    <w:rsid w:val="00105EA5"/>
    <w:rsid w:val="00105EA9"/>
    <w:rsid w:val="00105F14"/>
    <w:rsid w:val="00105F2D"/>
    <w:rsid w:val="00105F9F"/>
    <w:rsid w:val="001060F4"/>
    <w:rsid w:val="00106329"/>
    <w:rsid w:val="00106363"/>
    <w:rsid w:val="001065D6"/>
    <w:rsid w:val="00106614"/>
    <w:rsid w:val="00106616"/>
    <w:rsid w:val="0010670B"/>
    <w:rsid w:val="0010675D"/>
    <w:rsid w:val="00106767"/>
    <w:rsid w:val="0010677D"/>
    <w:rsid w:val="001067A1"/>
    <w:rsid w:val="00106885"/>
    <w:rsid w:val="001068D5"/>
    <w:rsid w:val="0010698E"/>
    <w:rsid w:val="0010699C"/>
    <w:rsid w:val="00106A2B"/>
    <w:rsid w:val="00106A73"/>
    <w:rsid w:val="00106ABA"/>
    <w:rsid w:val="00106AFF"/>
    <w:rsid w:val="00106C9F"/>
    <w:rsid w:val="00106D05"/>
    <w:rsid w:val="00106E14"/>
    <w:rsid w:val="00106E90"/>
    <w:rsid w:val="00106F55"/>
    <w:rsid w:val="00106FF8"/>
    <w:rsid w:val="0010704F"/>
    <w:rsid w:val="001071EC"/>
    <w:rsid w:val="00107204"/>
    <w:rsid w:val="00107241"/>
    <w:rsid w:val="001072EC"/>
    <w:rsid w:val="0010730D"/>
    <w:rsid w:val="0010733A"/>
    <w:rsid w:val="001074BB"/>
    <w:rsid w:val="001074EB"/>
    <w:rsid w:val="00107525"/>
    <w:rsid w:val="0010758F"/>
    <w:rsid w:val="00107591"/>
    <w:rsid w:val="001075AD"/>
    <w:rsid w:val="001075C2"/>
    <w:rsid w:val="001076B3"/>
    <w:rsid w:val="00107740"/>
    <w:rsid w:val="0010776C"/>
    <w:rsid w:val="001077E8"/>
    <w:rsid w:val="00107B35"/>
    <w:rsid w:val="00107B71"/>
    <w:rsid w:val="00107BE4"/>
    <w:rsid w:val="00107C36"/>
    <w:rsid w:val="00107D43"/>
    <w:rsid w:val="00107D46"/>
    <w:rsid w:val="00107DF4"/>
    <w:rsid w:val="00107E3A"/>
    <w:rsid w:val="00107E44"/>
    <w:rsid w:val="00107EC0"/>
    <w:rsid w:val="00107F5F"/>
    <w:rsid w:val="00107F65"/>
    <w:rsid w:val="00107F9D"/>
    <w:rsid w:val="00107FA4"/>
    <w:rsid w:val="0011002A"/>
    <w:rsid w:val="0011010A"/>
    <w:rsid w:val="001101B0"/>
    <w:rsid w:val="001101ED"/>
    <w:rsid w:val="0011025A"/>
    <w:rsid w:val="00110408"/>
    <w:rsid w:val="001104A9"/>
    <w:rsid w:val="00110532"/>
    <w:rsid w:val="001105ED"/>
    <w:rsid w:val="00110616"/>
    <w:rsid w:val="00110719"/>
    <w:rsid w:val="0011074C"/>
    <w:rsid w:val="00110828"/>
    <w:rsid w:val="00110843"/>
    <w:rsid w:val="0011084A"/>
    <w:rsid w:val="0011088E"/>
    <w:rsid w:val="001108F7"/>
    <w:rsid w:val="00110A1F"/>
    <w:rsid w:val="00110AF0"/>
    <w:rsid w:val="00110C3B"/>
    <w:rsid w:val="00110C97"/>
    <w:rsid w:val="00110CFD"/>
    <w:rsid w:val="00110D64"/>
    <w:rsid w:val="00110DD6"/>
    <w:rsid w:val="00110F0D"/>
    <w:rsid w:val="00111064"/>
    <w:rsid w:val="0011106D"/>
    <w:rsid w:val="001110B9"/>
    <w:rsid w:val="00111118"/>
    <w:rsid w:val="00111277"/>
    <w:rsid w:val="00111279"/>
    <w:rsid w:val="001112EF"/>
    <w:rsid w:val="00111306"/>
    <w:rsid w:val="0011145F"/>
    <w:rsid w:val="001115A7"/>
    <w:rsid w:val="00111631"/>
    <w:rsid w:val="00111786"/>
    <w:rsid w:val="001119BC"/>
    <w:rsid w:val="00111A02"/>
    <w:rsid w:val="00111AB9"/>
    <w:rsid w:val="00111ABC"/>
    <w:rsid w:val="00111AC0"/>
    <w:rsid w:val="00111C31"/>
    <w:rsid w:val="00111E59"/>
    <w:rsid w:val="00111E5F"/>
    <w:rsid w:val="00111F0A"/>
    <w:rsid w:val="00111F6B"/>
    <w:rsid w:val="00111FC9"/>
    <w:rsid w:val="00111FEB"/>
    <w:rsid w:val="001122E8"/>
    <w:rsid w:val="001122FE"/>
    <w:rsid w:val="0011236A"/>
    <w:rsid w:val="0011236C"/>
    <w:rsid w:val="00112381"/>
    <w:rsid w:val="00112388"/>
    <w:rsid w:val="001123F6"/>
    <w:rsid w:val="00112419"/>
    <w:rsid w:val="001124F0"/>
    <w:rsid w:val="00112520"/>
    <w:rsid w:val="001125A7"/>
    <w:rsid w:val="001125FD"/>
    <w:rsid w:val="0011264A"/>
    <w:rsid w:val="0011277C"/>
    <w:rsid w:val="0011290B"/>
    <w:rsid w:val="001129C2"/>
    <w:rsid w:val="00112A28"/>
    <w:rsid w:val="00112A7B"/>
    <w:rsid w:val="00112BFB"/>
    <w:rsid w:val="00112C50"/>
    <w:rsid w:val="00112C63"/>
    <w:rsid w:val="00112CCC"/>
    <w:rsid w:val="00112D4B"/>
    <w:rsid w:val="00112D92"/>
    <w:rsid w:val="00112DAC"/>
    <w:rsid w:val="00112DD5"/>
    <w:rsid w:val="00112DEB"/>
    <w:rsid w:val="00112EC9"/>
    <w:rsid w:val="00112ED2"/>
    <w:rsid w:val="00112F06"/>
    <w:rsid w:val="00112F0E"/>
    <w:rsid w:val="00112F89"/>
    <w:rsid w:val="00112FA4"/>
    <w:rsid w:val="00112FC0"/>
    <w:rsid w:val="001130DC"/>
    <w:rsid w:val="00113126"/>
    <w:rsid w:val="00113175"/>
    <w:rsid w:val="001131DD"/>
    <w:rsid w:val="0011324F"/>
    <w:rsid w:val="00113303"/>
    <w:rsid w:val="00113362"/>
    <w:rsid w:val="00113498"/>
    <w:rsid w:val="0011358A"/>
    <w:rsid w:val="001136B4"/>
    <w:rsid w:val="0011372E"/>
    <w:rsid w:val="00113730"/>
    <w:rsid w:val="0011373D"/>
    <w:rsid w:val="00113742"/>
    <w:rsid w:val="0011375F"/>
    <w:rsid w:val="001137FC"/>
    <w:rsid w:val="0011380A"/>
    <w:rsid w:val="00113856"/>
    <w:rsid w:val="00113894"/>
    <w:rsid w:val="00113974"/>
    <w:rsid w:val="00113A9D"/>
    <w:rsid w:val="00113AC1"/>
    <w:rsid w:val="00113ACE"/>
    <w:rsid w:val="00113BDE"/>
    <w:rsid w:val="00113CDC"/>
    <w:rsid w:val="00113CFE"/>
    <w:rsid w:val="00113D64"/>
    <w:rsid w:val="00113DC0"/>
    <w:rsid w:val="00113E32"/>
    <w:rsid w:val="00113EA0"/>
    <w:rsid w:val="00113EAD"/>
    <w:rsid w:val="00113F22"/>
    <w:rsid w:val="00113F3D"/>
    <w:rsid w:val="00113FB9"/>
    <w:rsid w:val="0011403F"/>
    <w:rsid w:val="0011418F"/>
    <w:rsid w:val="00114254"/>
    <w:rsid w:val="00114263"/>
    <w:rsid w:val="0011426C"/>
    <w:rsid w:val="001142FC"/>
    <w:rsid w:val="00114409"/>
    <w:rsid w:val="00114481"/>
    <w:rsid w:val="001144AC"/>
    <w:rsid w:val="001144B4"/>
    <w:rsid w:val="001145F5"/>
    <w:rsid w:val="00114608"/>
    <w:rsid w:val="00114610"/>
    <w:rsid w:val="0011467A"/>
    <w:rsid w:val="001146D9"/>
    <w:rsid w:val="001146DB"/>
    <w:rsid w:val="00114AB7"/>
    <w:rsid w:val="00114B89"/>
    <w:rsid w:val="00114BC1"/>
    <w:rsid w:val="00114DE3"/>
    <w:rsid w:val="00114EAA"/>
    <w:rsid w:val="00114F98"/>
    <w:rsid w:val="0011507D"/>
    <w:rsid w:val="00115353"/>
    <w:rsid w:val="0011557B"/>
    <w:rsid w:val="00115690"/>
    <w:rsid w:val="001157C7"/>
    <w:rsid w:val="001157C8"/>
    <w:rsid w:val="0011581E"/>
    <w:rsid w:val="00115833"/>
    <w:rsid w:val="0011585C"/>
    <w:rsid w:val="00115907"/>
    <w:rsid w:val="0011594C"/>
    <w:rsid w:val="001159C0"/>
    <w:rsid w:val="001159DF"/>
    <w:rsid w:val="00115B0F"/>
    <w:rsid w:val="00115CDE"/>
    <w:rsid w:val="00115CF8"/>
    <w:rsid w:val="00115DDD"/>
    <w:rsid w:val="00115DEC"/>
    <w:rsid w:val="00115E30"/>
    <w:rsid w:val="00115EC0"/>
    <w:rsid w:val="00115F96"/>
    <w:rsid w:val="00115F97"/>
    <w:rsid w:val="00116126"/>
    <w:rsid w:val="001162C3"/>
    <w:rsid w:val="0011631A"/>
    <w:rsid w:val="00116345"/>
    <w:rsid w:val="0011636E"/>
    <w:rsid w:val="00116572"/>
    <w:rsid w:val="00116815"/>
    <w:rsid w:val="00116905"/>
    <w:rsid w:val="0011693A"/>
    <w:rsid w:val="0011696E"/>
    <w:rsid w:val="001169CC"/>
    <w:rsid w:val="00116AB1"/>
    <w:rsid w:val="00116CFB"/>
    <w:rsid w:val="00116D10"/>
    <w:rsid w:val="00116D34"/>
    <w:rsid w:val="00116E27"/>
    <w:rsid w:val="00116E86"/>
    <w:rsid w:val="00116EBA"/>
    <w:rsid w:val="00116EBF"/>
    <w:rsid w:val="00116ED8"/>
    <w:rsid w:val="00116EE2"/>
    <w:rsid w:val="00116FB7"/>
    <w:rsid w:val="00117057"/>
    <w:rsid w:val="00117106"/>
    <w:rsid w:val="00117122"/>
    <w:rsid w:val="00117135"/>
    <w:rsid w:val="00117183"/>
    <w:rsid w:val="001172F2"/>
    <w:rsid w:val="00117337"/>
    <w:rsid w:val="0011750D"/>
    <w:rsid w:val="00117682"/>
    <w:rsid w:val="0011769E"/>
    <w:rsid w:val="001176B9"/>
    <w:rsid w:val="001176DA"/>
    <w:rsid w:val="001176F6"/>
    <w:rsid w:val="0011787D"/>
    <w:rsid w:val="00117881"/>
    <w:rsid w:val="001178C7"/>
    <w:rsid w:val="00117906"/>
    <w:rsid w:val="00117919"/>
    <w:rsid w:val="0011791D"/>
    <w:rsid w:val="00117BE1"/>
    <w:rsid w:val="00117C56"/>
    <w:rsid w:val="00117CF8"/>
    <w:rsid w:val="00117EB8"/>
    <w:rsid w:val="00117F41"/>
    <w:rsid w:val="00117FD9"/>
    <w:rsid w:val="00120022"/>
    <w:rsid w:val="0012006E"/>
    <w:rsid w:val="001200B7"/>
    <w:rsid w:val="001201E8"/>
    <w:rsid w:val="001202AD"/>
    <w:rsid w:val="001204CA"/>
    <w:rsid w:val="00120626"/>
    <w:rsid w:val="00120637"/>
    <w:rsid w:val="00120673"/>
    <w:rsid w:val="00120704"/>
    <w:rsid w:val="0012075C"/>
    <w:rsid w:val="001207F9"/>
    <w:rsid w:val="0012082F"/>
    <w:rsid w:val="001208EF"/>
    <w:rsid w:val="00120966"/>
    <w:rsid w:val="00120A01"/>
    <w:rsid w:val="00120A14"/>
    <w:rsid w:val="00120C63"/>
    <w:rsid w:val="00120E6B"/>
    <w:rsid w:val="00120F4A"/>
    <w:rsid w:val="00120F5E"/>
    <w:rsid w:val="00121077"/>
    <w:rsid w:val="001210C2"/>
    <w:rsid w:val="001210FA"/>
    <w:rsid w:val="0012120B"/>
    <w:rsid w:val="00121252"/>
    <w:rsid w:val="001212D5"/>
    <w:rsid w:val="001215A8"/>
    <w:rsid w:val="0012161F"/>
    <w:rsid w:val="0012166A"/>
    <w:rsid w:val="001216B2"/>
    <w:rsid w:val="001216BC"/>
    <w:rsid w:val="001217AF"/>
    <w:rsid w:val="00121845"/>
    <w:rsid w:val="0012191E"/>
    <w:rsid w:val="00121A0C"/>
    <w:rsid w:val="00121B41"/>
    <w:rsid w:val="00121B79"/>
    <w:rsid w:val="00121BD2"/>
    <w:rsid w:val="00121CEA"/>
    <w:rsid w:val="00121D5B"/>
    <w:rsid w:val="00121E5A"/>
    <w:rsid w:val="00121E8A"/>
    <w:rsid w:val="00121F5C"/>
    <w:rsid w:val="00121FD6"/>
    <w:rsid w:val="0012202D"/>
    <w:rsid w:val="001220EE"/>
    <w:rsid w:val="001220F5"/>
    <w:rsid w:val="001220FC"/>
    <w:rsid w:val="00122119"/>
    <w:rsid w:val="0012212C"/>
    <w:rsid w:val="001223A4"/>
    <w:rsid w:val="0012245E"/>
    <w:rsid w:val="001224CF"/>
    <w:rsid w:val="00122561"/>
    <w:rsid w:val="00122637"/>
    <w:rsid w:val="001226E6"/>
    <w:rsid w:val="0012270E"/>
    <w:rsid w:val="001227F7"/>
    <w:rsid w:val="0012283C"/>
    <w:rsid w:val="0012287A"/>
    <w:rsid w:val="001228B6"/>
    <w:rsid w:val="00122A44"/>
    <w:rsid w:val="00122AFF"/>
    <w:rsid w:val="00122B1C"/>
    <w:rsid w:val="00122BBB"/>
    <w:rsid w:val="00122BD7"/>
    <w:rsid w:val="00122CEF"/>
    <w:rsid w:val="00122D63"/>
    <w:rsid w:val="00122D65"/>
    <w:rsid w:val="00122F87"/>
    <w:rsid w:val="0012303A"/>
    <w:rsid w:val="00123195"/>
    <w:rsid w:val="00123251"/>
    <w:rsid w:val="00123483"/>
    <w:rsid w:val="001234FC"/>
    <w:rsid w:val="0012359C"/>
    <w:rsid w:val="001236B1"/>
    <w:rsid w:val="0012371C"/>
    <w:rsid w:val="00123789"/>
    <w:rsid w:val="00123814"/>
    <w:rsid w:val="0012385F"/>
    <w:rsid w:val="0012392D"/>
    <w:rsid w:val="00123954"/>
    <w:rsid w:val="00123986"/>
    <w:rsid w:val="00123B9D"/>
    <w:rsid w:val="00123D1E"/>
    <w:rsid w:val="00123DD5"/>
    <w:rsid w:val="00123E4E"/>
    <w:rsid w:val="00123EBA"/>
    <w:rsid w:val="00123ED2"/>
    <w:rsid w:val="00123EEF"/>
    <w:rsid w:val="00123FAE"/>
    <w:rsid w:val="00123FFA"/>
    <w:rsid w:val="00124005"/>
    <w:rsid w:val="00124019"/>
    <w:rsid w:val="0012401C"/>
    <w:rsid w:val="00124088"/>
    <w:rsid w:val="00124304"/>
    <w:rsid w:val="00124395"/>
    <w:rsid w:val="001243C2"/>
    <w:rsid w:val="001243FE"/>
    <w:rsid w:val="00124444"/>
    <w:rsid w:val="00124598"/>
    <w:rsid w:val="001245E6"/>
    <w:rsid w:val="00124609"/>
    <w:rsid w:val="00124644"/>
    <w:rsid w:val="001246BC"/>
    <w:rsid w:val="00124747"/>
    <w:rsid w:val="0012479A"/>
    <w:rsid w:val="00124824"/>
    <w:rsid w:val="00124905"/>
    <w:rsid w:val="00124987"/>
    <w:rsid w:val="001249EF"/>
    <w:rsid w:val="00124A2D"/>
    <w:rsid w:val="00124A6F"/>
    <w:rsid w:val="00124A7C"/>
    <w:rsid w:val="00124C0D"/>
    <w:rsid w:val="00124C3C"/>
    <w:rsid w:val="00124C5D"/>
    <w:rsid w:val="00124E51"/>
    <w:rsid w:val="00124EC6"/>
    <w:rsid w:val="00124EF0"/>
    <w:rsid w:val="00124FAF"/>
    <w:rsid w:val="00124FFA"/>
    <w:rsid w:val="0012501F"/>
    <w:rsid w:val="0012507F"/>
    <w:rsid w:val="001250AC"/>
    <w:rsid w:val="00125167"/>
    <w:rsid w:val="00125274"/>
    <w:rsid w:val="001253BF"/>
    <w:rsid w:val="001254B4"/>
    <w:rsid w:val="001254CE"/>
    <w:rsid w:val="0012574E"/>
    <w:rsid w:val="00125800"/>
    <w:rsid w:val="0012586A"/>
    <w:rsid w:val="00125935"/>
    <w:rsid w:val="001259B4"/>
    <w:rsid w:val="001259EF"/>
    <w:rsid w:val="00125A01"/>
    <w:rsid w:val="00125B59"/>
    <w:rsid w:val="00125B93"/>
    <w:rsid w:val="00125BBF"/>
    <w:rsid w:val="00125D2F"/>
    <w:rsid w:val="00125D42"/>
    <w:rsid w:val="00125D84"/>
    <w:rsid w:val="00125E1C"/>
    <w:rsid w:val="00125E39"/>
    <w:rsid w:val="00125EA8"/>
    <w:rsid w:val="001260BA"/>
    <w:rsid w:val="001260E8"/>
    <w:rsid w:val="00126103"/>
    <w:rsid w:val="0012613B"/>
    <w:rsid w:val="00126230"/>
    <w:rsid w:val="00126258"/>
    <w:rsid w:val="00126455"/>
    <w:rsid w:val="001264B9"/>
    <w:rsid w:val="0012652E"/>
    <w:rsid w:val="001265AF"/>
    <w:rsid w:val="001265F8"/>
    <w:rsid w:val="0012666F"/>
    <w:rsid w:val="0012671C"/>
    <w:rsid w:val="00126723"/>
    <w:rsid w:val="001268B2"/>
    <w:rsid w:val="00126931"/>
    <w:rsid w:val="0012693C"/>
    <w:rsid w:val="0012696B"/>
    <w:rsid w:val="00126A6E"/>
    <w:rsid w:val="00126AC3"/>
    <w:rsid w:val="00126B26"/>
    <w:rsid w:val="00126B6D"/>
    <w:rsid w:val="00126BE6"/>
    <w:rsid w:val="00126D13"/>
    <w:rsid w:val="00126D14"/>
    <w:rsid w:val="00126D24"/>
    <w:rsid w:val="00126D7F"/>
    <w:rsid w:val="00126D8D"/>
    <w:rsid w:val="00126EB7"/>
    <w:rsid w:val="00126F75"/>
    <w:rsid w:val="00126FAE"/>
    <w:rsid w:val="0012710F"/>
    <w:rsid w:val="00127134"/>
    <w:rsid w:val="00127185"/>
    <w:rsid w:val="0012719F"/>
    <w:rsid w:val="0012726A"/>
    <w:rsid w:val="00127319"/>
    <w:rsid w:val="001273B6"/>
    <w:rsid w:val="00127513"/>
    <w:rsid w:val="00127553"/>
    <w:rsid w:val="00127680"/>
    <w:rsid w:val="001277D9"/>
    <w:rsid w:val="001277FD"/>
    <w:rsid w:val="00127861"/>
    <w:rsid w:val="001278A5"/>
    <w:rsid w:val="0012791F"/>
    <w:rsid w:val="001279CB"/>
    <w:rsid w:val="001279D3"/>
    <w:rsid w:val="001279F2"/>
    <w:rsid w:val="00127AB6"/>
    <w:rsid w:val="00127B38"/>
    <w:rsid w:val="00127D6C"/>
    <w:rsid w:val="00127DF1"/>
    <w:rsid w:val="00127EE5"/>
    <w:rsid w:val="00127F10"/>
    <w:rsid w:val="00127F9E"/>
    <w:rsid w:val="00127FB5"/>
    <w:rsid w:val="0013005A"/>
    <w:rsid w:val="001301B3"/>
    <w:rsid w:val="001301C1"/>
    <w:rsid w:val="0013037C"/>
    <w:rsid w:val="00130393"/>
    <w:rsid w:val="001303AB"/>
    <w:rsid w:val="001303D9"/>
    <w:rsid w:val="00130460"/>
    <w:rsid w:val="00130588"/>
    <w:rsid w:val="001305C1"/>
    <w:rsid w:val="001305D3"/>
    <w:rsid w:val="00130627"/>
    <w:rsid w:val="00130672"/>
    <w:rsid w:val="00130674"/>
    <w:rsid w:val="00130694"/>
    <w:rsid w:val="00130719"/>
    <w:rsid w:val="0013071E"/>
    <w:rsid w:val="00130775"/>
    <w:rsid w:val="001307B1"/>
    <w:rsid w:val="001307C2"/>
    <w:rsid w:val="0013083F"/>
    <w:rsid w:val="001308AE"/>
    <w:rsid w:val="001308CB"/>
    <w:rsid w:val="00130914"/>
    <w:rsid w:val="00130AC6"/>
    <w:rsid w:val="00130B56"/>
    <w:rsid w:val="00130B76"/>
    <w:rsid w:val="00130CF0"/>
    <w:rsid w:val="00130E86"/>
    <w:rsid w:val="00130E97"/>
    <w:rsid w:val="00130F07"/>
    <w:rsid w:val="0013104F"/>
    <w:rsid w:val="00131154"/>
    <w:rsid w:val="00131178"/>
    <w:rsid w:val="0013118C"/>
    <w:rsid w:val="001311B5"/>
    <w:rsid w:val="001311D0"/>
    <w:rsid w:val="00131242"/>
    <w:rsid w:val="00131286"/>
    <w:rsid w:val="001312C1"/>
    <w:rsid w:val="001312E4"/>
    <w:rsid w:val="00131328"/>
    <w:rsid w:val="00131329"/>
    <w:rsid w:val="00131343"/>
    <w:rsid w:val="0013134A"/>
    <w:rsid w:val="001314F5"/>
    <w:rsid w:val="00131516"/>
    <w:rsid w:val="00131577"/>
    <w:rsid w:val="0013165D"/>
    <w:rsid w:val="00131778"/>
    <w:rsid w:val="001317CA"/>
    <w:rsid w:val="00131867"/>
    <w:rsid w:val="00131868"/>
    <w:rsid w:val="001319DD"/>
    <w:rsid w:val="00131A0F"/>
    <w:rsid w:val="00131A80"/>
    <w:rsid w:val="00131AE0"/>
    <w:rsid w:val="00131AE8"/>
    <w:rsid w:val="00131B95"/>
    <w:rsid w:val="00131C17"/>
    <w:rsid w:val="00131C69"/>
    <w:rsid w:val="00131CD8"/>
    <w:rsid w:val="00131DFA"/>
    <w:rsid w:val="00131E42"/>
    <w:rsid w:val="00131E46"/>
    <w:rsid w:val="00131E73"/>
    <w:rsid w:val="00131F94"/>
    <w:rsid w:val="00131FCA"/>
    <w:rsid w:val="00131FFC"/>
    <w:rsid w:val="0013214D"/>
    <w:rsid w:val="0013218F"/>
    <w:rsid w:val="001321FB"/>
    <w:rsid w:val="0013223F"/>
    <w:rsid w:val="0013224C"/>
    <w:rsid w:val="00132253"/>
    <w:rsid w:val="00132288"/>
    <w:rsid w:val="001322AA"/>
    <w:rsid w:val="001322EE"/>
    <w:rsid w:val="001322F2"/>
    <w:rsid w:val="001322F9"/>
    <w:rsid w:val="00132304"/>
    <w:rsid w:val="001323E6"/>
    <w:rsid w:val="001323E7"/>
    <w:rsid w:val="00132451"/>
    <w:rsid w:val="00132615"/>
    <w:rsid w:val="00132754"/>
    <w:rsid w:val="0013275D"/>
    <w:rsid w:val="001328AE"/>
    <w:rsid w:val="00132A4E"/>
    <w:rsid w:val="00132ABE"/>
    <w:rsid w:val="00132B28"/>
    <w:rsid w:val="00132C83"/>
    <w:rsid w:val="00132D10"/>
    <w:rsid w:val="00132D82"/>
    <w:rsid w:val="00132FC0"/>
    <w:rsid w:val="001330FE"/>
    <w:rsid w:val="001331DB"/>
    <w:rsid w:val="001332C4"/>
    <w:rsid w:val="001332CD"/>
    <w:rsid w:val="00133315"/>
    <w:rsid w:val="0013351F"/>
    <w:rsid w:val="0013353D"/>
    <w:rsid w:val="001336A5"/>
    <w:rsid w:val="001337CE"/>
    <w:rsid w:val="001337FF"/>
    <w:rsid w:val="0013381E"/>
    <w:rsid w:val="0013385D"/>
    <w:rsid w:val="00133A0A"/>
    <w:rsid w:val="00133C8C"/>
    <w:rsid w:val="00133CF7"/>
    <w:rsid w:val="00133D76"/>
    <w:rsid w:val="00133ECE"/>
    <w:rsid w:val="00133F09"/>
    <w:rsid w:val="0013447D"/>
    <w:rsid w:val="00134517"/>
    <w:rsid w:val="00134776"/>
    <w:rsid w:val="00134866"/>
    <w:rsid w:val="00134924"/>
    <w:rsid w:val="00134A97"/>
    <w:rsid w:val="00134B0A"/>
    <w:rsid w:val="00134B7D"/>
    <w:rsid w:val="00134BE1"/>
    <w:rsid w:val="00134C15"/>
    <w:rsid w:val="00134D1F"/>
    <w:rsid w:val="00134D71"/>
    <w:rsid w:val="00134E77"/>
    <w:rsid w:val="00134E79"/>
    <w:rsid w:val="00134EEB"/>
    <w:rsid w:val="00135075"/>
    <w:rsid w:val="00135078"/>
    <w:rsid w:val="001350FC"/>
    <w:rsid w:val="0013511E"/>
    <w:rsid w:val="00135165"/>
    <w:rsid w:val="001351FA"/>
    <w:rsid w:val="00135519"/>
    <w:rsid w:val="0013559C"/>
    <w:rsid w:val="001355EC"/>
    <w:rsid w:val="001356AD"/>
    <w:rsid w:val="001356BF"/>
    <w:rsid w:val="001356C5"/>
    <w:rsid w:val="00135832"/>
    <w:rsid w:val="00135852"/>
    <w:rsid w:val="0013590F"/>
    <w:rsid w:val="00135BA9"/>
    <w:rsid w:val="00135C82"/>
    <w:rsid w:val="00135C93"/>
    <w:rsid w:val="00135CB6"/>
    <w:rsid w:val="00135D2D"/>
    <w:rsid w:val="00135EFA"/>
    <w:rsid w:val="00136003"/>
    <w:rsid w:val="0013621C"/>
    <w:rsid w:val="00136243"/>
    <w:rsid w:val="0013629B"/>
    <w:rsid w:val="001362E2"/>
    <w:rsid w:val="00136334"/>
    <w:rsid w:val="001363E4"/>
    <w:rsid w:val="0013640D"/>
    <w:rsid w:val="0013643A"/>
    <w:rsid w:val="0013646E"/>
    <w:rsid w:val="001364A4"/>
    <w:rsid w:val="00136552"/>
    <w:rsid w:val="00136632"/>
    <w:rsid w:val="001369A3"/>
    <w:rsid w:val="00136A70"/>
    <w:rsid w:val="00136D2C"/>
    <w:rsid w:val="00136DD5"/>
    <w:rsid w:val="00136DE4"/>
    <w:rsid w:val="00136E91"/>
    <w:rsid w:val="00136F2E"/>
    <w:rsid w:val="0013702D"/>
    <w:rsid w:val="0013703F"/>
    <w:rsid w:val="0013707E"/>
    <w:rsid w:val="0013709A"/>
    <w:rsid w:val="001370EF"/>
    <w:rsid w:val="00137196"/>
    <w:rsid w:val="00137198"/>
    <w:rsid w:val="001371B6"/>
    <w:rsid w:val="001372BF"/>
    <w:rsid w:val="001372FE"/>
    <w:rsid w:val="0013733B"/>
    <w:rsid w:val="00137370"/>
    <w:rsid w:val="00137507"/>
    <w:rsid w:val="00137599"/>
    <w:rsid w:val="001375E5"/>
    <w:rsid w:val="00137718"/>
    <w:rsid w:val="00137757"/>
    <w:rsid w:val="0013777F"/>
    <w:rsid w:val="001377BA"/>
    <w:rsid w:val="00137806"/>
    <w:rsid w:val="0013785C"/>
    <w:rsid w:val="00137883"/>
    <w:rsid w:val="001378AC"/>
    <w:rsid w:val="001378F6"/>
    <w:rsid w:val="001379FC"/>
    <w:rsid w:val="00137BD8"/>
    <w:rsid w:val="00137C35"/>
    <w:rsid w:val="00137C80"/>
    <w:rsid w:val="00137C8E"/>
    <w:rsid w:val="00137ED6"/>
    <w:rsid w:val="0014005D"/>
    <w:rsid w:val="001400AE"/>
    <w:rsid w:val="00140279"/>
    <w:rsid w:val="001403D4"/>
    <w:rsid w:val="0014049F"/>
    <w:rsid w:val="00140897"/>
    <w:rsid w:val="00140958"/>
    <w:rsid w:val="001409A4"/>
    <w:rsid w:val="001409B9"/>
    <w:rsid w:val="00140A84"/>
    <w:rsid w:val="00140C12"/>
    <w:rsid w:val="00140C18"/>
    <w:rsid w:val="00140F08"/>
    <w:rsid w:val="0014109E"/>
    <w:rsid w:val="001410BA"/>
    <w:rsid w:val="0014116F"/>
    <w:rsid w:val="0014124E"/>
    <w:rsid w:val="001412CA"/>
    <w:rsid w:val="001412EF"/>
    <w:rsid w:val="001412F6"/>
    <w:rsid w:val="0014143D"/>
    <w:rsid w:val="00141670"/>
    <w:rsid w:val="00141729"/>
    <w:rsid w:val="00141766"/>
    <w:rsid w:val="00141932"/>
    <w:rsid w:val="00141951"/>
    <w:rsid w:val="001419A7"/>
    <w:rsid w:val="001419C6"/>
    <w:rsid w:val="001419CD"/>
    <w:rsid w:val="00141C3E"/>
    <w:rsid w:val="00141C5B"/>
    <w:rsid w:val="00141C98"/>
    <w:rsid w:val="00141D71"/>
    <w:rsid w:val="00141E4B"/>
    <w:rsid w:val="00141EFD"/>
    <w:rsid w:val="00141F2A"/>
    <w:rsid w:val="00141F65"/>
    <w:rsid w:val="0014203A"/>
    <w:rsid w:val="001420EB"/>
    <w:rsid w:val="00142100"/>
    <w:rsid w:val="001421F0"/>
    <w:rsid w:val="0014223F"/>
    <w:rsid w:val="001422A1"/>
    <w:rsid w:val="001422CC"/>
    <w:rsid w:val="0014230B"/>
    <w:rsid w:val="00142382"/>
    <w:rsid w:val="0014238F"/>
    <w:rsid w:val="0014250B"/>
    <w:rsid w:val="00142553"/>
    <w:rsid w:val="00142583"/>
    <w:rsid w:val="0014264C"/>
    <w:rsid w:val="00142743"/>
    <w:rsid w:val="00142777"/>
    <w:rsid w:val="0014282F"/>
    <w:rsid w:val="00142845"/>
    <w:rsid w:val="00142928"/>
    <w:rsid w:val="00142936"/>
    <w:rsid w:val="00142983"/>
    <w:rsid w:val="0014298E"/>
    <w:rsid w:val="0014298F"/>
    <w:rsid w:val="001429F9"/>
    <w:rsid w:val="00142A1C"/>
    <w:rsid w:val="00142A60"/>
    <w:rsid w:val="00142AB2"/>
    <w:rsid w:val="00142D92"/>
    <w:rsid w:val="00143027"/>
    <w:rsid w:val="0014307A"/>
    <w:rsid w:val="001430A0"/>
    <w:rsid w:val="001431B9"/>
    <w:rsid w:val="00143228"/>
    <w:rsid w:val="00143565"/>
    <w:rsid w:val="00143571"/>
    <w:rsid w:val="00143595"/>
    <w:rsid w:val="001436B0"/>
    <w:rsid w:val="001436F9"/>
    <w:rsid w:val="00143797"/>
    <w:rsid w:val="001437C7"/>
    <w:rsid w:val="00143842"/>
    <w:rsid w:val="0014388A"/>
    <w:rsid w:val="001438A4"/>
    <w:rsid w:val="001438EF"/>
    <w:rsid w:val="001439DC"/>
    <w:rsid w:val="00143A07"/>
    <w:rsid w:val="00143A46"/>
    <w:rsid w:val="00143C71"/>
    <w:rsid w:val="00143DCA"/>
    <w:rsid w:val="00143E44"/>
    <w:rsid w:val="00143EC0"/>
    <w:rsid w:val="00143EC9"/>
    <w:rsid w:val="00143EEE"/>
    <w:rsid w:val="00143F1E"/>
    <w:rsid w:val="00143F89"/>
    <w:rsid w:val="00144008"/>
    <w:rsid w:val="0014402D"/>
    <w:rsid w:val="001440E3"/>
    <w:rsid w:val="0014417B"/>
    <w:rsid w:val="00144369"/>
    <w:rsid w:val="00144383"/>
    <w:rsid w:val="00144413"/>
    <w:rsid w:val="0014459D"/>
    <w:rsid w:val="001445DB"/>
    <w:rsid w:val="00144A1D"/>
    <w:rsid w:val="00144A99"/>
    <w:rsid w:val="00144B94"/>
    <w:rsid w:val="00144BDA"/>
    <w:rsid w:val="00144C15"/>
    <w:rsid w:val="00144D37"/>
    <w:rsid w:val="00144D50"/>
    <w:rsid w:val="00144D9F"/>
    <w:rsid w:val="00144E0E"/>
    <w:rsid w:val="00144E71"/>
    <w:rsid w:val="00144EAC"/>
    <w:rsid w:val="00144EBD"/>
    <w:rsid w:val="00145012"/>
    <w:rsid w:val="001451E2"/>
    <w:rsid w:val="001452FC"/>
    <w:rsid w:val="001454A6"/>
    <w:rsid w:val="001454CB"/>
    <w:rsid w:val="001454D3"/>
    <w:rsid w:val="00145507"/>
    <w:rsid w:val="001455ED"/>
    <w:rsid w:val="001455FB"/>
    <w:rsid w:val="0014562C"/>
    <w:rsid w:val="00145C8A"/>
    <w:rsid w:val="00145D67"/>
    <w:rsid w:val="00145F15"/>
    <w:rsid w:val="00145F54"/>
    <w:rsid w:val="00145F58"/>
    <w:rsid w:val="001460F1"/>
    <w:rsid w:val="001461A7"/>
    <w:rsid w:val="00146284"/>
    <w:rsid w:val="00146372"/>
    <w:rsid w:val="001463FE"/>
    <w:rsid w:val="0014654B"/>
    <w:rsid w:val="0014655D"/>
    <w:rsid w:val="00146632"/>
    <w:rsid w:val="001466BC"/>
    <w:rsid w:val="00146791"/>
    <w:rsid w:val="0014680D"/>
    <w:rsid w:val="0014690D"/>
    <w:rsid w:val="0014695F"/>
    <w:rsid w:val="00146A1C"/>
    <w:rsid w:val="00146A59"/>
    <w:rsid w:val="00146A95"/>
    <w:rsid w:val="00146BA7"/>
    <w:rsid w:val="00146BC2"/>
    <w:rsid w:val="00146BCD"/>
    <w:rsid w:val="00146C05"/>
    <w:rsid w:val="00146C63"/>
    <w:rsid w:val="00146DD1"/>
    <w:rsid w:val="00146E8F"/>
    <w:rsid w:val="00146FD0"/>
    <w:rsid w:val="0014707B"/>
    <w:rsid w:val="001470F8"/>
    <w:rsid w:val="001471ED"/>
    <w:rsid w:val="00147253"/>
    <w:rsid w:val="0014729E"/>
    <w:rsid w:val="001472D9"/>
    <w:rsid w:val="00147638"/>
    <w:rsid w:val="00147656"/>
    <w:rsid w:val="00147721"/>
    <w:rsid w:val="0014776A"/>
    <w:rsid w:val="001478B6"/>
    <w:rsid w:val="001479BE"/>
    <w:rsid w:val="00147A54"/>
    <w:rsid w:val="00147B15"/>
    <w:rsid w:val="00147B38"/>
    <w:rsid w:val="00147C39"/>
    <w:rsid w:val="00147CBE"/>
    <w:rsid w:val="00147CC0"/>
    <w:rsid w:val="00147D01"/>
    <w:rsid w:val="00147D40"/>
    <w:rsid w:val="00147DA6"/>
    <w:rsid w:val="00147DF2"/>
    <w:rsid w:val="00147E78"/>
    <w:rsid w:val="00147F24"/>
    <w:rsid w:val="00147F47"/>
    <w:rsid w:val="00147F48"/>
    <w:rsid w:val="00150008"/>
    <w:rsid w:val="001500BF"/>
    <w:rsid w:val="001501E3"/>
    <w:rsid w:val="0015029D"/>
    <w:rsid w:val="001502AC"/>
    <w:rsid w:val="001502C7"/>
    <w:rsid w:val="001502E3"/>
    <w:rsid w:val="001503F0"/>
    <w:rsid w:val="0015063D"/>
    <w:rsid w:val="0015068A"/>
    <w:rsid w:val="001507A5"/>
    <w:rsid w:val="001507E8"/>
    <w:rsid w:val="00150810"/>
    <w:rsid w:val="001508F5"/>
    <w:rsid w:val="0015093D"/>
    <w:rsid w:val="00150A21"/>
    <w:rsid w:val="00150C4B"/>
    <w:rsid w:val="00150D77"/>
    <w:rsid w:val="00150DE6"/>
    <w:rsid w:val="00150EA5"/>
    <w:rsid w:val="00150F75"/>
    <w:rsid w:val="00150F8A"/>
    <w:rsid w:val="0015102F"/>
    <w:rsid w:val="00151158"/>
    <w:rsid w:val="00151194"/>
    <w:rsid w:val="00151397"/>
    <w:rsid w:val="00151504"/>
    <w:rsid w:val="00151505"/>
    <w:rsid w:val="0015175A"/>
    <w:rsid w:val="00151815"/>
    <w:rsid w:val="00151851"/>
    <w:rsid w:val="00151954"/>
    <w:rsid w:val="001519D7"/>
    <w:rsid w:val="00151A92"/>
    <w:rsid w:val="00151B00"/>
    <w:rsid w:val="00151B79"/>
    <w:rsid w:val="00151B95"/>
    <w:rsid w:val="00151BD1"/>
    <w:rsid w:val="00151C1A"/>
    <w:rsid w:val="00151C31"/>
    <w:rsid w:val="00151C6A"/>
    <w:rsid w:val="00151DF2"/>
    <w:rsid w:val="00151E91"/>
    <w:rsid w:val="00151E9B"/>
    <w:rsid w:val="00151F13"/>
    <w:rsid w:val="00151FBA"/>
    <w:rsid w:val="00151FD2"/>
    <w:rsid w:val="00151FF4"/>
    <w:rsid w:val="001520E9"/>
    <w:rsid w:val="0015214C"/>
    <w:rsid w:val="0015218F"/>
    <w:rsid w:val="0015220D"/>
    <w:rsid w:val="00152214"/>
    <w:rsid w:val="0015221E"/>
    <w:rsid w:val="00152272"/>
    <w:rsid w:val="001523EC"/>
    <w:rsid w:val="001524C9"/>
    <w:rsid w:val="00152510"/>
    <w:rsid w:val="0015262A"/>
    <w:rsid w:val="001526FD"/>
    <w:rsid w:val="0015277B"/>
    <w:rsid w:val="00152987"/>
    <w:rsid w:val="00152A16"/>
    <w:rsid w:val="00152A47"/>
    <w:rsid w:val="00152AA0"/>
    <w:rsid w:val="00152D8C"/>
    <w:rsid w:val="00152E07"/>
    <w:rsid w:val="00152EB1"/>
    <w:rsid w:val="00152EBE"/>
    <w:rsid w:val="00152F25"/>
    <w:rsid w:val="0015302F"/>
    <w:rsid w:val="0015306E"/>
    <w:rsid w:val="001530DB"/>
    <w:rsid w:val="0015314F"/>
    <w:rsid w:val="00153236"/>
    <w:rsid w:val="0015325B"/>
    <w:rsid w:val="0015327A"/>
    <w:rsid w:val="00153295"/>
    <w:rsid w:val="0015330A"/>
    <w:rsid w:val="00153332"/>
    <w:rsid w:val="00153372"/>
    <w:rsid w:val="0015349E"/>
    <w:rsid w:val="001534F6"/>
    <w:rsid w:val="0015356D"/>
    <w:rsid w:val="00153607"/>
    <w:rsid w:val="00153650"/>
    <w:rsid w:val="0015368E"/>
    <w:rsid w:val="00153910"/>
    <w:rsid w:val="0015391E"/>
    <w:rsid w:val="00153A4D"/>
    <w:rsid w:val="00153A5B"/>
    <w:rsid w:val="00153A7E"/>
    <w:rsid w:val="00153A8D"/>
    <w:rsid w:val="00153AA1"/>
    <w:rsid w:val="00153C71"/>
    <w:rsid w:val="00153DB0"/>
    <w:rsid w:val="00153DE8"/>
    <w:rsid w:val="00153DFB"/>
    <w:rsid w:val="00153E31"/>
    <w:rsid w:val="00153E63"/>
    <w:rsid w:val="00153EA9"/>
    <w:rsid w:val="00153F7D"/>
    <w:rsid w:val="0015408B"/>
    <w:rsid w:val="001540A7"/>
    <w:rsid w:val="0015411C"/>
    <w:rsid w:val="00154159"/>
    <w:rsid w:val="00154220"/>
    <w:rsid w:val="0015428E"/>
    <w:rsid w:val="001542B9"/>
    <w:rsid w:val="0015430A"/>
    <w:rsid w:val="00154468"/>
    <w:rsid w:val="0015446E"/>
    <w:rsid w:val="0015448D"/>
    <w:rsid w:val="00154519"/>
    <w:rsid w:val="00154562"/>
    <w:rsid w:val="00154569"/>
    <w:rsid w:val="0015463F"/>
    <w:rsid w:val="00154651"/>
    <w:rsid w:val="0015468E"/>
    <w:rsid w:val="0015472A"/>
    <w:rsid w:val="001547F3"/>
    <w:rsid w:val="001548F5"/>
    <w:rsid w:val="00154B5E"/>
    <w:rsid w:val="00154B5F"/>
    <w:rsid w:val="00154B8F"/>
    <w:rsid w:val="00154BA4"/>
    <w:rsid w:val="00154C65"/>
    <w:rsid w:val="00154CAC"/>
    <w:rsid w:val="00154CC6"/>
    <w:rsid w:val="00154CF2"/>
    <w:rsid w:val="00154D26"/>
    <w:rsid w:val="00154D7A"/>
    <w:rsid w:val="00154E80"/>
    <w:rsid w:val="00155007"/>
    <w:rsid w:val="0015508F"/>
    <w:rsid w:val="00155193"/>
    <w:rsid w:val="001551C9"/>
    <w:rsid w:val="00155244"/>
    <w:rsid w:val="00155294"/>
    <w:rsid w:val="001552A5"/>
    <w:rsid w:val="001552AF"/>
    <w:rsid w:val="001553F5"/>
    <w:rsid w:val="001553FD"/>
    <w:rsid w:val="00155455"/>
    <w:rsid w:val="0015556B"/>
    <w:rsid w:val="001555CC"/>
    <w:rsid w:val="00155675"/>
    <w:rsid w:val="001556CC"/>
    <w:rsid w:val="0015570E"/>
    <w:rsid w:val="0015574B"/>
    <w:rsid w:val="00155755"/>
    <w:rsid w:val="001557C1"/>
    <w:rsid w:val="001557E3"/>
    <w:rsid w:val="001558D1"/>
    <w:rsid w:val="001558FD"/>
    <w:rsid w:val="00155980"/>
    <w:rsid w:val="001559A0"/>
    <w:rsid w:val="00155ABF"/>
    <w:rsid w:val="00155BD6"/>
    <w:rsid w:val="00155C16"/>
    <w:rsid w:val="00155D63"/>
    <w:rsid w:val="00155E4F"/>
    <w:rsid w:val="00155F2E"/>
    <w:rsid w:val="00156022"/>
    <w:rsid w:val="0015605D"/>
    <w:rsid w:val="00156078"/>
    <w:rsid w:val="001561EA"/>
    <w:rsid w:val="00156211"/>
    <w:rsid w:val="0015626E"/>
    <w:rsid w:val="00156274"/>
    <w:rsid w:val="001562AC"/>
    <w:rsid w:val="0015630B"/>
    <w:rsid w:val="00156356"/>
    <w:rsid w:val="0015636C"/>
    <w:rsid w:val="00156371"/>
    <w:rsid w:val="001564D5"/>
    <w:rsid w:val="001565FA"/>
    <w:rsid w:val="00156690"/>
    <w:rsid w:val="0015672D"/>
    <w:rsid w:val="0015688F"/>
    <w:rsid w:val="001569F6"/>
    <w:rsid w:val="00156A18"/>
    <w:rsid w:val="00156B57"/>
    <w:rsid w:val="00156C52"/>
    <w:rsid w:val="00156EE3"/>
    <w:rsid w:val="00156FE9"/>
    <w:rsid w:val="0015701C"/>
    <w:rsid w:val="00157129"/>
    <w:rsid w:val="0015715E"/>
    <w:rsid w:val="0015717B"/>
    <w:rsid w:val="001571BE"/>
    <w:rsid w:val="00157215"/>
    <w:rsid w:val="00157273"/>
    <w:rsid w:val="001573F2"/>
    <w:rsid w:val="0015750E"/>
    <w:rsid w:val="00157517"/>
    <w:rsid w:val="0015753A"/>
    <w:rsid w:val="00157655"/>
    <w:rsid w:val="00157658"/>
    <w:rsid w:val="00157688"/>
    <w:rsid w:val="001577E1"/>
    <w:rsid w:val="00157899"/>
    <w:rsid w:val="00157B5C"/>
    <w:rsid w:val="00157CBA"/>
    <w:rsid w:val="00157D23"/>
    <w:rsid w:val="00157D62"/>
    <w:rsid w:val="00157D88"/>
    <w:rsid w:val="00157DB8"/>
    <w:rsid w:val="00157DFF"/>
    <w:rsid w:val="00157E74"/>
    <w:rsid w:val="00157E9C"/>
    <w:rsid w:val="00157EFA"/>
    <w:rsid w:val="00157F02"/>
    <w:rsid w:val="00157F97"/>
    <w:rsid w:val="0016023F"/>
    <w:rsid w:val="001602B6"/>
    <w:rsid w:val="00160416"/>
    <w:rsid w:val="00160443"/>
    <w:rsid w:val="00160477"/>
    <w:rsid w:val="0016049A"/>
    <w:rsid w:val="001604EF"/>
    <w:rsid w:val="00160514"/>
    <w:rsid w:val="00160666"/>
    <w:rsid w:val="001606F4"/>
    <w:rsid w:val="00160741"/>
    <w:rsid w:val="001608EE"/>
    <w:rsid w:val="001609F9"/>
    <w:rsid w:val="00160A0C"/>
    <w:rsid w:val="00160A26"/>
    <w:rsid w:val="00160ABD"/>
    <w:rsid w:val="00160AD6"/>
    <w:rsid w:val="00160B4D"/>
    <w:rsid w:val="00160B8D"/>
    <w:rsid w:val="00160CFA"/>
    <w:rsid w:val="00160D39"/>
    <w:rsid w:val="00160E0F"/>
    <w:rsid w:val="00160F98"/>
    <w:rsid w:val="00160FB9"/>
    <w:rsid w:val="00160FBB"/>
    <w:rsid w:val="001610B2"/>
    <w:rsid w:val="001610C2"/>
    <w:rsid w:val="00161205"/>
    <w:rsid w:val="00161341"/>
    <w:rsid w:val="00161386"/>
    <w:rsid w:val="001613BB"/>
    <w:rsid w:val="00161447"/>
    <w:rsid w:val="001614E0"/>
    <w:rsid w:val="001614FA"/>
    <w:rsid w:val="00161537"/>
    <w:rsid w:val="001616E7"/>
    <w:rsid w:val="00161704"/>
    <w:rsid w:val="00161775"/>
    <w:rsid w:val="001617B6"/>
    <w:rsid w:val="00161868"/>
    <w:rsid w:val="001618C5"/>
    <w:rsid w:val="001618E7"/>
    <w:rsid w:val="00161A37"/>
    <w:rsid w:val="00161A93"/>
    <w:rsid w:val="00161C14"/>
    <w:rsid w:val="00161D78"/>
    <w:rsid w:val="00161DA0"/>
    <w:rsid w:val="00161DB6"/>
    <w:rsid w:val="00161DC5"/>
    <w:rsid w:val="00161DCA"/>
    <w:rsid w:val="00161DE7"/>
    <w:rsid w:val="00161E46"/>
    <w:rsid w:val="00161E5F"/>
    <w:rsid w:val="001620F4"/>
    <w:rsid w:val="00162105"/>
    <w:rsid w:val="0016210D"/>
    <w:rsid w:val="0016213B"/>
    <w:rsid w:val="0016215C"/>
    <w:rsid w:val="0016216D"/>
    <w:rsid w:val="001621FB"/>
    <w:rsid w:val="0016222E"/>
    <w:rsid w:val="0016225F"/>
    <w:rsid w:val="001623BB"/>
    <w:rsid w:val="001624A0"/>
    <w:rsid w:val="001624F4"/>
    <w:rsid w:val="0016250B"/>
    <w:rsid w:val="00162516"/>
    <w:rsid w:val="001626CA"/>
    <w:rsid w:val="00162709"/>
    <w:rsid w:val="0016271B"/>
    <w:rsid w:val="0016279D"/>
    <w:rsid w:val="0016285C"/>
    <w:rsid w:val="001628C1"/>
    <w:rsid w:val="00162B1C"/>
    <w:rsid w:val="00162C3A"/>
    <w:rsid w:val="00162D40"/>
    <w:rsid w:val="00162FDF"/>
    <w:rsid w:val="00163120"/>
    <w:rsid w:val="0016312F"/>
    <w:rsid w:val="00163186"/>
    <w:rsid w:val="00163229"/>
    <w:rsid w:val="0016333B"/>
    <w:rsid w:val="00163380"/>
    <w:rsid w:val="00163703"/>
    <w:rsid w:val="00163807"/>
    <w:rsid w:val="00163857"/>
    <w:rsid w:val="00163CB6"/>
    <w:rsid w:val="00163CB9"/>
    <w:rsid w:val="00163CD8"/>
    <w:rsid w:val="00163E67"/>
    <w:rsid w:val="00163EE6"/>
    <w:rsid w:val="00163FAE"/>
    <w:rsid w:val="00163FD3"/>
    <w:rsid w:val="001640B1"/>
    <w:rsid w:val="001640C7"/>
    <w:rsid w:val="001640DA"/>
    <w:rsid w:val="00164136"/>
    <w:rsid w:val="00164207"/>
    <w:rsid w:val="001642EF"/>
    <w:rsid w:val="001642F9"/>
    <w:rsid w:val="00164354"/>
    <w:rsid w:val="0016436C"/>
    <w:rsid w:val="0016442E"/>
    <w:rsid w:val="00164477"/>
    <w:rsid w:val="0016456F"/>
    <w:rsid w:val="001645FA"/>
    <w:rsid w:val="00164701"/>
    <w:rsid w:val="00164810"/>
    <w:rsid w:val="00164869"/>
    <w:rsid w:val="0016492A"/>
    <w:rsid w:val="001649B2"/>
    <w:rsid w:val="001649FB"/>
    <w:rsid w:val="00164A36"/>
    <w:rsid w:val="00164A72"/>
    <w:rsid w:val="00164B79"/>
    <w:rsid w:val="00164C4A"/>
    <w:rsid w:val="00164CDF"/>
    <w:rsid w:val="00164E59"/>
    <w:rsid w:val="00164E5E"/>
    <w:rsid w:val="00164FB7"/>
    <w:rsid w:val="00164FEE"/>
    <w:rsid w:val="001650F3"/>
    <w:rsid w:val="001650FB"/>
    <w:rsid w:val="00165142"/>
    <w:rsid w:val="00165302"/>
    <w:rsid w:val="00165338"/>
    <w:rsid w:val="0016539E"/>
    <w:rsid w:val="00165460"/>
    <w:rsid w:val="00165502"/>
    <w:rsid w:val="00165652"/>
    <w:rsid w:val="001656C7"/>
    <w:rsid w:val="001656EC"/>
    <w:rsid w:val="001656F0"/>
    <w:rsid w:val="001657D3"/>
    <w:rsid w:val="0016584C"/>
    <w:rsid w:val="00165852"/>
    <w:rsid w:val="00165878"/>
    <w:rsid w:val="001658E1"/>
    <w:rsid w:val="001659F7"/>
    <w:rsid w:val="00165B28"/>
    <w:rsid w:val="00165B83"/>
    <w:rsid w:val="00165BD9"/>
    <w:rsid w:val="00165D2F"/>
    <w:rsid w:val="00165D79"/>
    <w:rsid w:val="00165E66"/>
    <w:rsid w:val="00165F40"/>
    <w:rsid w:val="00166033"/>
    <w:rsid w:val="00166080"/>
    <w:rsid w:val="001660D8"/>
    <w:rsid w:val="0016617D"/>
    <w:rsid w:val="001662DC"/>
    <w:rsid w:val="001662FE"/>
    <w:rsid w:val="00166322"/>
    <w:rsid w:val="00166324"/>
    <w:rsid w:val="001665B4"/>
    <w:rsid w:val="0016665A"/>
    <w:rsid w:val="0016670C"/>
    <w:rsid w:val="00166722"/>
    <w:rsid w:val="00166747"/>
    <w:rsid w:val="00166768"/>
    <w:rsid w:val="00166781"/>
    <w:rsid w:val="00166859"/>
    <w:rsid w:val="001668E5"/>
    <w:rsid w:val="00166A5F"/>
    <w:rsid w:val="00166A72"/>
    <w:rsid w:val="00166ADC"/>
    <w:rsid w:val="00166B9F"/>
    <w:rsid w:val="00166C31"/>
    <w:rsid w:val="00166CC5"/>
    <w:rsid w:val="00166CDD"/>
    <w:rsid w:val="00166D4D"/>
    <w:rsid w:val="00166D78"/>
    <w:rsid w:val="00166DAA"/>
    <w:rsid w:val="00166DBF"/>
    <w:rsid w:val="00166F8D"/>
    <w:rsid w:val="00167066"/>
    <w:rsid w:val="00167090"/>
    <w:rsid w:val="0016712E"/>
    <w:rsid w:val="001671A5"/>
    <w:rsid w:val="0016720C"/>
    <w:rsid w:val="00167248"/>
    <w:rsid w:val="001672F9"/>
    <w:rsid w:val="00167336"/>
    <w:rsid w:val="001673F5"/>
    <w:rsid w:val="00167426"/>
    <w:rsid w:val="00167483"/>
    <w:rsid w:val="001674AB"/>
    <w:rsid w:val="00167516"/>
    <w:rsid w:val="001676AC"/>
    <w:rsid w:val="0016788B"/>
    <w:rsid w:val="00167905"/>
    <w:rsid w:val="00167938"/>
    <w:rsid w:val="00167980"/>
    <w:rsid w:val="001679BC"/>
    <w:rsid w:val="00167A61"/>
    <w:rsid w:val="00167B35"/>
    <w:rsid w:val="00167BFB"/>
    <w:rsid w:val="00167C3E"/>
    <w:rsid w:val="00167CBB"/>
    <w:rsid w:val="00167CCF"/>
    <w:rsid w:val="00167D0C"/>
    <w:rsid w:val="00167DA3"/>
    <w:rsid w:val="00167E4F"/>
    <w:rsid w:val="00167E7A"/>
    <w:rsid w:val="00167EB1"/>
    <w:rsid w:val="00167F68"/>
    <w:rsid w:val="00170028"/>
    <w:rsid w:val="001700D6"/>
    <w:rsid w:val="001701C2"/>
    <w:rsid w:val="001701EF"/>
    <w:rsid w:val="001702C2"/>
    <w:rsid w:val="00170374"/>
    <w:rsid w:val="0017041C"/>
    <w:rsid w:val="0017049A"/>
    <w:rsid w:val="00170527"/>
    <w:rsid w:val="00170568"/>
    <w:rsid w:val="0017071F"/>
    <w:rsid w:val="0017081E"/>
    <w:rsid w:val="00170822"/>
    <w:rsid w:val="00170886"/>
    <w:rsid w:val="001708E4"/>
    <w:rsid w:val="00170933"/>
    <w:rsid w:val="00170B1E"/>
    <w:rsid w:val="00170B55"/>
    <w:rsid w:val="00170BF9"/>
    <w:rsid w:val="00170C6B"/>
    <w:rsid w:val="00170D0A"/>
    <w:rsid w:val="00170E6F"/>
    <w:rsid w:val="00170E9B"/>
    <w:rsid w:val="00170EC1"/>
    <w:rsid w:val="00170F01"/>
    <w:rsid w:val="00170F88"/>
    <w:rsid w:val="00171017"/>
    <w:rsid w:val="001711B9"/>
    <w:rsid w:val="001711C5"/>
    <w:rsid w:val="0017120D"/>
    <w:rsid w:val="0017130A"/>
    <w:rsid w:val="0017144F"/>
    <w:rsid w:val="00171461"/>
    <w:rsid w:val="001714D0"/>
    <w:rsid w:val="001714F8"/>
    <w:rsid w:val="001716EA"/>
    <w:rsid w:val="0017171E"/>
    <w:rsid w:val="00171793"/>
    <w:rsid w:val="001717E2"/>
    <w:rsid w:val="0017192C"/>
    <w:rsid w:val="0017194B"/>
    <w:rsid w:val="00171975"/>
    <w:rsid w:val="0017197E"/>
    <w:rsid w:val="00171B03"/>
    <w:rsid w:val="00171B21"/>
    <w:rsid w:val="00171BD5"/>
    <w:rsid w:val="00171C7F"/>
    <w:rsid w:val="00171D06"/>
    <w:rsid w:val="00171E3C"/>
    <w:rsid w:val="00171E6B"/>
    <w:rsid w:val="00171EA8"/>
    <w:rsid w:val="00171ECE"/>
    <w:rsid w:val="0017201E"/>
    <w:rsid w:val="001720AD"/>
    <w:rsid w:val="001720D2"/>
    <w:rsid w:val="001720E3"/>
    <w:rsid w:val="001721CA"/>
    <w:rsid w:val="001721F0"/>
    <w:rsid w:val="0017223F"/>
    <w:rsid w:val="00172270"/>
    <w:rsid w:val="001722CD"/>
    <w:rsid w:val="001722E5"/>
    <w:rsid w:val="001722F3"/>
    <w:rsid w:val="00172348"/>
    <w:rsid w:val="001723EA"/>
    <w:rsid w:val="0017248F"/>
    <w:rsid w:val="00172749"/>
    <w:rsid w:val="001727E9"/>
    <w:rsid w:val="00172868"/>
    <w:rsid w:val="001728D4"/>
    <w:rsid w:val="001728E1"/>
    <w:rsid w:val="001729C2"/>
    <w:rsid w:val="00172A55"/>
    <w:rsid w:val="00172B41"/>
    <w:rsid w:val="00172D76"/>
    <w:rsid w:val="00172DDF"/>
    <w:rsid w:val="00172EA3"/>
    <w:rsid w:val="00172F9A"/>
    <w:rsid w:val="00173151"/>
    <w:rsid w:val="00173224"/>
    <w:rsid w:val="001732B7"/>
    <w:rsid w:val="00173373"/>
    <w:rsid w:val="0017343A"/>
    <w:rsid w:val="0017351B"/>
    <w:rsid w:val="0017355D"/>
    <w:rsid w:val="001735A7"/>
    <w:rsid w:val="001735F8"/>
    <w:rsid w:val="00173626"/>
    <w:rsid w:val="00173719"/>
    <w:rsid w:val="001737C4"/>
    <w:rsid w:val="00173814"/>
    <w:rsid w:val="0017394F"/>
    <w:rsid w:val="00173A00"/>
    <w:rsid w:val="00173C76"/>
    <w:rsid w:val="00173CC0"/>
    <w:rsid w:val="00173CD3"/>
    <w:rsid w:val="00173D32"/>
    <w:rsid w:val="00173DE9"/>
    <w:rsid w:val="00173DF1"/>
    <w:rsid w:val="00173E02"/>
    <w:rsid w:val="00173EFE"/>
    <w:rsid w:val="00174188"/>
    <w:rsid w:val="001743B3"/>
    <w:rsid w:val="0017440A"/>
    <w:rsid w:val="0017441D"/>
    <w:rsid w:val="0017452C"/>
    <w:rsid w:val="00174650"/>
    <w:rsid w:val="00174718"/>
    <w:rsid w:val="001748D0"/>
    <w:rsid w:val="001749A1"/>
    <w:rsid w:val="001749C8"/>
    <w:rsid w:val="001749FC"/>
    <w:rsid w:val="00174A52"/>
    <w:rsid w:val="00174AC0"/>
    <w:rsid w:val="00174AF2"/>
    <w:rsid w:val="00174B00"/>
    <w:rsid w:val="00174B12"/>
    <w:rsid w:val="00174B43"/>
    <w:rsid w:val="00174CC5"/>
    <w:rsid w:val="00174DD1"/>
    <w:rsid w:val="00174E32"/>
    <w:rsid w:val="00174EB3"/>
    <w:rsid w:val="00174F38"/>
    <w:rsid w:val="00175015"/>
    <w:rsid w:val="0017501E"/>
    <w:rsid w:val="0017513B"/>
    <w:rsid w:val="00175209"/>
    <w:rsid w:val="0017529B"/>
    <w:rsid w:val="00175302"/>
    <w:rsid w:val="0017531C"/>
    <w:rsid w:val="00175446"/>
    <w:rsid w:val="001754E0"/>
    <w:rsid w:val="001755C6"/>
    <w:rsid w:val="001759B4"/>
    <w:rsid w:val="00175AF6"/>
    <w:rsid w:val="00175D0B"/>
    <w:rsid w:val="00175DB1"/>
    <w:rsid w:val="00175E90"/>
    <w:rsid w:val="00176022"/>
    <w:rsid w:val="0017607F"/>
    <w:rsid w:val="001761F8"/>
    <w:rsid w:val="0017620F"/>
    <w:rsid w:val="0017625E"/>
    <w:rsid w:val="001762BF"/>
    <w:rsid w:val="00176324"/>
    <w:rsid w:val="00176361"/>
    <w:rsid w:val="001764C1"/>
    <w:rsid w:val="0017657E"/>
    <w:rsid w:val="00176624"/>
    <w:rsid w:val="00176653"/>
    <w:rsid w:val="001766EE"/>
    <w:rsid w:val="001767A3"/>
    <w:rsid w:val="001767E0"/>
    <w:rsid w:val="001768DC"/>
    <w:rsid w:val="00176918"/>
    <w:rsid w:val="00176995"/>
    <w:rsid w:val="001769E3"/>
    <w:rsid w:val="00176A00"/>
    <w:rsid w:val="00176A20"/>
    <w:rsid w:val="00176A55"/>
    <w:rsid w:val="00176A78"/>
    <w:rsid w:val="00176AA0"/>
    <w:rsid w:val="00176B65"/>
    <w:rsid w:val="00176C17"/>
    <w:rsid w:val="00176D4E"/>
    <w:rsid w:val="00176E32"/>
    <w:rsid w:val="00176F36"/>
    <w:rsid w:val="00177005"/>
    <w:rsid w:val="001770D3"/>
    <w:rsid w:val="001770F6"/>
    <w:rsid w:val="00177101"/>
    <w:rsid w:val="001772D1"/>
    <w:rsid w:val="001773BA"/>
    <w:rsid w:val="00177441"/>
    <w:rsid w:val="001775BD"/>
    <w:rsid w:val="00177678"/>
    <w:rsid w:val="001777FF"/>
    <w:rsid w:val="001779BA"/>
    <w:rsid w:val="00177B67"/>
    <w:rsid w:val="00177B78"/>
    <w:rsid w:val="00177BD5"/>
    <w:rsid w:val="00177C23"/>
    <w:rsid w:val="00177CDC"/>
    <w:rsid w:val="00177E67"/>
    <w:rsid w:val="00177FE4"/>
    <w:rsid w:val="001800C1"/>
    <w:rsid w:val="00180346"/>
    <w:rsid w:val="001803F8"/>
    <w:rsid w:val="001804B8"/>
    <w:rsid w:val="0018052F"/>
    <w:rsid w:val="00180594"/>
    <w:rsid w:val="001805F8"/>
    <w:rsid w:val="0018062B"/>
    <w:rsid w:val="0018077C"/>
    <w:rsid w:val="0018079A"/>
    <w:rsid w:val="0018098E"/>
    <w:rsid w:val="00180A70"/>
    <w:rsid w:val="00180A7A"/>
    <w:rsid w:val="00180AB2"/>
    <w:rsid w:val="00180AF4"/>
    <w:rsid w:val="00180B29"/>
    <w:rsid w:val="00180BB4"/>
    <w:rsid w:val="00180C27"/>
    <w:rsid w:val="00180D32"/>
    <w:rsid w:val="00180D58"/>
    <w:rsid w:val="00180EC7"/>
    <w:rsid w:val="00180EF3"/>
    <w:rsid w:val="00181003"/>
    <w:rsid w:val="001810B7"/>
    <w:rsid w:val="001810E7"/>
    <w:rsid w:val="001810EF"/>
    <w:rsid w:val="00181178"/>
    <w:rsid w:val="0018118E"/>
    <w:rsid w:val="001811C7"/>
    <w:rsid w:val="00181206"/>
    <w:rsid w:val="0018120A"/>
    <w:rsid w:val="0018127F"/>
    <w:rsid w:val="001812B9"/>
    <w:rsid w:val="001812DC"/>
    <w:rsid w:val="001812DD"/>
    <w:rsid w:val="001813C4"/>
    <w:rsid w:val="0018159D"/>
    <w:rsid w:val="001816FC"/>
    <w:rsid w:val="00181734"/>
    <w:rsid w:val="00181776"/>
    <w:rsid w:val="00181786"/>
    <w:rsid w:val="00181797"/>
    <w:rsid w:val="00181846"/>
    <w:rsid w:val="001819EA"/>
    <w:rsid w:val="00181A22"/>
    <w:rsid w:val="00181A6F"/>
    <w:rsid w:val="00181AFB"/>
    <w:rsid w:val="00181B26"/>
    <w:rsid w:val="00181B34"/>
    <w:rsid w:val="00181B3A"/>
    <w:rsid w:val="00181BC5"/>
    <w:rsid w:val="00181BEA"/>
    <w:rsid w:val="00181CAA"/>
    <w:rsid w:val="00181D19"/>
    <w:rsid w:val="00181D2D"/>
    <w:rsid w:val="00181DEC"/>
    <w:rsid w:val="00181E11"/>
    <w:rsid w:val="00182065"/>
    <w:rsid w:val="00182130"/>
    <w:rsid w:val="00182342"/>
    <w:rsid w:val="001824F3"/>
    <w:rsid w:val="0018250B"/>
    <w:rsid w:val="00182534"/>
    <w:rsid w:val="001825A5"/>
    <w:rsid w:val="00182611"/>
    <w:rsid w:val="0018261B"/>
    <w:rsid w:val="00182635"/>
    <w:rsid w:val="0018265F"/>
    <w:rsid w:val="00182857"/>
    <w:rsid w:val="00182909"/>
    <w:rsid w:val="0018296A"/>
    <w:rsid w:val="00182B61"/>
    <w:rsid w:val="00182BFA"/>
    <w:rsid w:val="00182C7F"/>
    <w:rsid w:val="00182CF4"/>
    <w:rsid w:val="00182D5C"/>
    <w:rsid w:val="00182DE2"/>
    <w:rsid w:val="00182E2F"/>
    <w:rsid w:val="00182E85"/>
    <w:rsid w:val="00182F46"/>
    <w:rsid w:val="00182F5F"/>
    <w:rsid w:val="00182F62"/>
    <w:rsid w:val="00183032"/>
    <w:rsid w:val="001830CE"/>
    <w:rsid w:val="001830D6"/>
    <w:rsid w:val="00183306"/>
    <w:rsid w:val="00183566"/>
    <w:rsid w:val="001835A4"/>
    <w:rsid w:val="0018364C"/>
    <w:rsid w:val="001837C4"/>
    <w:rsid w:val="001837DA"/>
    <w:rsid w:val="0018383A"/>
    <w:rsid w:val="00183980"/>
    <w:rsid w:val="00183994"/>
    <w:rsid w:val="001839F6"/>
    <w:rsid w:val="001839F8"/>
    <w:rsid w:val="00183A32"/>
    <w:rsid w:val="00183B84"/>
    <w:rsid w:val="00183C0C"/>
    <w:rsid w:val="00183CE1"/>
    <w:rsid w:val="00183DAF"/>
    <w:rsid w:val="00183DBD"/>
    <w:rsid w:val="00183DF5"/>
    <w:rsid w:val="00183F95"/>
    <w:rsid w:val="00183F9B"/>
    <w:rsid w:val="00184058"/>
    <w:rsid w:val="0018407E"/>
    <w:rsid w:val="0018410D"/>
    <w:rsid w:val="001841FF"/>
    <w:rsid w:val="00184235"/>
    <w:rsid w:val="0018426C"/>
    <w:rsid w:val="001842B4"/>
    <w:rsid w:val="00184386"/>
    <w:rsid w:val="001844B8"/>
    <w:rsid w:val="00184757"/>
    <w:rsid w:val="001847E1"/>
    <w:rsid w:val="0018481F"/>
    <w:rsid w:val="0018485C"/>
    <w:rsid w:val="001849C1"/>
    <w:rsid w:val="00184A5F"/>
    <w:rsid w:val="00184A7C"/>
    <w:rsid w:val="00184AA0"/>
    <w:rsid w:val="00184E2D"/>
    <w:rsid w:val="00184F74"/>
    <w:rsid w:val="0018501F"/>
    <w:rsid w:val="0018511B"/>
    <w:rsid w:val="0018517C"/>
    <w:rsid w:val="001852A3"/>
    <w:rsid w:val="001853E7"/>
    <w:rsid w:val="00185425"/>
    <w:rsid w:val="001855A7"/>
    <w:rsid w:val="001855E1"/>
    <w:rsid w:val="00185735"/>
    <w:rsid w:val="001857F2"/>
    <w:rsid w:val="001857F5"/>
    <w:rsid w:val="00185910"/>
    <w:rsid w:val="00185AC4"/>
    <w:rsid w:val="00185C51"/>
    <w:rsid w:val="00185CF5"/>
    <w:rsid w:val="00185DE5"/>
    <w:rsid w:val="00185DF9"/>
    <w:rsid w:val="00185E9A"/>
    <w:rsid w:val="00185EF6"/>
    <w:rsid w:val="00185F6D"/>
    <w:rsid w:val="00185FF7"/>
    <w:rsid w:val="00186039"/>
    <w:rsid w:val="00186103"/>
    <w:rsid w:val="001861E3"/>
    <w:rsid w:val="0018633A"/>
    <w:rsid w:val="0018642F"/>
    <w:rsid w:val="00186449"/>
    <w:rsid w:val="001864F2"/>
    <w:rsid w:val="00186611"/>
    <w:rsid w:val="00186781"/>
    <w:rsid w:val="001868F7"/>
    <w:rsid w:val="00186928"/>
    <w:rsid w:val="0018693D"/>
    <w:rsid w:val="001869EA"/>
    <w:rsid w:val="00186BEF"/>
    <w:rsid w:val="00186BF8"/>
    <w:rsid w:val="00186C58"/>
    <w:rsid w:val="00186C9B"/>
    <w:rsid w:val="00186CA8"/>
    <w:rsid w:val="00186D48"/>
    <w:rsid w:val="00186E77"/>
    <w:rsid w:val="00186EDD"/>
    <w:rsid w:val="00186FC1"/>
    <w:rsid w:val="00187152"/>
    <w:rsid w:val="0018719F"/>
    <w:rsid w:val="001871BE"/>
    <w:rsid w:val="001872A4"/>
    <w:rsid w:val="001872CE"/>
    <w:rsid w:val="001872F4"/>
    <w:rsid w:val="0018739C"/>
    <w:rsid w:val="001873F4"/>
    <w:rsid w:val="0018750E"/>
    <w:rsid w:val="00187553"/>
    <w:rsid w:val="00187560"/>
    <w:rsid w:val="001877DA"/>
    <w:rsid w:val="00187860"/>
    <w:rsid w:val="001878E2"/>
    <w:rsid w:val="001878F3"/>
    <w:rsid w:val="00187909"/>
    <w:rsid w:val="0018790D"/>
    <w:rsid w:val="00187913"/>
    <w:rsid w:val="0018791F"/>
    <w:rsid w:val="00187A26"/>
    <w:rsid w:val="00187E83"/>
    <w:rsid w:val="00187EDE"/>
    <w:rsid w:val="0019003A"/>
    <w:rsid w:val="001900BA"/>
    <w:rsid w:val="001900D9"/>
    <w:rsid w:val="00190129"/>
    <w:rsid w:val="00190180"/>
    <w:rsid w:val="001901C1"/>
    <w:rsid w:val="00190333"/>
    <w:rsid w:val="00190370"/>
    <w:rsid w:val="00190478"/>
    <w:rsid w:val="001905EE"/>
    <w:rsid w:val="00190616"/>
    <w:rsid w:val="00190738"/>
    <w:rsid w:val="001908CE"/>
    <w:rsid w:val="00190B0C"/>
    <w:rsid w:val="00190CBA"/>
    <w:rsid w:val="00190EE7"/>
    <w:rsid w:val="00190FCC"/>
    <w:rsid w:val="00190FD1"/>
    <w:rsid w:val="001912A1"/>
    <w:rsid w:val="001912BD"/>
    <w:rsid w:val="001912D3"/>
    <w:rsid w:val="001912EF"/>
    <w:rsid w:val="00191434"/>
    <w:rsid w:val="00191581"/>
    <w:rsid w:val="001915C5"/>
    <w:rsid w:val="0019168B"/>
    <w:rsid w:val="001916D7"/>
    <w:rsid w:val="00191716"/>
    <w:rsid w:val="0019196A"/>
    <w:rsid w:val="001919B5"/>
    <w:rsid w:val="00191A02"/>
    <w:rsid w:val="00191A50"/>
    <w:rsid w:val="00191A89"/>
    <w:rsid w:val="00191B7B"/>
    <w:rsid w:val="00191C06"/>
    <w:rsid w:val="00191D30"/>
    <w:rsid w:val="00191E56"/>
    <w:rsid w:val="00191F4E"/>
    <w:rsid w:val="00191FF0"/>
    <w:rsid w:val="0019200D"/>
    <w:rsid w:val="00192075"/>
    <w:rsid w:val="001920A6"/>
    <w:rsid w:val="001920B8"/>
    <w:rsid w:val="001920D5"/>
    <w:rsid w:val="001920D6"/>
    <w:rsid w:val="001920FF"/>
    <w:rsid w:val="0019213B"/>
    <w:rsid w:val="00192154"/>
    <w:rsid w:val="001921A0"/>
    <w:rsid w:val="001921C1"/>
    <w:rsid w:val="00192389"/>
    <w:rsid w:val="001923A6"/>
    <w:rsid w:val="001924B3"/>
    <w:rsid w:val="00192506"/>
    <w:rsid w:val="0019258E"/>
    <w:rsid w:val="001925A6"/>
    <w:rsid w:val="001925C1"/>
    <w:rsid w:val="001925DE"/>
    <w:rsid w:val="001927D0"/>
    <w:rsid w:val="00192872"/>
    <w:rsid w:val="0019293C"/>
    <w:rsid w:val="0019297F"/>
    <w:rsid w:val="00192989"/>
    <w:rsid w:val="001929FC"/>
    <w:rsid w:val="00192A1F"/>
    <w:rsid w:val="00192A87"/>
    <w:rsid w:val="00192AB4"/>
    <w:rsid w:val="00192AD8"/>
    <w:rsid w:val="00192B00"/>
    <w:rsid w:val="00192B1D"/>
    <w:rsid w:val="00192B7D"/>
    <w:rsid w:val="00192C45"/>
    <w:rsid w:val="00192D44"/>
    <w:rsid w:val="00192D62"/>
    <w:rsid w:val="00192E4A"/>
    <w:rsid w:val="00192F00"/>
    <w:rsid w:val="00193019"/>
    <w:rsid w:val="00193076"/>
    <w:rsid w:val="001930A6"/>
    <w:rsid w:val="001930B7"/>
    <w:rsid w:val="00193235"/>
    <w:rsid w:val="0019323A"/>
    <w:rsid w:val="00193291"/>
    <w:rsid w:val="00193384"/>
    <w:rsid w:val="00193405"/>
    <w:rsid w:val="00193416"/>
    <w:rsid w:val="0019346C"/>
    <w:rsid w:val="001934F1"/>
    <w:rsid w:val="00193768"/>
    <w:rsid w:val="001937EA"/>
    <w:rsid w:val="001938AE"/>
    <w:rsid w:val="001938BF"/>
    <w:rsid w:val="00193A15"/>
    <w:rsid w:val="00193B26"/>
    <w:rsid w:val="00193C51"/>
    <w:rsid w:val="00193C67"/>
    <w:rsid w:val="00193D30"/>
    <w:rsid w:val="00193D49"/>
    <w:rsid w:val="00193DD5"/>
    <w:rsid w:val="00194038"/>
    <w:rsid w:val="0019406E"/>
    <w:rsid w:val="00194074"/>
    <w:rsid w:val="0019407D"/>
    <w:rsid w:val="001940BC"/>
    <w:rsid w:val="0019410A"/>
    <w:rsid w:val="0019421D"/>
    <w:rsid w:val="00194222"/>
    <w:rsid w:val="00194297"/>
    <w:rsid w:val="001942C5"/>
    <w:rsid w:val="0019436F"/>
    <w:rsid w:val="00194403"/>
    <w:rsid w:val="00194414"/>
    <w:rsid w:val="001944C9"/>
    <w:rsid w:val="00194545"/>
    <w:rsid w:val="001945D7"/>
    <w:rsid w:val="00194606"/>
    <w:rsid w:val="00194630"/>
    <w:rsid w:val="00194809"/>
    <w:rsid w:val="00194A8F"/>
    <w:rsid w:val="00194ABA"/>
    <w:rsid w:val="00194C6D"/>
    <w:rsid w:val="00194C83"/>
    <w:rsid w:val="00194C9D"/>
    <w:rsid w:val="00194DF0"/>
    <w:rsid w:val="00194FE8"/>
    <w:rsid w:val="001950CE"/>
    <w:rsid w:val="00195113"/>
    <w:rsid w:val="00195232"/>
    <w:rsid w:val="00195243"/>
    <w:rsid w:val="0019527C"/>
    <w:rsid w:val="001952B8"/>
    <w:rsid w:val="001952C9"/>
    <w:rsid w:val="001952D1"/>
    <w:rsid w:val="0019567E"/>
    <w:rsid w:val="001956C0"/>
    <w:rsid w:val="0019571D"/>
    <w:rsid w:val="00195879"/>
    <w:rsid w:val="00195903"/>
    <w:rsid w:val="00195938"/>
    <w:rsid w:val="00195AFE"/>
    <w:rsid w:val="00195B75"/>
    <w:rsid w:val="00195C67"/>
    <w:rsid w:val="00195EA5"/>
    <w:rsid w:val="00196095"/>
    <w:rsid w:val="001960EC"/>
    <w:rsid w:val="001960FE"/>
    <w:rsid w:val="00196143"/>
    <w:rsid w:val="0019619A"/>
    <w:rsid w:val="00196264"/>
    <w:rsid w:val="00196316"/>
    <w:rsid w:val="00196365"/>
    <w:rsid w:val="00196367"/>
    <w:rsid w:val="001964FF"/>
    <w:rsid w:val="00196640"/>
    <w:rsid w:val="001967C5"/>
    <w:rsid w:val="00196976"/>
    <w:rsid w:val="00196B05"/>
    <w:rsid w:val="00196B1F"/>
    <w:rsid w:val="00196B85"/>
    <w:rsid w:val="00196BD9"/>
    <w:rsid w:val="00196C24"/>
    <w:rsid w:val="00196C50"/>
    <w:rsid w:val="00196DD2"/>
    <w:rsid w:val="00196EF2"/>
    <w:rsid w:val="00196EFD"/>
    <w:rsid w:val="00196FC4"/>
    <w:rsid w:val="00196FD1"/>
    <w:rsid w:val="0019705B"/>
    <w:rsid w:val="00197113"/>
    <w:rsid w:val="0019723F"/>
    <w:rsid w:val="00197256"/>
    <w:rsid w:val="001972A6"/>
    <w:rsid w:val="001972D4"/>
    <w:rsid w:val="0019732A"/>
    <w:rsid w:val="00197381"/>
    <w:rsid w:val="001974E8"/>
    <w:rsid w:val="00197507"/>
    <w:rsid w:val="001975B1"/>
    <w:rsid w:val="001975C8"/>
    <w:rsid w:val="00197766"/>
    <w:rsid w:val="001977B8"/>
    <w:rsid w:val="00197892"/>
    <w:rsid w:val="001978C4"/>
    <w:rsid w:val="00197998"/>
    <w:rsid w:val="001979C6"/>
    <w:rsid w:val="00197AF7"/>
    <w:rsid w:val="00197B0F"/>
    <w:rsid w:val="00197B67"/>
    <w:rsid w:val="00197BA9"/>
    <w:rsid w:val="00197C32"/>
    <w:rsid w:val="00197DFC"/>
    <w:rsid w:val="00197E02"/>
    <w:rsid w:val="00197E15"/>
    <w:rsid w:val="001A00DD"/>
    <w:rsid w:val="001A0124"/>
    <w:rsid w:val="001A0166"/>
    <w:rsid w:val="001A0318"/>
    <w:rsid w:val="001A04DB"/>
    <w:rsid w:val="001A0612"/>
    <w:rsid w:val="001A0643"/>
    <w:rsid w:val="001A0676"/>
    <w:rsid w:val="001A07C5"/>
    <w:rsid w:val="001A081B"/>
    <w:rsid w:val="001A0849"/>
    <w:rsid w:val="001A09BA"/>
    <w:rsid w:val="001A0A54"/>
    <w:rsid w:val="001A0A98"/>
    <w:rsid w:val="001A0AA9"/>
    <w:rsid w:val="001A0B09"/>
    <w:rsid w:val="001A0BE9"/>
    <w:rsid w:val="001A0CA7"/>
    <w:rsid w:val="001A0CC1"/>
    <w:rsid w:val="001A0DDE"/>
    <w:rsid w:val="001A0DE8"/>
    <w:rsid w:val="001A0E67"/>
    <w:rsid w:val="001A0EA1"/>
    <w:rsid w:val="001A0F6F"/>
    <w:rsid w:val="001A0FBE"/>
    <w:rsid w:val="001A1063"/>
    <w:rsid w:val="001A10D7"/>
    <w:rsid w:val="001A10DB"/>
    <w:rsid w:val="001A1166"/>
    <w:rsid w:val="001A117A"/>
    <w:rsid w:val="001A1216"/>
    <w:rsid w:val="001A131B"/>
    <w:rsid w:val="001A13F3"/>
    <w:rsid w:val="001A147C"/>
    <w:rsid w:val="001A15F9"/>
    <w:rsid w:val="001A168E"/>
    <w:rsid w:val="001A17E8"/>
    <w:rsid w:val="001A182C"/>
    <w:rsid w:val="001A197A"/>
    <w:rsid w:val="001A1C79"/>
    <w:rsid w:val="001A1CED"/>
    <w:rsid w:val="001A1CFF"/>
    <w:rsid w:val="001A1D32"/>
    <w:rsid w:val="001A1D5A"/>
    <w:rsid w:val="001A1EBA"/>
    <w:rsid w:val="001A2093"/>
    <w:rsid w:val="001A2143"/>
    <w:rsid w:val="001A21DA"/>
    <w:rsid w:val="001A22C4"/>
    <w:rsid w:val="001A23CE"/>
    <w:rsid w:val="001A23F1"/>
    <w:rsid w:val="001A242A"/>
    <w:rsid w:val="001A2485"/>
    <w:rsid w:val="001A2499"/>
    <w:rsid w:val="001A24FC"/>
    <w:rsid w:val="001A2784"/>
    <w:rsid w:val="001A27D4"/>
    <w:rsid w:val="001A280B"/>
    <w:rsid w:val="001A2899"/>
    <w:rsid w:val="001A28AF"/>
    <w:rsid w:val="001A2A02"/>
    <w:rsid w:val="001A2A51"/>
    <w:rsid w:val="001A2AA7"/>
    <w:rsid w:val="001A2B62"/>
    <w:rsid w:val="001A2D48"/>
    <w:rsid w:val="001A2E94"/>
    <w:rsid w:val="001A2EE6"/>
    <w:rsid w:val="001A2FE0"/>
    <w:rsid w:val="001A3074"/>
    <w:rsid w:val="001A3265"/>
    <w:rsid w:val="001A33F5"/>
    <w:rsid w:val="001A3407"/>
    <w:rsid w:val="001A34AD"/>
    <w:rsid w:val="001A3789"/>
    <w:rsid w:val="001A37B4"/>
    <w:rsid w:val="001A3893"/>
    <w:rsid w:val="001A3AD4"/>
    <w:rsid w:val="001A3B4B"/>
    <w:rsid w:val="001A3D97"/>
    <w:rsid w:val="001A3E79"/>
    <w:rsid w:val="001A4033"/>
    <w:rsid w:val="001A406B"/>
    <w:rsid w:val="001A407D"/>
    <w:rsid w:val="001A40A7"/>
    <w:rsid w:val="001A410C"/>
    <w:rsid w:val="001A42A9"/>
    <w:rsid w:val="001A42EE"/>
    <w:rsid w:val="001A4344"/>
    <w:rsid w:val="001A4374"/>
    <w:rsid w:val="001A4397"/>
    <w:rsid w:val="001A4480"/>
    <w:rsid w:val="001A4583"/>
    <w:rsid w:val="001A47AF"/>
    <w:rsid w:val="001A47CC"/>
    <w:rsid w:val="001A487E"/>
    <w:rsid w:val="001A4900"/>
    <w:rsid w:val="001A49EB"/>
    <w:rsid w:val="001A49ED"/>
    <w:rsid w:val="001A4A3B"/>
    <w:rsid w:val="001A4B08"/>
    <w:rsid w:val="001A4B9C"/>
    <w:rsid w:val="001A4C7E"/>
    <w:rsid w:val="001A4CEF"/>
    <w:rsid w:val="001A4D38"/>
    <w:rsid w:val="001A4D55"/>
    <w:rsid w:val="001A4D8A"/>
    <w:rsid w:val="001A4FB1"/>
    <w:rsid w:val="001A50DB"/>
    <w:rsid w:val="001A50F9"/>
    <w:rsid w:val="001A5125"/>
    <w:rsid w:val="001A514C"/>
    <w:rsid w:val="001A53E5"/>
    <w:rsid w:val="001A548E"/>
    <w:rsid w:val="001A54C1"/>
    <w:rsid w:val="001A54C5"/>
    <w:rsid w:val="001A5625"/>
    <w:rsid w:val="001A5688"/>
    <w:rsid w:val="001A56B5"/>
    <w:rsid w:val="001A570E"/>
    <w:rsid w:val="001A5808"/>
    <w:rsid w:val="001A590C"/>
    <w:rsid w:val="001A5949"/>
    <w:rsid w:val="001A5A9E"/>
    <w:rsid w:val="001A5AF3"/>
    <w:rsid w:val="001A5BF1"/>
    <w:rsid w:val="001A5C2D"/>
    <w:rsid w:val="001A5C9E"/>
    <w:rsid w:val="001A5CA2"/>
    <w:rsid w:val="001A5CF0"/>
    <w:rsid w:val="001A5DB5"/>
    <w:rsid w:val="001A5E4B"/>
    <w:rsid w:val="001A5EA2"/>
    <w:rsid w:val="001A5EE0"/>
    <w:rsid w:val="001A6095"/>
    <w:rsid w:val="001A616A"/>
    <w:rsid w:val="001A61C8"/>
    <w:rsid w:val="001A62B7"/>
    <w:rsid w:val="001A62C7"/>
    <w:rsid w:val="001A62F4"/>
    <w:rsid w:val="001A650E"/>
    <w:rsid w:val="001A656C"/>
    <w:rsid w:val="001A6689"/>
    <w:rsid w:val="001A668B"/>
    <w:rsid w:val="001A66C3"/>
    <w:rsid w:val="001A677A"/>
    <w:rsid w:val="001A67CC"/>
    <w:rsid w:val="001A687D"/>
    <w:rsid w:val="001A688D"/>
    <w:rsid w:val="001A6965"/>
    <w:rsid w:val="001A6AE6"/>
    <w:rsid w:val="001A6AF9"/>
    <w:rsid w:val="001A6B05"/>
    <w:rsid w:val="001A6E92"/>
    <w:rsid w:val="001A6E9E"/>
    <w:rsid w:val="001A6FF2"/>
    <w:rsid w:val="001A7014"/>
    <w:rsid w:val="001A728B"/>
    <w:rsid w:val="001A731B"/>
    <w:rsid w:val="001A7425"/>
    <w:rsid w:val="001A74F9"/>
    <w:rsid w:val="001A76A3"/>
    <w:rsid w:val="001A76D1"/>
    <w:rsid w:val="001A77FC"/>
    <w:rsid w:val="001A78F8"/>
    <w:rsid w:val="001A790A"/>
    <w:rsid w:val="001A793A"/>
    <w:rsid w:val="001A7949"/>
    <w:rsid w:val="001A7986"/>
    <w:rsid w:val="001A7A4C"/>
    <w:rsid w:val="001A7ABC"/>
    <w:rsid w:val="001A7AD3"/>
    <w:rsid w:val="001A7B0C"/>
    <w:rsid w:val="001A7BCC"/>
    <w:rsid w:val="001A7CC5"/>
    <w:rsid w:val="001A7D3B"/>
    <w:rsid w:val="001A7D6E"/>
    <w:rsid w:val="001A7DAC"/>
    <w:rsid w:val="001A7DF2"/>
    <w:rsid w:val="001A7F03"/>
    <w:rsid w:val="001A7F20"/>
    <w:rsid w:val="001A7F5B"/>
    <w:rsid w:val="001A7F7A"/>
    <w:rsid w:val="001B0041"/>
    <w:rsid w:val="001B00DA"/>
    <w:rsid w:val="001B0160"/>
    <w:rsid w:val="001B0196"/>
    <w:rsid w:val="001B02B9"/>
    <w:rsid w:val="001B0318"/>
    <w:rsid w:val="001B0446"/>
    <w:rsid w:val="001B056A"/>
    <w:rsid w:val="001B057C"/>
    <w:rsid w:val="001B0765"/>
    <w:rsid w:val="001B0815"/>
    <w:rsid w:val="001B0825"/>
    <w:rsid w:val="001B0889"/>
    <w:rsid w:val="001B08A9"/>
    <w:rsid w:val="001B08C5"/>
    <w:rsid w:val="001B09BB"/>
    <w:rsid w:val="001B09C9"/>
    <w:rsid w:val="001B09D3"/>
    <w:rsid w:val="001B0B0D"/>
    <w:rsid w:val="001B0B1D"/>
    <w:rsid w:val="001B0B71"/>
    <w:rsid w:val="001B0BB6"/>
    <w:rsid w:val="001B0BDE"/>
    <w:rsid w:val="001B0CDE"/>
    <w:rsid w:val="001B0DDF"/>
    <w:rsid w:val="001B0E48"/>
    <w:rsid w:val="001B0FAF"/>
    <w:rsid w:val="001B0FB0"/>
    <w:rsid w:val="001B1030"/>
    <w:rsid w:val="001B103E"/>
    <w:rsid w:val="001B1056"/>
    <w:rsid w:val="001B135F"/>
    <w:rsid w:val="001B14F1"/>
    <w:rsid w:val="001B1586"/>
    <w:rsid w:val="001B15F3"/>
    <w:rsid w:val="001B1608"/>
    <w:rsid w:val="001B188A"/>
    <w:rsid w:val="001B1982"/>
    <w:rsid w:val="001B1ABD"/>
    <w:rsid w:val="001B1AD8"/>
    <w:rsid w:val="001B1B63"/>
    <w:rsid w:val="001B1BD7"/>
    <w:rsid w:val="001B1C1D"/>
    <w:rsid w:val="001B1C8C"/>
    <w:rsid w:val="001B1CD1"/>
    <w:rsid w:val="001B1D90"/>
    <w:rsid w:val="001B1E10"/>
    <w:rsid w:val="001B1EAE"/>
    <w:rsid w:val="001B1EB7"/>
    <w:rsid w:val="001B206E"/>
    <w:rsid w:val="001B2188"/>
    <w:rsid w:val="001B21A9"/>
    <w:rsid w:val="001B223C"/>
    <w:rsid w:val="001B22C6"/>
    <w:rsid w:val="001B23E4"/>
    <w:rsid w:val="001B23F4"/>
    <w:rsid w:val="001B24B3"/>
    <w:rsid w:val="001B2536"/>
    <w:rsid w:val="001B27D2"/>
    <w:rsid w:val="001B28B8"/>
    <w:rsid w:val="001B28FB"/>
    <w:rsid w:val="001B2939"/>
    <w:rsid w:val="001B2987"/>
    <w:rsid w:val="001B29D8"/>
    <w:rsid w:val="001B2A70"/>
    <w:rsid w:val="001B2AA3"/>
    <w:rsid w:val="001B2B5D"/>
    <w:rsid w:val="001B2B6A"/>
    <w:rsid w:val="001B2B9F"/>
    <w:rsid w:val="001B2C26"/>
    <w:rsid w:val="001B2C34"/>
    <w:rsid w:val="001B2C60"/>
    <w:rsid w:val="001B2D83"/>
    <w:rsid w:val="001B2DE3"/>
    <w:rsid w:val="001B2E65"/>
    <w:rsid w:val="001B2FF0"/>
    <w:rsid w:val="001B3124"/>
    <w:rsid w:val="001B32AA"/>
    <w:rsid w:val="001B3676"/>
    <w:rsid w:val="001B368D"/>
    <w:rsid w:val="001B36AA"/>
    <w:rsid w:val="001B37EF"/>
    <w:rsid w:val="001B381F"/>
    <w:rsid w:val="001B38E4"/>
    <w:rsid w:val="001B3965"/>
    <w:rsid w:val="001B3A4D"/>
    <w:rsid w:val="001B3AEC"/>
    <w:rsid w:val="001B3B42"/>
    <w:rsid w:val="001B3BFC"/>
    <w:rsid w:val="001B3CB9"/>
    <w:rsid w:val="001B3D17"/>
    <w:rsid w:val="001B3DD9"/>
    <w:rsid w:val="001B3E92"/>
    <w:rsid w:val="001B3F18"/>
    <w:rsid w:val="001B3FA1"/>
    <w:rsid w:val="001B4009"/>
    <w:rsid w:val="001B4026"/>
    <w:rsid w:val="001B4040"/>
    <w:rsid w:val="001B40B0"/>
    <w:rsid w:val="001B40FB"/>
    <w:rsid w:val="001B416D"/>
    <w:rsid w:val="001B41C1"/>
    <w:rsid w:val="001B4231"/>
    <w:rsid w:val="001B426D"/>
    <w:rsid w:val="001B43BA"/>
    <w:rsid w:val="001B4452"/>
    <w:rsid w:val="001B445B"/>
    <w:rsid w:val="001B4473"/>
    <w:rsid w:val="001B44C6"/>
    <w:rsid w:val="001B450F"/>
    <w:rsid w:val="001B457E"/>
    <w:rsid w:val="001B45AB"/>
    <w:rsid w:val="001B45D8"/>
    <w:rsid w:val="001B45E3"/>
    <w:rsid w:val="001B4680"/>
    <w:rsid w:val="001B47F4"/>
    <w:rsid w:val="001B48C8"/>
    <w:rsid w:val="001B4983"/>
    <w:rsid w:val="001B49E4"/>
    <w:rsid w:val="001B4AD8"/>
    <w:rsid w:val="001B4B95"/>
    <w:rsid w:val="001B4BC8"/>
    <w:rsid w:val="001B4BEE"/>
    <w:rsid w:val="001B4D59"/>
    <w:rsid w:val="001B4D6B"/>
    <w:rsid w:val="001B4E56"/>
    <w:rsid w:val="001B4EC2"/>
    <w:rsid w:val="001B4ED1"/>
    <w:rsid w:val="001B4EED"/>
    <w:rsid w:val="001B4F20"/>
    <w:rsid w:val="001B4F2C"/>
    <w:rsid w:val="001B4F83"/>
    <w:rsid w:val="001B508A"/>
    <w:rsid w:val="001B510D"/>
    <w:rsid w:val="001B5115"/>
    <w:rsid w:val="001B51C6"/>
    <w:rsid w:val="001B51D8"/>
    <w:rsid w:val="001B5416"/>
    <w:rsid w:val="001B5489"/>
    <w:rsid w:val="001B5725"/>
    <w:rsid w:val="001B5922"/>
    <w:rsid w:val="001B5977"/>
    <w:rsid w:val="001B5A43"/>
    <w:rsid w:val="001B5E09"/>
    <w:rsid w:val="001B5E87"/>
    <w:rsid w:val="001B5F1E"/>
    <w:rsid w:val="001B5F30"/>
    <w:rsid w:val="001B5F5C"/>
    <w:rsid w:val="001B5FD9"/>
    <w:rsid w:val="001B611E"/>
    <w:rsid w:val="001B629D"/>
    <w:rsid w:val="001B62F5"/>
    <w:rsid w:val="001B6332"/>
    <w:rsid w:val="001B63FE"/>
    <w:rsid w:val="001B6488"/>
    <w:rsid w:val="001B6620"/>
    <w:rsid w:val="001B6623"/>
    <w:rsid w:val="001B6659"/>
    <w:rsid w:val="001B66FB"/>
    <w:rsid w:val="001B66FE"/>
    <w:rsid w:val="001B672C"/>
    <w:rsid w:val="001B675D"/>
    <w:rsid w:val="001B682A"/>
    <w:rsid w:val="001B6885"/>
    <w:rsid w:val="001B68AD"/>
    <w:rsid w:val="001B68EA"/>
    <w:rsid w:val="001B6934"/>
    <w:rsid w:val="001B6992"/>
    <w:rsid w:val="001B6A0F"/>
    <w:rsid w:val="001B6A92"/>
    <w:rsid w:val="001B6B33"/>
    <w:rsid w:val="001B6B59"/>
    <w:rsid w:val="001B6BED"/>
    <w:rsid w:val="001B6C55"/>
    <w:rsid w:val="001B6CC4"/>
    <w:rsid w:val="001B6D21"/>
    <w:rsid w:val="001B6DD4"/>
    <w:rsid w:val="001B6E2B"/>
    <w:rsid w:val="001B6E4F"/>
    <w:rsid w:val="001B6F08"/>
    <w:rsid w:val="001B7008"/>
    <w:rsid w:val="001B701B"/>
    <w:rsid w:val="001B7106"/>
    <w:rsid w:val="001B7211"/>
    <w:rsid w:val="001B7421"/>
    <w:rsid w:val="001B7617"/>
    <w:rsid w:val="001B7649"/>
    <w:rsid w:val="001B774C"/>
    <w:rsid w:val="001B7752"/>
    <w:rsid w:val="001B7772"/>
    <w:rsid w:val="001B7905"/>
    <w:rsid w:val="001B794B"/>
    <w:rsid w:val="001B7960"/>
    <w:rsid w:val="001B7A0C"/>
    <w:rsid w:val="001B7C3B"/>
    <w:rsid w:val="001B7D90"/>
    <w:rsid w:val="001B7DDF"/>
    <w:rsid w:val="001B7EE9"/>
    <w:rsid w:val="001B7FAD"/>
    <w:rsid w:val="001C004B"/>
    <w:rsid w:val="001C00C3"/>
    <w:rsid w:val="001C0112"/>
    <w:rsid w:val="001C0187"/>
    <w:rsid w:val="001C0256"/>
    <w:rsid w:val="001C0269"/>
    <w:rsid w:val="001C03FF"/>
    <w:rsid w:val="001C0449"/>
    <w:rsid w:val="001C045F"/>
    <w:rsid w:val="001C0578"/>
    <w:rsid w:val="001C0597"/>
    <w:rsid w:val="001C060F"/>
    <w:rsid w:val="001C07AD"/>
    <w:rsid w:val="001C0872"/>
    <w:rsid w:val="001C0876"/>
    <w:rsid w:val="001C09AE"/>
    <w:rsid w:val="001C0A79"/>
    <w:rsid w:val="001C0AF3"/>
    <w:rsid w:val="001C0B3B"/>
    <w:rsid w:val="001C0C7D"/>
    <w:rsid w:val="001C0CCE"/>
    <w:rsid w:val="001C0E2E"/>
    <w:rsid w:val="001C0E3C"/>
    <w:rsid w:val="001C0E7B"/>
    <w:rsid w:val="001C0EE5"/>
    <w:rsid w:val="001C0F5E"/>
    <w:rsid w:val="001C0F7F"/>
    <w:rsid w:val="001C1007"/>
    <w:rsid w:val="001C10F5"/>
    <w:rsid w:val="001C11EA"/>
    <w:rsid w:val="001C1292"/>
    <w:rsid w:val="001C137C"/>
    <w:rsid w:val="001C1465"/>
    <w:rsid w:val="001C1510"/>
    <w:rsid w:val="001C1518"/>
    <w:rsid w:val="001C1548"/>
    <w:rsid w:val="001C15DB"/>
    <w:rsid w:val="001C15F3"/>
    <w:rsid w:val="001C1693"/>
    <w:rsid w:val="001C16B3"/>
    <w:rsid w:val="001C16C3"/>
    <w:rsid w:val="001C16E8"/>
    <w:rsid w:val="001C17B0"/>
    <w:rsid w:val="001C195D"/>
    <w:rsid w:val="001C19EF"/>
    <w:rsid w:val="001C1B0E"/>
    <w:rsid w:val="001C1B31"/>
    <w:rsid w:val="001C1CBC"/>
    <w:rsid w:val="001C1D49"/>
    <w:rsid w:val="001C1EBD"/>
    <w:rsid w:val="001C1EE5"/>
    <w:rsid w:val="001C1F84"/>
    <w:rsid w:val="001C1F93"/>
    <w:rsid w:val="001C1FF6"/>
    <w:rsid w:val="001C2066"/>
    <w:rsid w:val="001C20C9"/>
    <w:rsid w:val="001C2117"/>
    <w:rsid w:val="001C216E"/>
    <w:rsid w:val="001C21C5"/>
    <w:rsid w:val="001C21D3"/>
    <w:rsid w:val="001C22D3"/>
    <w:rsid w:val="001C22EA"/>
    <w:rsid w:val="001C231C"/>
    <w:rsid w:val="001C2341"/>
    <w:rsid w:val="001C2648"/>
    <w:rsid w:val="001C2738"/>
    <w:rsid w:val="001C27AE"/>
    <w:rsid w:val="001C2834"/>
    <w:rsid w:val="001C283A"/>
    <w:rsid w:val="001C2894"/>
    <w:rsid w:val="001C2914"/>
    <w:rsid w:val="001C2966"/>
    <w:rsid w:val="001C2991"/>
    <w:rsid w:val="001C2998"/>
    <w:rsid w:val="001C29F8"/>
    <w:rsid w:val="001C2AA6"/>
    <w:rsid w:val="001C2AB3"/>
    <w:rsid w:val="001C2AC8"/>
    <w:rsid w:val="001C2B12"/>
    <w:rsid w:val="001C2BE2"/>
    <w:rsid w:val="001C2C1C"/>
    <w:rsid w:val="001C2C6C"/>
    <w:rsid w:val="001C2CB1"/>
    <w:rsid w:val="001C2D38"/>
    <w:rsid w:val="001C2D46"/>
    <w:rsid w:val="001C303A"/>
    <w:rsid w:val="001C30B3"/>
    <w:rsid w:val="001C3131"/>
    <w:rsid w:val="001C33D6"/>
    <w:rsid w:val="001C33E0"/>
    <w:rsid w:val="001C34EF"/>
    <w:rsid w:val="001C369C"/>
    <w:rsid w:val="001C3837"/>
    <w:rsid w:val="001C383F"/>
    <w:rsid w:val="001C3849"/>
    <w:rsid w:val="001C3A6D"/>
    <w:rsid w:val="001C3A8E"/>
    <w:rsid w:val="001C3B4E"/>
    <w:rsid w:val="001C3E8E"/>
    <w:rsid w:val="001C3F0E"/>
    <w:rsid w:val="001C3F67"/>
    <w:rsid w:val="001C3F9E"/>
    <w:rsid w:val="001C3FB2"/>
    <w:rsid w:val="001C3FED"/>
    <w:rsid w:val="001C4028"/>
    <w:rsid w:val="001C407D"/>
    <w:rsid w:val="001C40A9"/>
    <w:rsid w:val="001C40BF"/>
    <w:rsid w:val="001C42CA"/>
    <w:rsid w:val="001C4305"/>
    <w:rsid w:val="001C436E"/>
    <w:rsid w:val="001C4448"/>
    <w:rsid w:val="001C4550"/>
    <w:rsid w:val="001C459E"/>
    <w:rsid w:val="001C46C6"/>
    <w:rsid w:val="001C4810"/>
    <w:rsid w:val="001C489D"/>
    <w:rsid w:val="001C491A"/>
    <w:rsid w:val="001C494C"/>
    <w:rsid w:val="001C4967"/>
    <w:rsid w:val="001C4976"/>
    <w:rsid w:val="001C4A6A"/>
    <w:rsid w:val="001C4AAB"/>
    <w:rsid w:val="001C4BD5"/>
    <w:rsid w:val="001C4C0A"/>
    <w:rsid w:val="001C4C57"/>
    <w:rsid w:val="001C4D18"/>
    <w:rsid w:val="001C4DA7"/>
    <w:rsid w:val="001C4DD9"/>
    <w:rsid w:val="001C4EBA"/>
    <w:rsid w:val="001C4EC7"/>
    <w:rsid w:val="001C4F2E"/>
    <w:rsid w:val="001C4F8E"/>
    <w:rsid w:val="001C4FB6"/>
    <w:rsid w:val="001C5101"/>
    <w:rsid w:val="001C5187"/>
    <w:rsid w:val="001C51AA"/>
    <w:rsid w:val="001C5223"/>
    <w:rsid w:val="001C54B5"/>
    <w:rsid w:val="001C55DD"/>
    <w:rsid w:val="001C565A"/>
    <w:rsid w:val="001C567A"/>
    <w:rsid w:val="001C57AA"/>
    <w:rsid w:val="001C57C5"/>
    <w:rsid w:val="001C5967"/>
    <w:rsid w:val="001C598E"/>
    <w:rsid w:val="001C5992"/>
    <w:rsid w:val="001C599D"/>
    <w:rsid w:val="001C5A24"/>
    <w:rsid w:val="001C5B13"/>
    <w:rsid w:val="001C5B6E"/>
    <w:rsid w:val="001C5B9C"/>
    <w:rsid w:val="001C5BD2"/>
    <w:rsid w:val="001C5D03"/>
    <w:rsid w:val="001C5D1C"/>
    <w:rsid w:val="001C5E36"/>
    <w:rsid w:val="001C5E93"/>
    <w:rsid w:val="001C5F89"/>
    <w:rsid w:val="001C5F8D"/>
    <w:rsid w:val="001C5FC8"/>
    <w:rsid w:val="001C6126"/>
    <w:rsid w:val="001C616D"/>
    <w:rsid w:val="001C62BA"/>
    <w:rsid w:val="001C62DA"/>
    <w:rsid w:val="001C635E"/>
    <w:rsid w:val="001C635F"/>
    <w:rsid w:val="001C6397"/>
    <w:rsid w:val="001C6533"/>
    <w:rsid w:val="001C6606"/>
    <w:rsid w:val="001C66CD"/>
    <w:rsid w:val="001C671F"/>
    <w:rsid w:val="001C684E"/>
    <w:rsid w:val="001C6965"/>
    <w:rsid w:val="001C6988"/>
    <w:rsid w:val="001C6997"/>
    <w:rsid w:val="001C69A8"/>
    <w:rsid w:val="001C69F3"/>
    <w:rsid w:val="001C6A26"/>
    <w:rsid w:val="001C6A9D"/>
    <w:rsid w:val="001C6B24"/>
    <w:rsid w:val="001C6B55"/>
    <w:rsid w:val="001C6B80"/>
    <w:rsid w:val="001C6BB5"/>
    <w:rsid w:val="001C6BD3"/>
    <w:rsid w:val="001C6BD8"/>
    <w:rsid w:val="001C6E22"/>
    <w:rsid w:val="001C6E48"/>
    <w:rsid w:val="001C6E64"/>
    <w:rsid w:val="001C6FA4"/>
    <w:rsid w:val="001C7015"/>
    <w:rsid w:val="001C7093"/>
    <w:rsid w:val="001C71B3"/>
    <w:rsid w:val="001C71CE"/>
    <w:rsid w:val="001C7266"/>
    <w:rsid w:val="001C74BA"/>
    <w:rsid w:val="001C751E"/>
    <w:rsid w:val="001C7564"/>
    <w:rsid w:val="001C7970"/>
    <w:rsid w:val="001C799B"/>
    <w:rsid w:val="001C7A32"/>
    <w:rsid w:val="001C7B56"/>
    <w:rsid w:val="001C7B71"/>
    <w:rsid w:val="001C7BA1"/>
    <w:rsid w:val="001C7BAE"/>
    <w:rsid w:val="001C7C22"/>
    <w:rsid w:val="001C7C62"/>
    <w:rsid w:val="001C7E06"/>
    <w:rsid w:val="001C7F2E"/>
    <w:rsid w:val="001D0042"/>
    <w:rsid w:val="001D004A"/>
    <w:rsid w:val="001D0059"/>
    <w:rsid w:val="001D0100"/>
    <w:rsid w:val="001D0169"/>
    <w:rsid w:val="001D0296"/>
    <w:rsid w:val="001D03DC"/>
    <w:rsid w:val="001D0449"/>
    <w:rsid w:val="001D046B"/>
    <w:rsid w:val="001D046D"/>
    <w:rsid w:val="001D05CF"/>
    <w:rsid w:val="001D066F"/>
    <w:rsid w:val="001D0713"/>
    <w:rsid w:val="001D0750"/>
    <w:rsid w:val="001D0774"/>
    <w:rsid w:val="001D085B"/>
    <w:rsid w:val="001D0876"/>
    <w:rsid w:val="001D095F"/>
    <w:rsid w:val="001D0A84"/>
    <w:rsid w:val="001D0BA3"/>
    <w:rsid w:val="001D0BED"/>
    <w:rsid w:val="001D0C49"/>
    <w:rsid w:val="001D0D7B"/>
    <w:rsid w:val="001D0D81"/>
    <w:rsid w:val="001D0E6F"/>
    <w:rsid w:val="001D0F2B"/>
    <w:rsid w:val="001D0F95"/>
    <w:rsid w:val="001D0FAB"/>
    <w:rsid w:val="001D10E8"/>
    <w:rsid w:val="001D11EC"/>
    <w:rsid w:val="001D12E9"/>
    <w:rsid w:val="001D1387"/>
    <w:rsid w:val="001D13AE"/>
    <w:rsid w:val="001D1443"/>
    <w:rsid w:val="001D1498"/>
    <w:rsid w:val="001D1566"/>
    <w:rsid w:val="001D156A"/>
    <w:rsid w:val="001D1735"/>
    <w:rsid w:val="001D1824"/>
    <w:rsid w:val="001D1889"/>
    <w:rsid w:val="001D18B0"/>
    <w:rsid w:val="001D18CE"/>
    <w:rsid w:val="001D1931"/>
    <w:rsid w:val="001D1A79"/>
    <w:rsid w:val="001D1AD2"/>
    <w:rsid w:val="001D1C2E"/>
    <w:rsid w:val="001D1C73"/>
    <w:rsid w:val="001D1CD3"/>
    <w:rsid w:val="001D1D33"/>
    <w:rsid w:val="001D1DD5"/>
    <w:rsid w:val="001D1E34"/>
    <w:rsid w:val="001D1EEC"/>
    <w:rsid w:val="001D1FFB"/>
    <w:rsid w:val="001D209E"/>
    <w:rsid w:val="001D21D4"/>
    <w:rsid w:val="001D2216"/>
    <w:rsid w:val="001D226C"/>
    <w:rsid w:val="001D22C0"/>
    <w:rsid w:val="001D235E"/>
    <w:rsid w:val="001D2468"/>
    <w:rsid w:val="001D24CE"/>
    <w:rsid w:val="001D26BD"/>
    <w:rsid w:val="001D2715"/>
    <w:rsid w:val="001D272F"/>
    <w:rsid w:val="001D2753"/>
    <w:rsid w:val="001D2757"/>
    <w:rsid w:val="001D28F4"/>
    <w:rsid w:val="001D28F5"/>
    <w:rsid w:val="001D2944"/>
    <w:rsid w:val="001D297E"/>
    <w:rsid w:val="001D29B8"/>
    <w:rsid w:val="001D2A56"/>
    <w:rsid w:val="001D2AEA"/>
    <w:rsid w:val="001D2B19"/>
    <w:rsid w:val="001D2DF3"/>
    <w:rsid w:val="001D2F43"/>
    <w:rsid w:val="001D2F69"/>
    <w:rsid w:val="001D30B7"/>
    <w:rsid w:val="001D30EB"/>
    <w:rsid w:val="001D30F3"/>
    <w:rsid w:val="001D313F"/>
    <w:rsid w:val="001D3197"/>
    <w:rsid w:val="001D31B9"/>
    <w:rsid w:val="001D34BF"/>
    <w:rsid w:val="001D34EB"/>
    <w:rsid w:val="001D34FA"/>
    <w:rsid w:val="001D3865"/>
    <w:rsid w:val="001D38B6"/>
    <w:rsid w:val="001D38C6"/>
    <w:rsid w:val="001D38FA"/>
    <w:rsid w:val="001D3919"/>
    <w:rsid w:val="001D3A91"/>
    <w:rsid w:val="001D3CB7"/>
    <w:rsid w:val="001D3D24"/>
    <w:rsid w:val="001D3D2B"/>
    <w:rsid w:val="001D3E78"/>
    <w:rsid w:val="001D3F5B"/>
    <w:rsid w:val="001D3F79"/>
    <w:rsid w:val="001D4036"/>
    <w:rsid w:val="001D40C7"/>
    <w:rsid w:val="001D42EA"/>
    <w:rsid w:val="001D42F9"/>
    <w:rsid w:val="001D42FF"/>
    <w:rsid w:val="001D43AD"/>
    <w:rsid w:val="001D43EE"/>
    <w:rsid w:val="001D44B7"/>
    <w:rsid w:val="001D44BA"/>
    <w:rsid w:val="001D455F"/>
    <w:rsid w:val="001D45B1"/>
    <w:rsid w:val="001D4663"/>
    <w:rsid w:val="001D4A2C"/>
    <w:rsid w:val="001D4A9A"/>
    <w:rsid w:val="001D4AE1"/>
    <w:rsid w:val="001D4AFA"/>
    <w:rsid w:val="001D4C1D"/>
    <w:rsid w:val="001D4C5E"/>
    <w:rsid w:val="001D4D34"/>
    <w:rsid w:val="001D4F05"/>
    <w:rsid w:val="001D4F56"/>
    <w:rsid w:val="001D5011"/>
    <w:rsid w:val="001D5065"/>
    <w:rsid w:val="001D5089"/>
    <w:rsid w:val="001D50DA"/>
    <w:rsid w:val="001D513B"/>
    <w:rsid w:val="001D5144"/>
    <w:rsid w:val="001D519D"/>
    <w:rsid w:val="001D5212"/>
    <w:rsid w:val="001D522F"/>
    <w:rsid w:val="001D52F7"/>
    <w:rsid w:val="001D53DC"/>
    <w:rsid w:val="001D53E9"/>
    <w:rsid w:val="001D546F"/>
    <w:rsid w:val="001D5682"/>
    <w:rsid w:val="001D568A"/>
    <w:rsid w:val="001D5719"/>
    <w:rsid w:val="001D57CD"/>
    <w:rsid w:val="001D5830"/>
    <w:rsid w:val="001D587A"/>
    <w:rsid w:val="001D58E7"/>
    <w:rsid w:val="001D5925"/>
    <w:rsid w:val="001D5AA0"/>
    <w:rsid w:val="001D5B1E"/>
    <w:rsid w:val="001D5B64"/>
    <w:rsid w:val="001D5BF3"/>
    <w:rsid w:val="001D5BF7"/>
    <w:rsid w:val="001D5D50"/>
    <w:rsid w:val="001D5D9C"/>
    <w:rsid w:val="001D5DF7"/>
    <w:rsid w:val="001D5E41"/>
    <w:rsid w:val="001D5EA9"/>
    <w:rsid w:val="001D601F"/>
    <w:rsid w:val="001D6054"/>
    <w:rsid w:val="001D6282"/>
    <w:rsid w:val="001D640C"/>
    <w:rsid w:val="001D647B"/>
    <w:rsid w:val="001D6527"/>
    <w:rsid w:val="001D656E"/>
    <w:rsid w:val="001D658C"/>
    <w:rsid w:val="001D65A5"/>
    <w:rsid w:val="001D679F"/>
    <w:rsid w:val="001D67BD"/>
    <w:rsid w:val="001D67E3"/>
    <w:rsid w:val="001D67EE"/>
    <w:rsid w:val="001D6852"/>
    <w:rsid w:val="001D68B5"/>
    <w:rsid w:val="001D692E"/>
    <w:rsid w:val="001D6A3F"/>
    <w:rsid w:val="001D6AB2"/>
    <w:rsid w:val="001D6C42"/>
    <w:rsid w:val="001D6E60"/>
    <w:rsid w:val="001D7044"/>
    <w:rsid w:val="001D715C"/>
    <w:rsid w:val="001D715D"/>
    <w:rsid w:val="001D7193"/>
    <w:rsid w:val="001D727B"/>
    <w:rsid w:val="001D7304"/>
    <w:rsid w:val="001D736C"/>
    <w:rsid w:val="001D7392"/>
    <w:rsid w:val="001D73EF"/>
    <w:rsid w:val="001D7430"/>
    <w:rsid w:val="001D7475"/>
    <w:rsid w:val="001D7478"/>
    <w:rsid w:val="001D74AE"/>
    <w:rsid w:val="001D74BA"/>
    <w:rsid w:val="001D7584"/>
    <w:rsid w:val="001D75B2"/>
    <w:rsid w:val="001D75C3"/>
    <w:rsid w:val="001D76BE"/>
    <w:rsid w:val="001D7712"/>
    <w:rsid w:val="001D7729"/>
    <w:rsid w:val="001D775B"/>
    <w:rsid w:val="001D77A5"/>
    <w:rsid w:val="001D77EE"/>
    <w:rsid w:val="001D7825"/>
    <w:rsid w:val="001D78E2"/>
    <w:rsid w:val="001D78E6"/>
    <w:rsid w:val="001D796A"/>
    <w:rsid w:val="001D79CD"/>
    <w:rsid w:val="001D7BCB"/>
    <w:rsid w:val="001E01C5"/>
    <w:rsid w:val="001E0235"/>
    <w:rsid w:val="001E0249"/>
    <w:rsid w:val="001E02E2"/>
    <w:rsid w:val="001E0333"/>
    <w:rsid w:val="001E03C6"/>
    <w:rsid w:val="001E04D5"/>
    <w:rsid w:val="001E055F"/>
    <w:rsid w:val="001E05D0"/>
    <w:rsid w:val="001E05F1"/>
    <w:rsid w:val="001E069E"/>
    <w:rsid w:val="001E06A2"/>
    <w:rsid w:val="001E0815"/>
    <w:rsid w:val="001E08D6"/>
    <w:rsid w:val="001E0A1E"/>
    <w:rsid w:val="001E0B20"/>
    <w:rsid w:val="001E0D61"/>
    <w:rsid w:val="001E0D76"/>
    <w:rsid w:val="001E0E87"/>
    <w:rsid w:val="001E0F2B"/>
    <w:rsid w:val="001E0FC0"/>
    <w:rsid w:val="001E10BD"/>
    <w:rsid w:val="001E10FD"/>
    <w:rsid w:val="001E132B"/>
    <w:rsid w:val="001E1357"/>
    <w:rsid w:val="001E135B"/>
    <w:rsid w:val="001E1485"/>
    <w:rsid w:val="001E15AD"/>
    <w:rsid w:val="001E1680"/>
    <w:rsid w:val="001E16A6"/>
    <w:rsid w:val="001E181B"/>
    <w:rsid w:val="001E1833"/>
    <w:rsid w:val="001E190E"/>
    <w:rsid w:val="001E19CE"/>
    <w:rsid w:val="001E19D9"/>
    <w:rsid w:val="001E1A5A"/>
    <w:rsid w:val="001E1AA9"/>
    <w:rsid w:val="001E1B0A"/>
    <w:rsid w:val="001E1B81"/>
    <w:rsid w:val="001E1D12"/>
    <w:rsid w:val="001E1D8A"/>
    <w:rsid w:val="001E1E9B"/>
    <w:rsid w:val="001E2100"/>
    <w:rsid w:val="001E2103"/>
    <w:rsid w:val="001E215E"/>
    <w:rsid w:val="001E21BB"/>
    <w:rsid w:val="001E2287"/>
    <w:rsid w:val="001E2390"/>
    <w:rsid w:val="001E2398"/>
    <w:rsid w:val="001E2422"/>
    <w:rsid w:val="001E2579"/>
    <w:rsid w:val="001E25F6"/>
    <w:rsid w:val="001E2695"/>
    <w:rsid w:val="001E26C8"/>
    <w:rsid w:val="001E26D0"/>
    <w:rsid w:val="001E279F"/>
    <w:rsid w:val="001E27EE"/>
    <w:rsid w:val="001E28E7"/>
    <w:rsid w:val="001E2933"/>
    <w:rsid w:val="001E2945"/>
    <w:rsid w:val="001E2A2D"/>
    <w:rsid w:val="001E2D8B"/>
    <w:rsid w:val="001E2EEA"/>
    <w:rsid w:val="001E2F1D"/>
    <w:rsid w:val="001E2F3C"/>
    <w:rsid w:val="001E3000"/>
    <w:rsid w:val="001E3057"/>
    <w:rsid w:val="001E30D4"/>
    <w:rsid w:val="001E31E9"/>
    <w:rsid w:val="001E31FA"/>
    <w:rsid w:val="001E3255"/>
    <w:rsid w:val="001E33BC"/>
    <w:rsid w:val="001E34FA"/>
    <w:rsid w:val="001E3555"/>
    <w:rsid w:val="001E35B6"/>
    <w:rsid w:val="001E36B0"/>
    <w:rsid w:val="001E3743"/>
    <w:rsid w:val="001E3768"/>
    <w:rsid w:val="001E3887"/>
    <w:rsid w:val="001E38B6"/>
    <w:rsid w:val="001E38D6"/>
    <w:rsid w:val="001E3943"/>
    <w:rsid w:val="001E3968"/>
    <w:rsid w:val="001E39CC"/>
    <w:rsid w:val="001E39F2"/>
    <w:rsid w:val="001E3A95"/>
    <w:rsid w:val="001E3B33"/>
    <w:rsid w:val="001E3BEB"/>
    <w:rsid w:val="001E3C17"/>
    <w:rsid w:val="001E3EA7"/>
    <w:rsid w:val="001E3F32"/>
    <w:rsid w:val="001E3FD6"/>
    <w:rsid w:val="001E405A"/>
    <w:rsid w:val="001E41E6"/>
    <w:rsid w:val="001E4270"/>
    <w:rsid w:val="001E42E5"/>
    <w:rsid w:val="001E4400"/>
    <w:rsid w:val="001E4727"/>
    <w:rsid w:val="001E4821"/>
    <w:rsid w:val="001E48F9"/>
    <w:rsid w:val="001E4960"/>
    <w:rsid w:val="001E49C3"/>
    <w:rsid w:val="001E4AB4"/>
    <w:rsid w:val="001E4ADF"/>
    <w:rsid w:val="001E4B9C"/>
    <w:rsid w:val="001E4C0A"/>
    <w:rsid w:val="001E4C10"/>
    <w:rsid w:val="001E4C74"/>
    <w:rsid w:val="001E4CBF"/>
    <w:rsid w:val="001E4D3E"/>
    <w:rsid w:val="001E4D58"/>
    <w:rsid w:val="001E4E70"/>
    <w:rsid w:val="001E4EDB"/>
    <w:rsid w:val="001E4F70"/>
    <w:rsid w:val="001E51A4"/>
    <w:rsid w:val="001E51C5"/>
    <w:rsid w:val="001E521A"/>
    <w:rsid w:val="001E528B"/>
    <w:rsid w:val="001E52C7"/>
    <w:rsid w:val="001E53BF"/>
    <w:rsid w:val="001E54F9"/>
    <w:rsid w:val="001E5563"/>
    <w:rsid w:val="001E55CA"/>
    <w:rsid w:val="001E55FE"/>
    <w:rsid w:val="001E563F"/>
    <w:rsid w:val="001E5685"/>
    <w:rsid w:val="001E5690"/>
    <w:rsid w:val="001E56A3"/>
    <w:rsid w:val="001E574C"/>
    <w:rsid w:val="001E5808"/>
    <w:rsid w:val="001E5892"/>
    <w:rsid w:val="001E5956"/>
    <w:rsid w:val="001E59CA"/>
    <w:rsid w:val="001E5A18"/>
    <w:rsid w:val="001E5ADD"/>
    <w:rsid w:val="001E5B58"/>
    <w:rsid w:val="001E5B84"/>
    <w:rsid w:val="001E5C0E"/>
    <w:rsid w:val="001E5CE5"/>
    <w:rsid w:val="001E5CF5"/>
    <w:rsid w:val="001E5DE7"/>
    <w:rsid w:val="001E5E12"/>
    <w:rsid w:val="001E5F69"/>
    <w:rsid w:val="001E600D"/>
    <w:rsid w:val="001E6046"/>
    <w:rsid w:val="001E604C"/>
    <w:rsid w:val="001E605A"/>
    <w:rsid w:val="001E616B"/>
    <w:rsid w:val="001E61D0"/>
    <w:rsid w:val="001E6223"/>
    <w:rsid w:val="001E6380"/>
    <w:rsid w:val="001E64EC"/>
    <w:rsid w:val="001E64F6"/>
    <w:rsid w:val="001E650A"/>
    <w:rsid w:val="001E6583"/>
    <w:rsid w:val="001E65B7"/>
    <w:rsid w:val="001E6654"/>
    <w:rsid w:val="001E66B7"/>
    <w:rsid w:val="001E66BF"/>
    <w:rsid w:val="001E66CA"/>
    <w:rsid w:val="001E66D3"/>
    <w:rsid w:val="001E6740"/>
    <w:rsid w:val="001E6754"/>
    <w:rsid w:val="001E67C9"/>
    <w:rsid w:val="001E67EF"/>
    <w:rsid w:val="001E692F"/>
    <w:rsid w:val="001E699C"/>
    <w:rsid w:val="001E6AFD"/>
    <w:rsid w:val="001E6CA2"/>
    <w:rsid w:val="001E6CA5"/>
    <w:rsid w:val="001E6CF1"/>
    <w:rsid w:val="001E6D37"/>
    <w:rsid w:val="001E6F5A"/>
    <w:rsid w:val="001E7055"/>
    <w:rsid w:val="001E718C"/>
    <w:rsid w:val="001E7283"/>
    <w:rsid w:val="001E7437"/>
    <w:rsid w:val="001E744F"/>
    <w:rsid w:val="001E756E"/>
    <w:rsid w:val="001E760C"/>
    <w:rsid w:val="001E76D6"/>
    <w:rsid w:val="001E76DF"/>
    <w:rsid w:val="001E7716"/>
    <w:rsid w:val="001E77BE"/>
    <w:rsid w:val="001E791E"/>
    <w:rsid w:val="001E7AD2"/>
    <w:rsid w:val="001E7AEB"/>
    <w:rsid w:val="001E7DB2"/>
    <w:rsid w:val="001E7F1E"/>
    <w:rsid w:val="001E7F68"/>
    <w:rsid w:val="001F0172"/>
    <w:rsid w:val="001F01D3"/>
    <w:rsid w:val="001F0266"/>
    <w:rsid w:val="001F031E"/>
    <w:rsid w:val="001F0375"/>
    <w:rsid w:val="001F03DC"/>
    <w:rsid w:val="001F040C"/>
    <w:rsid w:val="001F0758"/>
    <w:rsid w:val="001F080E"/>
    <w:rsid w:val="001F08E3"/>
    <w:rsid w:val="001F0939"/>
    <w:rsid w:val="001F098C"/>
    <w:rsid w:val="001F0991"/>
    <w:rsid w:val="001F0B19"/>
    <w:rsid w:val="001F0B28"/>
    <w:rsid w:val="001F0B5F"/>
    <w:rsid w:val="001F0B78"/>
    <w:rsid w:val="001F0C6B"/>
    <w:rsid w:val="001F0C7D"/>
    <w:rsid w:val="001F0D4F"/>
    <w:rsid w:val="001F0DF1"/>
    <w:rsid w:val="001F0E1D"/>
    <w:rsid w:val="001F0FAD"/>
    <w:rsid w:val="001F1104"/>
    <w:rsid w:val="001F1119"/>
    <w:rsid w:val="001F11B2"/>
    <w:rsid w:val="001F1284"/>
    <w:rsid w:val="001F12E2"/>
    <w:rsid w:val="001F138E"/>
    <w:rsid w:val="001F13C1"/>
    <w:rsid w:val="001F1413"/>
    <w:rsid w:val="001F1436"/>
    <w:rsid w:val="001F1446"/>
    <w:rsid w:val="001F14B6"/>
    <w:rsid w:val="001F14D1"/>
    <w:rsid w:val="001F15C5"/>
    <w:rsid w:val="001F162C"/>
    <w:rsid w:val="001F16B9"/>
    <w:rsid w:val="001F1700"/>
    <w:rsid w:val="001F177B"/>
    <w:rsid w:val="001F1822"/>
    <w:rsid w:val="001F197B"/>
    <w:rsid w:val="001F199A"/>
    <w:rsid w:val="001F1A2C"/>
    <w:rsid w:val="001F1A7F"/>
    <w:rsid w:val="001F1AB5"/>
    <w:rsid w:val="001F1B01"/>
    <w:rsid w:val="001F1B0B"/>
    <w:rsid w:val="001F1B5E"/>
    <w:rsid w:val="001F1B84"/>
    <w:rsid w:val="001F1C5A"/>
    <w:rsid w:val="001F1DD0"/>
    <w:rsid w:val="001F1E59"/>
    <w:rsid w:val="001F1E5D"/>
    <w:rsid w:val="001F1F1B"/>
    <w:rsid w:val="001F20B5"/>
    <w:rsid w:val="001F20B9"/>
    <w:rsid w:val="001F212F"/>
    <w:rsid w:val="001F2222"/>
    <w:rsid w:val="001F2237"/>
    <w:rsid w:val="001F2259"/>
    <w:rsid w:val="001F22C8"/>
    <w:rsid w:val="001F240B"/>
    <w:rsid w:val="001F2420"/>
    <w:rsid w:val="001F2506"/>
    <w:rsid w:val="001F255F"/>
    <w:rsid w:val="001F26C2"/>
    <w:rsid w:val="001F2890"/>
    <w:rsid w:val="001F28EF"/>
    <w:rsid w:val="001F2950"/>
    <w:rsid w:val="001F2A5E"/>
    <w:rsid w:val="001F2A74"/>
    <w:rsid w:val="001F2AEB"/>
    <w:rsid w:val="001F2B35"/>
    <w:rsid w:val="001F2EB6"/>
    <w:rsid w:val="001F2F84"/>
    <w:rsid w:val="001F2F92"/>
    <w:rsid w:val="001F2FD6"/>
    <w:rsid w:val="001F30E8"/>
    <w:rsid w:val="001F32A1"/>
    <w:rsid w:val="001F32AE"/>
    <w:rsid w:val="001F33A6"/>
    <w:rsid w:val="001F3405"/>
    <w:rsid w:val="001F341D"/>
    <w:rsid w:val="001F3449"/>
    <w:rsid w:val="001F3466"/>
    <w:rsid w:val="001F351C"/>
    <w:rsid w:val="001F3558"/>
    <w:rsid w:val="001F35EE"/>
    <w:rsid w:val="001F364E"/>
    <w:rsid w:val="001F366F"/>
    <w:rsid w:val="001F36C0"/>
    <w:rsid w:val="001F3772"/>
    <w:rsid w:val="001F3794"/>
    <w:rsid w:val="001F37BF"/>
    <w:rsid w:val="001F38B7"/>
    <w:rsid w:val="001F3934"/>
    <w:rsid w:val="001F3AE5"/>
    <w:rsid w:val="001F3C44"/>
    <w:rsid w:val="001F3F9F"/>
    <w:rsid w:val="001F3FC2"/>
    <w:rsid w:val="001F4001"/>
    <w:rsid w:val="001F40A7"/>
    <w:rsid w:val="001F40FE"/>
    <w:rsid w:val="001F411C"/>
    <w:rsid w:val="001F417A"/>
    <w:rsid w:val="001F41F2"/>
    <w:rsid w:val="001F42B6"/>
    <w:rsid w:val="001F4362"/>
    <w:rsid w:val="001F4476"/>
    <w:rsid w:val="001F44CC"/>
    <w:rsid w:val="001F468B"/>
    <w:rsid w:val="001F468D"/>
    <w:rsid w:val="001F47BA"/>
    <w:rsid w:val="001F47E4"/>
    <w:rsid w:val="001F480B"/>
    <w:rsid w:val="001F48AC"/>
    <w:rsid w:val="001F4A55"/>
    <w:rsid w:val="001F4A87"/>
    <w:rsid w:val="001F4AA6"/>
    <w:rsid w:val="001F4D1E"/>
    <w:rsid w:val="001F4D76"/>
    <w:rsid w:val="001F4E00"/>
    <w:rsid w:val="001F4E2F"/>
    <w:rsid w:val="001F4EE5"/>
    <w:rsid w:val="001F500F"/>
    <w:rsid w:val="001F5049"/>
    <w:rsid w:val="001F52C1"/>
    <w:rsid w:val="001F52DC"/>
    <w:rsid w:val="001F531C"/>
    <w:rsid w:val="001F537B"/>
    <w:rsid w:val="001F53F0"/>
    <w:rsid w:val="001F5406"/>
    <w:rsid w:val="001F5455"/>
    <w:rsid w:val="001F54CF"/>
    <w:rsid w:val="001F55CA"/>
    <w:rsid w:val="001F55E7"/>
    <w:rsid w:val="001F561E"/>
    <w:rsid w:val="001F5791"/>
    <w:rsid w:val="001F58D0"/>
    <w:rsid w:val="001F58EC"/>
    <w:rsid w:val="001F5983"/>
    <w:rsid w:val="001F598E"/>
    <w:rsid w:val="001F59D6"/>
    <w:rsid w:val="001F5C61"/>
    <w:rsid w:val="001F5D16"/>
    <w:rsid w:val="001F5D9D"/>
    <w:rsid w:val="001F5DC2"/>
    <w:rsid w:val="001F5E0F"/>
    <w:rsid w:val="001F5FCF"/>
    <w:rsid w:val="001F617A"/>
    <w:rsid w:val="001F61B6"/>
    <w:rsid w:val="001F61B8"/>
    <w:rsid w:val="001F61C2"/>
    <w:rsid w:val="001F63C4"/>
    <w:rsid w:val="001F63D3"/>
    <w:rsid w:val="001F644B"/>
    <w:rsid w:val="001F6529"/>
    <w:rsid w:val="001F6571"/>
    <w:rsid w:val="001F65C7"/>
    <w:rsid w:val="001F6638"/>
    <w:rsid w:val="001F6664"/>
    <w:rsid w:val="001F667B"/>
    <w:rsid w:val="001F6738"/>
    <w:rsid w:val="001F6778"/>
    <w:rsid w:val="001F6839"/>
    <w:rsid w:val="001F68AE"/>
    <w:rsid w:val="001F68FC"/>
    <w:rsid w:val="001F6904"/>
    <w:rsid w:val="001F6A61"/>
    <w:rsid w:val="001F6AA9"/>
    <w:rsid w:val="001F6B97"/>
    <w:rsid w:val="001F6D61"/>
    <w:rsid w:val="001F6DEF"/>
    <w:rsid w:val="001F6E85"/>
    <w:rsid w:val="001F6EC6"/>
    <w:rsid w:val="001F7048"/>
    <w:rsid w:val="001F70D1"/>
    <w:rsid w:val="001F718C"/>
    <w:rsid w:val="001F7279"/>
    <w:rsid w:val="001F7292"/>
    <w:rsid w:val="001F72FB"/>
    <w:rsid w:val="001F7429"/>
    <w:rsid w:val="001F744A"/>
    <w:rsid w:val="001F74A6"/>
    <w:rsid w:val="001F74FB"/>
    <w:rsid w:val="001F755D"/>
    <w:rsid w:val="001F7572"/>
    <w:rsid w:val="001F765D"/>
    <w:rsid w:val="001F7784"/>
    <w:rsid w:val="001F7892"/>
    <w:rsid w:val="001F78AD"/>
    <w:rsid w:val="001F78E4"/>
    <w:rsid w:val="001F7924"/>
    <w:rsid w:val="001F7975"/>
    <w:rsid w:val="001F7A2B"/>
    <w:rsid w:val="001F7A47"/>
    <w:rsid w:val="001F7A7B"/>
    <w:rsid w:val="001F7AAE"/>
    <w:rsid w:val="001F7B25"/>
    <w:rsid w:val="001F7B92"/>
    <w:rsid w:val="001F7BE3"/>
    <w:rsid w:val="001F7C15"/>
    <w:rsid w:val="001F7C81"/>
    <w:rsid w:val="001F7C9B"/>
    <w:rsid w:val="001F7CB9"/>
    <w:rsid w:val="001F7CBB"/>
    <w:rsid w:val="001F7D5D"/>
    <w:rsid w:val="001F7D7D"/>
    <w:rsid w:val="001F7D88"/>
    <w:rsid w:val="001F7DCD"/>
    <w:rsid w:val="001F7F6E"/>
    <w:rsid w:val="0020011A"/>
    <w:rsid w:val="0020030D"/>
    <w:rsid w:val="0020044C"/>
    <w:rsid w:val="00200545"/>
    <w:rsid w:val="00200567"/>
    <w:rsid w:val="00200569"/>
    <w:rsid w:val="00200592"/>
    <w:rsid w:val="002005FF"/>
    <w:rsid w:val="00200634"/>
    <w:rsid w:val="0020073C"/>
    <w:rsid w:val="002007C7"/>
    <w:rsid w:val="002009CD"/>
    <w:rsid w:val="00200B8E"/>
    <w:rsid w:val="00200C1A"/>
    <w:rsid w:val="00200CCC"/>
    <w:rsid w:val="00200DB9"/>
    <w:rsid w:val="00200ED2"/>
    <w:rsid w:val="00200EEF"/>
    <w:rsid w:val="00200EF9"/>
    <w:rsid w:val="002010B9"/>
    <w:rsid w:val="002010F7"/>
    <w:rsid w:val="00201135"/>
    <w:rsid w:val="0020115A"/>
    <w:rsid w:val="0020118E"/>
    <w:rsid w:val="002013AD"/>
    <w:rsid w:val="002013E9"/>
    <w:rsid w:val="002013F2"/>
    <w:rsid w:val="0020151A"/>
    <w:rsid w:val="002015F5"/>
    <w:rsid w:val="0020168F"/>
    <w:rsid w:val="0020169F"/>
    <w:rsid w:val="002016B6"/>
    <w:rsid w:val="002017D0"/>
    <w:rsid w:val="002018C9"/>
    <w:rsid w:val="00201950"/>
    <w:rsid w:val="002019F7"/>
    <w:rsid w:val="002019FB"/>
    <w:rsid w:val="00201A71"/>
    <w:rsid w:val="00201AEF"/>
    <w:rsid w:val="00201B69"/>
    <w:rsid w:val="00201DE6"/>
    <w:rsid w:val="00201E25"/>
    <w:rsid w:val="00201FD9"/>
    <w:rsid w:val="00202007"/>
    <w:rsid w:val="0020207F"/>
    <w:rsid w:val="002022F7"/>
    <w:rsid w:val="00202435"/>
    <w:rsid w:val="00202462"/>
    <w:rsid w:val="00202471"/>
    <w:rsid w:val="0020248B"/>
    <w:rsid w:val="002024F2"/>
    <w:rsid w:val="002027DC"/>
    <w:rsid w:val="00202837"/>
    <w:rsid w:val="0020285D"/>
    <w:rsid w:val="002028EE"/>
    <w:rsid w:val="00202912"/>
    <w:rsid w:val="002029EB"/>
    <w:rsid w:val="002029FB"/>
    <w:rsid w:val="00202A5B"/>
    <w:rsid w:val="00202AEF"/>
    <w:rsid w:val="00202C6F"/>
    <w:rsid w:val="00202DD8"/>
    <w:rsid w:val="00202E6A"/>
    <w:rsid w:val="00202EB0"/>
    <w:rsid w:val="00202EE3"/>
    <w:rsid w:val="00202F40"/>
    <w:rsid w:val="0020319D"/>
    <w:rsid w:val="0020325D"/>
    <w:rsid w:val="00203270"/>
    <w:rsid w:val="0020329E"/>
    <w:rsid w:val="002032A0"/>
    <w:rsid w:val="002032AB"/>
    <w:rsid w:val="002032F4"/>
    <w:rsid w:val="00203616"/>
    <w:rsid w:val="0020363F"/>
    <w:rsid w:val="00203764"/>
    <w:rsid w:val="0020378F"/>
    <w:rsid w:val="002037D7"/>
    <w:rsid w:val="00203893"/>
    <w:rsid w:val="00203A6E"/>
    <w:rsid w:val="00203A70"/>
    <w:rsid w:val="00203B4C"/>
    <w:rsid w:val="00203BDE"/>
    <w:rsid w:val="00203C0E"/>
    <w:rsid w:val="00203CB5"/>
    <w:rsid w:val="00203CB6"/>
    <w:rsid w:val="00203D17"/>
    <w:rsid w:val="00203D58"/>
    <w:rsid w:val="00203D59"/>
    <w:rsid w:val="00203DC9"/>
    <w:rsid w:val="00203DEC"/>
    <w:rsid w:val="00203EB7"/>
    <w:rsid w:val="00203ECA"/>
    <w:rsid w:val="00203F6B"/>
    <w:rsid w:val="002040B6"/>
    <w:rsid w:val="002040F5"/>
    <w:rsid w:val="00204142"/>
    <w:rsid w:val="00204274"/>
    <w:rsid w:val="002042DF"/>
    <w:rsid w:val="00204350"/>
    <w:rsid w:val="002043B0"/>
    <w:rsid w:val="002043D0"/>
    <w:rsid w:val="0020445E"/>
    <w:rsid w:val="00204487"/>
    <w:rsid w:val="002044A2"/>
    <w:rsid w:val="0020459B"/>
    <w:rsid w:val="00204608"/>
    <w:rsid w:val="002046DE"/>
    <w:rsid w:val="002046E1"/>
    <w:rsid w:val="002046FD"/>
    <w:rsid w:val="0020472D"/>
    <w:rsid w:val="002047B8"/>
    <w:rsid w:val="00204976"/>
    <w:rsid w:val="002049A4"/>
    <w:rsid w:val="00204A0B"/>
    <w:rsid w:val="00204ACB"/>
    <w:rsid w:val="00204AD6"/>
    <w:rsid w:val="00204B82"/>
    <w:rsid w:val="00204BF6"/>
    <w:rsid w:val="00204D06"/>
    <w:rsid w:val="00204D2D"/>
    <w:rsid w:val="00204E3F"/>
    <w:rsid w:val="00205086"/>
    <w:rsid w:val="00205195"/>
    <w:rsid w:val="0020531C"/>
    <w:rsid w:val="0020533B"/>
    <w:rsid w:val="002053D3"/>
    <w:rsid w:val="00205430"/>
    <w:rsid w:val="002054D5"/>
    <w:rsid w:val="002054F7"/>
    <w:rsid w:val="0020560A"/>
    <w:rsid w:val="0020561B"/>
    <w:rsid w:val="002057BE"/>
    <w:rsid w:val="0020580A"/>
    <w:rsid w:val="002058D0"/>
    <w:rsid w:val="00205936"/>
    <w:rsid w:val="00205AC2"/>
    <w:rsid w:val="00205AE0"/>
    <w:rsid w:val="00205B0C"/>
    <w:rsid w:val="00205C5D"/>
    <w:rsid w:val="00205F39"/>
    <w:rsid w:val="002062D1"/>
    <w:rsid w:val="002063CD"/>
    <w:rsid w:val="002063D9"/>
    <w:rsid w:val="002063EA"/>
    <w:rsid w:val="002064A4"/>
    <w:rsid w:val="002064BF"/>
    <w:rsid w:val="00206548"/>
    <w:rsid w:val="002065FE"/>
    <w:rsid w:val="00206624"/>
    <w:rsid w:val="002066D7"/>
    <w:rsid w:val="00206827"/>
    <w:rsid w:val="002068BC"/>
    <w:rsid w:val="00206957"/>
    <w:rsid w:val="002069A0"/>
    <w:rsid w:val="002069C1"/>
    <w:rsid w:val="002069F7"/>
    <w:rsid w:val="00206B43"/>
    <w:rsid w:val="00206B71"/>
    <w:rsid w:val="00206BB6"/>
    <w:rsid w:val="00206BC7"/>
    <w:rsid w:val="00206BEF"/>
    <w:rsid w:val="00206C25"/>
    <w:rsid w:val="00206CCC"/>
    <w:rsid w:val="00206E43"/>
    <w:rsid w:val="00206E8C"/>
    <w:rsid w:val="0020704A"/>
    <w:rsid w:val="00207077"/>
    <w:rsid w:val="002070AA"/>
    <w:rsid w:val="002070B4"/>
    <w:rsid w:val="00207169"/>
    <w:rsid w:val="00207236"/>
    <w:rsid w:val="002072A8"/>
    <w:rsid w:val="002072B7"/>
    <w:rsid w:val="002072B8"/>
    <w:rsid w:val="00207339"/>
    <w:rsid w:val="00207407"/>
    <w:rsid w:val="002075B0"/>
    <w:rsid w:val="002076BF"/>
    <w:rsid w:val="00207725"/>
    <w:rsid w:val="002077C1"/>
    <w:rsid w:val="002077FD"/>
    <w:rsid w:val="002078FC"/>
    <w:rsid w:val="0020794E"/>
    <w:rsid w:val="002079ED"/>
    <w:rsid w:val="00207AAB"/>
    <w:rsid w:val="00207BA4"/>
    <w:rsid w:val="00207C9D"/>
    <w:rsid w:val="00207D9F"/>
    <w:rsid w:val="00207DA9"/>
    <w:rsid w:val="00207F5E"/>
    <w:rsid w:val="00210017"/>
    <w:rsid w:val="0021003B"/>
    <w:rsid w:val="0021005D"/>
    <w:rsid w:val="00210074"/>
    <w:rsid w:val="00210090"/>
    <w:rsid w:val="002100BD"/>
    <w:rsid w:val="0021019B"/>
    <w:rsid w:val="0021041B"/>
    <w:rsid w:val="00210463"/>
    <w:rsid w:val="002105FE"/>
    <w:rsid w:val="00210647"/>
    <w:rsid w:val="00210659"/>
    <w:rsid w:val="00210686"/>
    <w:rsid w:val="002107C3"/>
    <w:rsid w:val="002108A1"/>
    <w:rsid w:val="00210907"/>
    <w:rsid w:val="00210C52"/>
    <w:rsid w:val="00210CB5"/>
    <w:rsid w:val="00210D6E"/>
    <w:rsid w:val="00210D83"/>
    <w:rsid w:val="00210EAC"/>
    <w:rsid w:val="00210EB4"/>
    <w:rsid w:val="00211037"/>
    <w:rsid w:val="00211217"/>
    <w:rsid w:val="002112E9"/>
    <w:rsid w:val="002112EC"/>
    <w:rsid w:val="002113A9"/>
    <w:rsid w:val="0021143A"/>
    <w:rsid w:val="00211499"/>
    <w:rsid w:val="002114C7"/>
    <w:rsid w:val="00211524"/>
    <w:rsid w:val="0021152C"/>
    <w:rsid w:val="0021158D"/>
    <w:rsid w:val="00211681"/>
    <w:rsid w:val="002117BB"/>
    <w:rsid w:val="002117DD"/>
    <w:rsid w:val="0021185F"/>
    <w:rsid w:val="0021189D"/>
    <w:rsid w:val="0021192F"/>
    <w:rsid w:val="0021193A"/>
    <w:rsid w:val="00211B1F"/>
    <w:rsid w:val="00211C85"/>
    <w:rsid w:val="00211DE0"/>
    <w:rsid w:val="00211E16"/>
    <w:rsid w:val="00211E5B"/>
    <w:rsid w:val="00211EFC"/>
    <w:rsid w:val="00211F5B"/>
    <w:rsid w:val="00211F89"/>
    <w:rsid w:val="00212145"/>
    <w:rsid w:val="002121A2"/>
    <w:rsid w:val="00212203"/>
    <w:rsid w:val="00212274"/>
    <w:rsid w:val="00212291"/>
    <w:rsid w:val="0021236D"/>
    <w:rsid w:val="002123A3"/>
    <w:rsid w:val="00212571"/>
    <w:rsid w:val="0021257A"/>
    <w:rsid w:val="00212618"/>
    <w:rsid w:val="00212690"/>
    <w:rsid w:val="002127E2"/>
    <w:rsid w:val="00212848"/>
    <w:rsid w:val="00212A15"/>
    <w:rsid w:val="00212A91"/>
    <w:rsid w:val="00212AED"/>
    <w:rsid w:val="00212AF0"/>
    <w:rsid w:val="00212B05"/>
    <w:rsid w:val="00212DC5"/>
    <w:rsid w:val="00212E04"/>
    <w:rsid w:val="00212EB7"/>
    <w:rsid w:val="00212FC5"/>
    <w:rsid w:val="00212FD3"/>
    <w:rsid w:val="0021323D"/>
    <w:rsid w:val="002132CD"/>
    <w:rsid w:val="002134C9"/>
    <w:rsid w:val="00213524"/>
    <w:rsid w:val="00213544"/>
    <w:rsid w:val="0021354A"/>
    <w:rsid w:val="002136AB"/>
    <w:rsid w:val="00213732"/>
    <w:rsid w:val="002137B2"/>
    <w:rsid w:val="00213822"/>
    <w:rsid w:val="002138C6"/>
    <w:rsid w:val="002138E0"/>
    <w:rsid w:val="00213929"/>
    <w:rsid w:val="002139EF"/>
    <w:rsid w:val="002139FA"/>
    <w:rsid w:val="00213ABA"/>
    <w:rsid w:val="00213ABB"/>
    <w:rsid w:val="00213BE4"/>
    <w:rsid w:val="00213DE1"/>
    <w:rsid w:val="00213F0D"/>
    <w:rsid w:val="00213F55"/>
    <w:rsid w:val="00214110"/>
    <w:rsid w:val="002141CE"/>
    <w:rsid w:val="002142D2"/>
    <w:rsid w:val="002142E4"/>
    <w:rsid w:val="00214309"/>
    <w:rsid w:val="00214457"/>
    <w:rsid w:val="002146B7"/>
    <w:rsid w:val="002146E4"/>
    <w:rsid w:val="0021471A"/>
    <w:rsid w:val="0021485A"/>
    <w:rsid w:val="00214992"/>
    <w:rsid w:val="00214A24"/>
    <w:rsid w:val="00214A27"/>
    <w:rsid w:val="00214A6A"/>
    <w:rsid w:val="00214C64"/>
    <w:rsid w:val="00214D31"/>
    <w:rsid w:val="00214E0C"/>
    <w:rsid w:val="00214E1F"/>
    <w:rsid w:val="00214EF9"/>
    <w:rsid w:val="002150B7"/>
    <w:rsid w:val="00215131"/>
    <w:rsid w:val="00215146"/>
    <w:rsid w:val="002151A8"/>
    <w:rsid w:val="002152AC"/>
    <w:rsid w:val="002152E2"/>
    <w:rsid w:val="002153FD"/>
    <w:rsid w:val="0021545C"/>
    <w:rsid w:val="0021547C"/>
    <w:rsid w:val="002156FD"/>
    <w:rsid w:val="0021573F"/>
    <w:rsid w:val="00215819"/>
    <w:rsid w:val="0021582E"/>
    <w:rsid w:val="0021595C"/>
    <w:rsid w:val="00215983"/>
    <w:rsid w:val="00215B5D"/>
    <w:rsid w:val="00215BFF"/>
    <w:rsid w:val="00215C34"/>
    <w:rsid w:val="00215C44"/>
    <w:rsid w:val="00215C81"/>
    <w:rsid w:val="00215D50"/>
    <w:rsid w:val="00215E1F"/>
    <w:rsid w:val="00215E49"/>
    <w:rsid w:val="00216031"/>
    <w:rsid w:val="00216100"/>
    <w:rsid w:val="0021614C"/>
    <w:rsid w:val="0021619D"/>
    <w:rsid w:val="002161E7"/>
    <w:rsid w:val="0021623A"/>
    <w:rsid w:val="00216267"/>
    <w:rsid w:val="0021634B"/>
    <w:rsid w:val="00216406"/>
    <w:rsid w:val="00216460"/>
    <w:rsid w:val="00216542"/>
    <w:rsid w:val="0021657E"/>
    <w:rsid w:val="002165A9"/>
    <w:rsid w:val="00216609"/>
    <w:rsid w:val="00216663"/>
    <w:rsid w:val="00216695"/>
    <w:rsid w:val="00216775"/>
    <w:rsid w:val="002167CB"/>
    <w:rsid w:val="002167D6"/>
    <w:rsid w:val="0021680A"/>
    <w:rsid w:val="00216810"/>
    <w:rsid w:val="0021696F"/>
    <w:rsid w:val="00216AEB"/>
    <w:rsid w:val="00216B60"/>
    <w:rsid w:val="00216C65"/>
    <w:rsid w:val="00216CA1"/>
    <w:rsid w:val="00216CAF"/>
    <w:rsid w:val="00216CE6"/>
    <w:rsid w:val="00216CE7"/>
    <w:rsid w:val="00216DA0"/>
    <w:rsid w:val="00216DAB"/>
    <w:rsid w:val="00216E4E"/>
    <w:rsid w:val="00216ECA"/>
    <w:rsid w:val="00216F83"/>
    <w:rsid w:val="00217060"/>
    <w:rsid w:val="0021706F"/>
    <w:rsid w:val="002170DB"/>
    <w:rsid w:val="002170EE"/>
    <w:rsid w:val="0021713F"/>
    <w:rsid w:val="002171A6"/>
    <w:rsid w:val="002172CF"/>
    <w:rsid w:val="002173AF"/>
    <w:rsid w:val="00217454"/>
    <w:rsid w:val="00217471"/>
    <w:rsid w:val="00217486"/>
    <w:rsid w:val="002174E3"/>
    <w:rsid w:val="00217695"/>
    <w:rsid w:val="002176C6"/>
    <w:rsid w:val="002177E2"/>
    <w:rsid w:val="00217A2A"/>
    <w:rsid w:val="00217A97"/>
    <w:rsid w:val="00217B05"/>
    <w:rsid w:val="00217C08"/>
    <w:rsid w:val="00217C35"/>
    <w:rsid w:val="00217D4B"/>
    <w:rsid w:val="00217DE0"/>
    <w:rsid w:val="00220126"/>
    <w:rsid w:val="0022032B"/>
    <w:rsid w:val="0022037A"/>
    <w:rsid w:val="0022038A"/>
    <w:rsid w:val="002203BF"/>
    <w:rsid w:val="00220451"/>
    <w:rsid w:val="002204CC"/>
    <w:rsid w:val="002205B5"/>
    <w:rsid w:val="00220683"/>
    <w:rsid w:val="0022075A"/>
    <w:rsid w:val="002208EF"/>
    <w:rsid w:val="002209EC"/>
    <w:rsid w:val="00220A01"/>
    <w:rsid w:val="00220A55"/>
    <w:rsid w:val="00220A81"/>
    <w:rsid w:val="00220AB2"/>
    <w:rsid w:val="00220B05"/>
    <w:rsid w:val="00220B35"/>
    <w:rsid w:val="00220BF7"/>
    <w:rsid w:val="00220D37"/>
    <w:rsid w:val="00220D98"/>
    <w:rsid w:val="00220E43"/>
    <w:rsid w:val="00220ECA"/>
    <w:rsid w:val="00220F21"/>
    <w:rsid w:val="0022111B"/>
    <w:rsid w:val="002211C5"/>
    <w:rsid w:val="00221231"/>
    <w:rsid w:val="002212A3"/>
    <w:rsid w:val="002213AF"/>
    <w:rsid w:val="00221436"/>
    <w:rsid w:val="002214B4"/>
    <w:rsid w:val="00221514"/>
    <w:rsid w:val="0022153F"/>
    <w:rsid w:val="00221571"/>
    <w:rsid w:val="002215E6"/>
    <w:rsid w:val="00221606"/>
    <w:rsid w:val="002216DC"/>
    <w:rsid w:val="00221733"/>
    <w:rsid w:val="0022187E"/>
    <w:rsid w:val="00221A8C"/>
    <w:rsid w:val="00221AE8"/>
    <w:rsid w:val="00221B57"/>
    <w:rsid w:val="00221C71"/>
    <w:rsid w:val="00221CD6"/>
    <w:rsid w:val="00221D86"/>
    <w:rsid w:val="00221DB0"/>
    <w:rsid w:val="00221E42"/>
    <w:rsid w:val="00221FDD"/>
    <w:rsid w:val="002221A3"/>
    <w:rsid w:val="002222FB"/>
    <w:rsid w:val="0022238C"/>
    <w:rsid w:val="0022244A"/>
    <w:rsid w:val="00222548"/>
    <w:rsid w:val="002226AF"/>
    <w:rsid w:val="002226BD"/>
    <w:rsid w:val="002226FF"/>
    <w:rsid w:val="0022285B"/>
    <w:rsid w:val="00222A16"/>
    <w:rsid w:val="00222AAE"/>
    <w:rsid w:val="00222B0A"/>
    <w:rsid w:val="00222BEB"/>
    <w:rsid w:val="00222C97"/>
    <w:rsid w:val="00222D5A"/>
    <w:rsid w:val="00222DD2"/>
    <w:rsid w:val="00222DFA"/>
    <w:rsid w:val="00223090"/>
    <w:rsid w:val="002230AE"/>
    <w:rsid w:val="00223135"/>
    <w:rsid w:val="00223190"/>
    <w:rsid w:val="002232C0"/>
    <w:rsid w:val="002232CE"/>
    <w:rsid w:val="00223339"/>
    <w:rsid w:val="00223398"/>
    <w:rsid w:val="002233A5"/>
    <w:rsid w:val="0022375E"/>
    <w:rsid w:val="002237B5"/>
    <w:rsid w:val="00223831"/>
    <w:rsid w:val="00223937"/>
    <w:rsid w:val="0022396D"/>
    <w:rsid w:val="002239B2"/>
    <w:rsid w:val="00223A9B"/>
    <w:rsid w:val="00223AC5"/>
    <w:rsid w:val="00223B48"/>
    <w:rsid w:val="00223C4E"/>
    <w:rsid w:val="00223CCA"/>
    <w:rsid w:val="00223CD6"/>
    <w:rsid w:val="00223CF3"/>
    <w:rsid w:val="00223DDB"/>
    <w:rsid w:val="00223E2F"/>
    <w:rsid w:val="00223E42"/>
    <w:rsid w:val="00223F0E"/>
    <w:rsid w:val="00223F5A"/>
    <w:rsid w:val="00224046"/>
    <w:rsid w:val="00224073"/>
    <w:rsid w:val="0022408A"/>
    <w:rsid w:val="00224240"/>
    <w:rsid w:val="00224328"/>
    <w:rsid w:val="002243F1"/>
    <w:rsid w:val="002243FB"/>
    <w:rsid w:val="00224494"/>
    <w:rsid w:val="00224619"/>
    <w:rsid w:val="0022469C"/>
    <w:rsid w:val="002248F8"/>
    <w:rsid w:val="00224928"/>
    <w:rsid w:val="00224947"/>
    <w:rsid w:val="002249F1"/>
    <w:rsid w:val="00224AB1"/>
    <w:rsid w:val="00224AED"/>
    <w:rsid w:val="00224AFF"/>
    <w:rsid w:val="00224B5D"/>
    <w:rsid w:val="00224CAD"/>
    <w:rsid w:val="00224CED"/>
    <w:rsid w:val="00224D05"/>
    <w:rsid w:val="00224D1D"/>
    <w:rsid w:val="00224DF9"/>
    <w:rsid w:val="00224F00"/>
    <w:rsid w:val="00224F49"/>
    <w:rsid w:val="00225053"/>
    <w:rsid w:val="002250A2"/>
    <w:rsid w:val="0022512C"/>
    <w:rsid w:val="00225192"/>
    <w:rsid w:val="002252EF"/>
    <w:rsid w:val="0022535F"/>
    <w:rsid w:val="00225395"/>
    <w:rsid w:val="002253E2"/>
    <w:rsid w:val="0022545F"/>
    <w:rsid w:val="0022547C"/>
    <w:rsid w:val="002254A8"/>
    <w:rsid w:val="002254EA"/>
    <w:rsid w:val="0022553E"/>
    <w:rsid w:val="0022554B"/>
    <w:rsid w:val="00225589"/>
    <w:rsid w:val="0022566A"/>
    <w:rsid w:val="0022567E"/>
    <w:rsid w:val="0022571A"/>
    <w:rsid w:val="00225979"/>
    <w:rsid w:val="00225B41"/>
    <w:rsid w:val="00225BEC"/>
    <w:rsid w:val="00225C3E"/>
    <w:rsid w:val="00225D76"/>
    <w:rsid w:val="00225E21"/>
    <w:rsid w:val="00225E31"/>
    <w:rsid w:val="00225E60"/>
    <w:rsid w:val="00225F1F"/>
    <w:rsid w:val="0022609B"/>
    <w:rsid w:val="0022616A"/>
    <w:rsid w:val="002262CF"/>
    <w:rsid w:val="002262DE"/>
    <w:rsid w:val="00226326"/>
    <w:rsid w:val="002263EA"/>
    <w:rsid w:val="0022642D"/>
    <w:rsid w:val="002265B3"/>
    <w:rsid w:val="002265FB"/>
    <w:rsid w:val="002266CE"/>
    <w:rsid w:val="002266DC"/>
    <w:rsid w:val="0022670A"/>
    <w:rsid w:val="002267A3"/>
    <w:rsid w:val="00226806"/>
    <w:rsid w:val="00226936"/>
    <w:rsid w:val="00226AE3"/>
    <w:rsid w:val="00226C73"/>
    <w:rsid w:val="00226CC7"/>
    <w:rsid w:val="00226D08"/>
    <w:rsid w:val="00226DB8"/>
    <w:rsid w:val="00226DBB"/>
    <w:rsid w:val="00226DF1"/>
    <w:rsid w:val="00226E24"/>
    <w:rsid w:val="00226E7B"/>
    <w:rsid w:val="00226F1C"/>
    <w:rsid w:val="00226F5C"/>
    <w:rsid w:val="00226F6B"/>
    <w:rsid w:val="00226F79"/>
    <w:rsid w:val="00226FB7"/>
    <w:rsid w:val="00226FCF"/>
    <w:rsid w:val="00226FED"/>
    <w:rsid w:val="0022713E"/>
    <w:rsid w:val="002271B5"/>
    <w:rsid w:val="002271F2"/>
    <w:rsid w:val="0022732E"/>
    <w:rsid w:val="00227413"/>
    <w:rsid w:val="00227423"/>
    <w:rsid w:val="002275D5"/>
    <w:rsid w:val="002275F0"/>
    <w:rsid w:val="00227867"/>
    <w:rsid w:val="002279A4"/>
    <w:rsid w:val="00227B66"/>
    <w:rsid w:val="00227BC9"/>
    <w:rsid w:val="00227BD3"/>
    <w:rsid w:val="00227C13"/>
    <w:rsid w:val="00227C3F"/>
    <w:rsid w:val="00227CE2"/>
    <w:rsid w:val="00227CF8"/>
    <w:rsid w:val="00227DE9"/>
    <w:rsid w:val="00227E61"/>
    <w:rsid w:val="00227F1E"/>
    <w:rsid w:val="00230136"/>
    <w:rsid w:val="002301DC"/>
    <w:rsid w:val="0023032C"/>
    <w:rsid w:val="0023035A"/>
    <w:rsid w:val="002303E0"/>
    <w:rsid w:val="0023041B"/>
    <w:rsid w:val="00230487"/>
    <w:rsid w:val="00230495"/>
    <w:rsid w:val="002305EC"/>
    <w:rsid w:val="002307AA"/>
    <w:rsid w:val="002307E9"/>
    <w:rsid w:val="002309AD"/>
    <w:rsid w:val="00230AF1"/>
    <w:rsid w:val="00230AF6"/>
    <w:rsid w:val="00230BCE"/>
    <w:rsid w:val="00230E1F"/>
    <w:rsid w:val="00230EA9"/>
    <w:rsid w:val="00230EDE"/>
    <w:rsid w:val="00230EEE"/>
    <w:rsid w:val="00230EF9"/>
    <w:rsid w:val="00230F22"/>
    <w:rsid w:val="00231104"/>
    <w:rsid w:val="002312A7"/>
    <w:rsid w:val="00231361"/>
    <w:rsid w:val="0023141A"/>
    <w:rsid w:val="00231490"/>
    <w:rsid w:val="00231520"/>
    <w:rsid w:val="00231567"/>
    <w:rsid w:val="00231572"/>
    <w:rsid w:val="00231575"/>
    <w:rsid w:val="0023158F"/>
    <w:rsid w:val="002315AA"/>
    <w:rsid w:val="002316CD"/>
    <w:rsid w:val="0023175C"/>
    <w:rsid w:val="00231814"/>
    <w:rsid w:val="002318CE"/>
    <w:rsid w:val="0023197B"/>
    <w:rsid w:val="002319DB"/>
    <w:rsid w:val="00231A06"/>
    <w:rsid w:val="00231A74"/>
    <w:rsid w:val="00231B3E"/>
    <w:rsid w:val="00231B8F"/>
    <w:rsid w:val="00231C32"/>
    <w:rsid w:val="00231C38"/>
    <w:rsid w:val="00231C9C"/>
    <w:rsid w:val="00231CA0"/>
    <w:rsid w:val="00231D19"/>
    <w:rsid w:val="00231D4D"/>
    <w:rsid w:val="00231F0A"/>
    <w:rsid w:val="0023202C"/>
    <w:rsid w:val="00232035"/>
    <w:rsid w:val="002320A7"/>
    <w:rsid w:val="002320CC"/>
    <w:rsid w:val="002321CD"/>
    <w:rsid w:val="00232201"/>
    <w:rsid w:val="0023220B"/>
    <w:rsid w:val="002323DA"/>
    <w:rsid w:val="00232566"/>
    <w:rsid w:val="0023257D"/>
    <w:rsid w:val="002326AB"/>
    <w:rsid w:val="002326D9"/>
    <w:rsid w:val="002326F6"/>
    <w:rsid w:val="00232800"/>
    <w:rsid w:val="00232858"/>
    <w:rsid w:val="00232889"/>
    <w:rsid w:val="00232896"/>
    <w:rsid w:val="002329F4"/>
    <w:rsid w:val="00232A22"/>
    <w:rsid w:val="00232C94"/>
    <w:rsid w:val="00232E0E"/>
    <w:rsid w:val="00232E46"/>
    <w:rsid w:val="00232EAF"/>
    <w:rsid w:val="00232F26"/>
    <w:rsid w:val="00232FA7"/>
    <w:rsid w:val="00232FE0"/>
    <w:rsid w:val="00233007"/>
    <w:rsid w:val="0023308F"/>
    <w:rsid w:val="002330C8"/>
    <w:rsid w:val="00233154"/>
    <w:rsid w:val="0023318D"/>
    <w:rsid w:val="00233366"/>
    <w:rsid w:val="00233562"/>
    <w:rsid w:val="00233577"/>
    <w:rsid w:val="00233646"/>
    <w:rsid w:val="002336CB"/>
    <w:rsid w:val="002337E9"/>
    <w:rsid w:val="00233873"/>
    <w:rsid w:val="00233A07"/>
    <w:rsid w:val="00233AA4"/>
    <w:rsid w:val="00233B9A"/>
    <w:rsid w:val="00233BE0"/>
    <w:rsid w:val="00233BF4"/>
    <w:rsid w:val="00233BF9"/>
    <w:rsid w:val="00233C68"/>
    <w:rsid w:val="00233D6A"/>
    <w:rsid w:val="00233D88"/>
    <w:rsid w:val="00233DC4"/>
    <w:rsid w:val="00233E34"/>
    <w:rsid w:val="00233F07"/>
    <w:rsid w:val="00233F4A"/>
    <w:rsid w:val="002340BA"/>
    <w:rsid w:val="00234113"/>
    <w:rsid w:val="0023422B"/>
    <w:rsid w:val="0023434E"/>
    <w:rsid w:val="0023442E"/>
    <w:rsid w:val="00234477"/>
    <w:rsid w:val="002344BF"/>
    <w:rsid w:val="002344C5"/>
    <w:rsid w:val="00234506"/>
    <w:rsid w:val="0023469A"/>
    <w:rsid w:val="002346F3"/>
    <w:rsid w:val="002347B1"/>
    <w:rsid w:val="002348ED"/>
    <w:rsid w:val="00234965"/>
    <w:rsid w:val="002349D8"/>
    <w:rsid w:val="00234AB3"/>
    <w:rsid w:val="00234B95"/>
    <w:rsid w:val="00234C97"/>
    <w:rsid w:val="00234D2A"/>
    <w:rsid w:val="00234D42"/>
    <w:rsid w:val="00234DA5"/>
    <w:rsid w:val="00234F8D"/>
    <w:rsid w:val="00234F99"/>
    <w:rsid w:val="0023516B"/>
    <w:rsid w:val="002351AE"/>
    <w:rsid w:val="002351BC"/>
    <w:rsid w:val="002353C4"/>
    <w:rsid w:val="00235466"/>
    <w:rsid w:val="00235484"/>
    <w:rsid w:val="00235569"/>
    <w:rsid w:val="002355E8"/>
    <w:rsid w:val="002355F5"/>
    <w:rsid w:val="002358C2"/>
    <w:rsid w:val="00235955"/>
    <w:rsid w:val="00235A41"/>
    <w:rsid w:val="00235A6D"/>
    <w:rsid w:val="00235B8B"/>
    <w:rsid w:val="00235C0A"/>
    <w:rsid w:val="00235C1D"/>
    <w:rsid w:val="00235C54"/>
    <w:rsid w:val="00235D14"/>
    <w:rsid w:val="00235D9F"/>
    <w:rsid w:val="00235F2A"/>
    <w:rsid w:val="00235F3D"/>
    <w:rsid w:val="00235FE0"/>
    <w:rsid w:val="00235FEC"/>
    <w:rsid w:val="00236094"/>
    <w:rsid w:val="002362B5"/>
    <w:rsid w:val="00236443"/>
    <w:rsid w:val="0023649E"/>
    <w:rsid w:val="0023650E"/>
    <w:rsid w:val="00236598"/>
    <w:rsid w:val="002365C7"/>
    <w:rsid w:val="002365D3"/>
    <w:rsid w:val="0023661B"/>
    <w:rsid w:val="00236776"/>
    <w:rsid w:val="002367BC"/>
    <w:rsid w:val="002367EF"/>
    <w:rsid w:val="002367FE"/>
    <w:rsid w:val="0023683F"/>
    <w:rsid w:val="002368A7"/>
    <w:rsid w:val="002369C4"/>
    <w:rsid w:val="00236A41"/>
    <w:rsid w:val="00236AC4"/>
    <w:rsid w:val="00236B8B"/>
    <w:rsid w:val="00236BAD"/>
    <w:rsid w:val="00236C01"/>
    <w:rsid w:val="00236C08"/>
    <w:rsid w:val="00236CFD"/>
    <w:rsid w:val="00236D9F"/>
    <w:rsid w:val="00236DF0"/>
    <w:rsid w:val="00236E90"/>
    <w:rsid w:val="00236EFC"/>
    <w:rsid w:val="00236F18"/>
    <w:rsid w:val="00236F66"/>
    <w:rsid w:val="00237040"/>
    <w:rsid w:val="00237044"/>
    <w:rsid w:val="002371D1"/>
    <w:rsid w:val="002372F7"/>
    <w:rsid w:val="0023734F"/>
    <w:rsid w:val="0023737E"/>
    <w:rsid w:val="002373BF"/>
    <w:rsid w:val="002374AB"/>
    <w:rsid w:val="002374BB"/>
    <w:rsid w:val="00237540"/>
    <w:rsid w:val="00237602"/>
    <w:rsid w:val="002378A4"/>
    <w:rsid w:val="002378A5"/>
    <w:rsid w:val="00237933"/>
    <w:rsid w:val="00237971"/>
    <w:rsid w:val="00237988"/>
    <w:rsid w:val="002379A3"/>
    <w:rsid w:val="002379E3"/>
    <w:rsid w:val="00237A6C"/>
    <w:rsid w:val="00237ABF"/>
    <w:rsid w:val="00237C67"/>
    <w:rsid w:val="00237DEA"/>
    <w:rsid w:val="00237E3C"/>
    <w:rsid w:val="00237ED2"/>
    <w:rsid w:val="00237F6C"/>
    <w:rsid w:val="0024011E"/>
    <w:rsid w:val="00240165"/>
    <w:rsid w:val="002401CA"/>
    <w:rsid w:val="002401E8"/>
    <w:rsid w:val="00240238"/>
    <w:rsid w:val="00240267"/>
    <w:rsid w:val="00240335"/>
    <w:rsid w:val="0024040E"/>
    <w:rsid w:val="0024052B"/>
    <w:rsid w:val="0024053D"/>
    <w:rsid w:val="00240656"/>
    <w:rsid w:val="002408A0"/>
    <w:rsid w:val="00240942"/>
    <w:rsid w:val="00240ADC"/>
    <w:rsid w:val="00240B26"/>
    <w:rsid w:val="00240B79"/>
    <w:rsid w:val="00240B8B"/>
    <w:rsid w:val="00240D97"/>
    <w:rsid w:val="00240DB3"/>
    <w:rsid w:val="00240E39"/>
    <w:rsid w:val="00240FCC"/>
    <w:rsid w:val="00241051"/>
    <w:rsid w:val="00241075"/>
    <w:rsid w:val="002411D7"/>
    <w:rsid w:val="002411E5"/>
    <w:rsid w:val="00241297"/>
    <w:rsid w:val="002413DB"/>
    <w:rsid w:val="002414AB"/>
    <w:rsid w:val="002415B8"/>
    <w:rsid w:val="002416E4"/>
    <w:rsid w:val="00241753"/>
    <w:rsid w:val="00241957"/>
    <w:rsid w:val="0024198C"/>
    <w:rsid w:val="00241A14"/>
    <w:rsid w:val="00241A78"/>
    <w:rsid w:val="00241A84"/>
    <w:rsid w:val="00241AD8"/>
    <w:rsid w:val="00241B44"/>
    <w:rsid w:val="00241D22"/>
    <w:rsid w:val="00241D2E"/>
    <w:rsid w:val="00241E2A"/>
    <w:rsid w:val="00241E47"/>
    <w:rsid w:val="00241FCE"/>
    <w:rsid w:val="00242041"/>
    <w:rsid w:val="002420C3"/>
    <w:rsid w:val="002420FD"/>
    <w:rsid w:val="00242199"/>
    <w:rsid w:val="00242219"/>
    <w:rsid w:val="0024227C"/>
    <w:rsid w:val="00242286"/>
    <w:rsid w:val="002423CC"/>
    <w:rsid w:val="0024242F"/>
    <w:rsid w:val="00242543"/>
    <w:rsid w:val="002425E5"/>
    <w:rsid w:val="002428C4"/>
    <w:rsid w:val="0024296A"/>
    <w:rsid w:val="00242A6A"/>
    <w:rsid w:val="00242BB7"/>
    <w:rsid w:val="00242BF0"/>
    <w:rsid w:val="00242E3B"/>
    <w:rsid w:val="002430A7"/>
    <w:rsid w:val="0024316E"/>
    <w:rsid w:val="002431A0"/>
    <w:rsid w:val="002431A6"/>
    <w:rsid w:val="002431C8"/>
    <w:rsid w:val="002432B9"/>
    <w:rsid w:val="002433CB"/>
    <w:rsid w:val="00243409"/>
    <w:rsid w:val="00243452"/>
    <w:rsid w:val="002434CF"/>
    <w:rsid w:val="00243545"/>
    <w:rsid w:val="00243550"/>
    <w:rsid w:val="0024366A"/>
    <w:rsid w:val="00243703"/>
    <w:rsid w:val="00243768"/>
    <w:rsid w:val="00243774"/>
    <w:rsid w:val="00243785"/>
    <w:rsid w:val="0024385D"/>
    <w:rsid w:val="0024387C"/>
    <w:rsid w:val="00243890"/>
    <w:rsid w:val="002438C1"/>
    <w:rsid w:val="002439FC"/>
    <w:rsid w:val="00243AC7"/>
    <w:rsid w:val="00243B26"/>
    <w:rsid w:val="00243B4C"/>
    <w:rsid w:val="00243C9A"/>
    <w:rsid w:val="00243CB3"/>
    <w:rsid w:val="00243D73"/>
    <w:rsid w:val="00243E8A"/>
    <w:rsid w:val="00243E9A"/>
    <w:rsid w:val="0024403B"/>
    <w:rsid w:val="002441A9"/>
    <w:rsid w:val="002441CD"/>
    <w:rsid w:val="00244276"/>
    <w:rsid w:val="00244288"/>
    <w:rsid w:val="0024428A"/>
    <w:rsid w:val="00244320"/>
    <w:rsid w:val="0024434A"/>
    <w:rsid w:val="0024439A"/>
    <w:rsid w:val="002443F1"/>
    <w:rsid w:val="0024443B"/>
    <w:rsid w:val="00244495"/>
    <w:rsid w:val="0024454E"/>
    <w:rsid w:val="002447D6"/>
    <w:rsid w:val="002448C5"/>
    <w:rsid w:val="0024492E"/>
    <w:rsid w:val="00244B49"/>
    <w:rsid w:val="00244B91"/>
    <w:rsid w:val="00244C44"/>
    <w:rsid w:val="00244C63"/>
    <w:rsid w:val="00244C93"/>
    <w:rsid w:val="00244F2E"/>
    <w:rsid w:val="00244FBF"/>
    <w:rsid w:val="00245043"/>
    <w:rsid w:val="00245045"/>
    <w:rsid w:val="002450DE"/>
    <w:rsid w:val="0024516C"/>
    <w:rsid w:val="002452EA"/>
    <w:rsid w:val="002453DE"/>
    <w:rsid w:val="00245589"/>
    <w:rsid w:val="00245635"/>
    <w:rsid w:val="00245754"/>
    <w:rsid w:val="0024577F"/>
    <w:rsid w:val="002457A7"/>
    <w:rsid w:val="00245837"/>
    <w:rsid w:val="0024583E"/>
    <w:rsid w:val="00245847"/>
    <w:rsid w:val="002458C7"/>
    <w:rsid w:val="0024592A"/>
    <w:rsid w:val="0024595F"/>
    <w:rsid w:val="00245A11"/>
    <w:rsid w:val="00245A15"/>
    <w:rsid w:val="00245B0C"/>
    <w:rsid w:val="00245B45"/>
    <w:rsid w:val="00245C48"/>
    <w:rsid w:val="00245D16"/>
    <w:rsid w:val="00245D32"/>
    <w:rsid w:val="00245DDD"/>
    <w:rsid w:val="00245E92"/>
    <w:rsid w:val="00246034"/>
    <w:rsid w:val="002460B6"/>
    <w:rsid w:val="0024616B"/>
    <w:rsid w:val="002461FC"/>
    <w:rsid w:val="002461FF"/>
    <w:rsid w:val="00246224"/>
    <w:rsid w:val="002463A1"/>
    <w:rsid w:val="002463B3"/>
    <w:rsid w:val="00246411"/>
    <w:rsid w:val="0024641B"/>
    <w:rsid w:val="002464A4"/>
    <w:rsid w:val="00246501"/>
    <w:rsid w:val="00246506"/>
    <w:rsid w:val="00246599"/>
    <w:rsid w:val="002465DF"/>
    <w:rsid w:val="00246664"/>
    <w:rsid w:val="00246794"/>
    <w:rsid w:val="0024689B"/>
    <w:rsid w:val="00246923"/>
    <w:rsid w:val="00246929"/>
    <w:rsid w:val="0024694A"/>
    <w:rsid w:val="002469E6"/>
    <w:rsid w:val="00246A3D"/>
    <w:rsid w:val="00246B2E"/>
    <w:rsid w:val="00246B45"/>
    <w:rsid w:val="00246BE1"/>
    <w:rsid w:val="00246BF6"/>
    <w:rsid w:val="00246C57"/>
    <w:rsid w:val="00246DD7"/>
    <w:rsid w:val="00246DEB"/>
    <w:rsid w:val="00246E67"/>
    <w:rsid w:val="0024701B"/>
    <w:rsid w:val="00247033"/>
    <w:rsid w:val="0024712A"/>
    <w:rsid w:val="00247176"/>
    <w:rsid w:val="0024717D"/>
    <w:rsid w:val="00247302"/>
    <w:rsid w:val="00247377"/>
    <w:rsid w:val="0024738D"/>
    <w:rsid w:val="002473A1"/>
    <w:rsid w:val="002475EF"/>
    <w:rsid w:val="002475F5"/>
    <w:rsid w:val="0024766B"/>
    <w:rsid w:val="002476AB"/>
    <w:rsid w:val="00247721"/>
    <w:rsid w:val="00247796"/>
    <w:rsid w:val="00247814"/>
    <w:rsid w:val="00247996"/>
    <w:rsid w:val="00247A3C"/>
    <w:rsid w:val="00247ADA"/>
    <w:rsid w:val="00247AFC"/>
    <w:rsid w:val="00247B08"/>
    <w:rsid w:val="00247C7B"/>
    <w:rsid w:val="00247C8F"/>
    <w:rsid w:val="00247CBC"/>
    <w:rsid w:val="00247DB1"/>
    <w:rsid w:val="00247E0B"/>
    <w:rsid w:val="0025004B"/>
    <w:rsid w:val="002500C4"/>
    <w:rsid w:val="002501B8"/>
    <w:rsid w:val="002501E0"/>
    <w:rsid w:val="002501E8"/>
    <w:rsid w:val="002502A9"/>
    <w:rsid w:val="0025035E"/>
    <w:rsid w:val="0025041B"/>
    <w:rsid w:val="00250437"/>
    <w:rsid w:val="0025048C"/>
    <w:rsid w:val="00250528"/>
    <w:rsid w:val="0025054B"/>
    <w:rsid w:val="00250582"/>
    <w:rsid w:val="002506FD"/>
    <w:rsid w:val="0025076C"/>
    <w:rsid w:val="00250796"/>
    <w:rsid w:val="00250A39"/>
    <w:rsid w:val="00250AE8"/>
    <w:rsid w:val="00250B0F"/>
    <w:rsid w:val="00250B26"/>
    <w:rsid w:val="00250D4A"/>
    <w:rsid w:val="00250E64"/>
    <w:rsid w:val="00250F07"/>
    <w:rsid w:val="00250F21"/>
    <w:rsid w:val="0025103C"/>
    <w:rsid w:val="002510EF"/>
    <w:rsid w:val="002511AD"/>
    <w:rsid w:val="00251306"/>
    <w:rsid w:val="002514D0"/>
    <w:rsid w:val="002514F7"/>
    <w:rsid w:val="0025167D"/>
    <w:rsid w:val="002518EA"/>
    <w:rsid w:val="0025195C"/>
    <w:rsid w:val="00251A57"/>
    <w:rsid w:val="00251A81"/>
    <w:rsid w:val="00251B26"/>
    <w:rsid w:val="00251B7B"/>
    <w:rsid w:val="00251C41"/>
    <w:rsid w:val="00251C4A"/>
    <w:rsid w:val="00251EF9"/>
    <w:rsid w:val="00251F3F"/>
    <w:rsid w:val="0025207F"/>
    <w:rsid w:val="002520C0"/>
    <w:rsid w:val="0025222A"/>
    <w:rsid w:val="002522EC"/>
    <w:rsid w:val="0025257E"/>
    <w:rsid w:val="002525E1"/>
    <w:rsid w:val="0025265E"/>
    <w:rsid w:val="00252672"/>
    <w:rsid w:val="002526F8"/>
    <w:rsid w:val="00252763"/>
    <w:rsid w:val="002527AE"/>
    <w:rsid w:val="00252882"/>
    <w:rsid w:val="002529E8"/>
    <w:rsid w:val="00252A5C"/>
    <w:rsid w:val="00252AB8"/>
    <w:rsid w:val="00252AD7"/>
    <w:rsid w:val="00252BA0"/>
    <w:rsid w:val="00252C56"/>
    <w:rsid w:val="00252DDF"/>
    <w:rsid w:val="00253028"/>
    <w:rsid w:val="00253037"/>
    <w:rsid w:val="002530BA"/>
    <w:rsid w:val="00253106"/>
    <w:rsid w:val="0025313F"/>
    <w:rsid w:val="0025321D"/>
    <w:rsid w:val="002532F1"/>
    <w:rsid w:val="00253381"/>
    <w:rsid w:val="002533A4"/>
    <w:rsid w:val="002535D9"/>
    <w:rsid w:val="0025361F"/>
    <w:rsid w:val="00253631"/>
    <w:rsid w:val="002537F8"/>
    <w:rsid w:val="00253819"/>
    <w:rsid w:val="00253A00"/>
    <w:rsid w:val="00253AF0"/>
    <w:rsid w:val="00253B5E"/>
    <w:rsid w:val="00253C2A"/>
    <w:rsid w:val="00253CB7"/>
    <w:rsid w:val="00253D41"/>
    <w:rsid w:val="00253E2E"/>
    <w:rsid w:val="00253E33"/>
    <w:rsid w:val="00253E58"/>
    <w:rsid w:val="00253E80"/>
    <w:rsid w:val="00253F54"/>
    <w:rsid w:val="00254227"/>
    <w:rsid w:val="00254248"/>
    <w:rsid w:val="00254296"/>
    <w:rsid w:val="002542DE"/>
    <w:rsid w:val="0025447A"/>
    <w:rsid w:val="0025449C"/>
    <w:rsid w:val="002544D4"/>
    <w:rsid w:val="002544E3"/>
    <w:rsid w:val="00254527"/>
    <w:rsid w:val="00254587"/>
    <w:rsid w:val="00254620"/>
    <w:rsid w:val="002547C4"/>
    <w:rsid w:val="002548A7"/>
    <w:rsid w:val="00254939"/>
    <w:rsid w:val="00254A21"/>
    <w:rsid w:val="00254A62"/>
    <w:rsid w:val="00254AC8"/>
    <w:rsid w:val="00254C0E"/>
    <w:rsid w:val="00254D1B"/>
    <w:rsid w:val="00254D21"/>
    <w:rsid w:val="00254D37"/>
    <w:rsid w:val="00254E5E"/>
    <w:rsid w:val="00255130"/>
    <w:rsid w:val="00255228"/>
    <w:rsid w:val="00255286"/>
    <w:rsid w:val="002553A5"/>
    <w:rsid w:val="002553B5"/>
    <w:rsid w:val="0025542D"/>
    <w:rsid w:val="002554CE"/>
    <w:rsid w:val="00255566"/>
    <w:rsid w:val="002555F7"/>
    <w:rsid w:val="0025560E"/>
    <w:rsid w:val="002556FE"/>
    <w:rsid w:val="00255789"/>
    <w:rsid w:val="0025584A"/>
    <w:rsid w:val="0025585C"/>
    <w:rsid w:val="00255ABF"/>
    <w:rsid w:val="00255D06"/>
    <w:rsid w:val="00255DAE"/>
    <w:rsid w:val="00255DE3"/>
    <w:rsid w:val="00255DE8"/>
    <w:rsid w:val="00255F48"/>
    <w:rsid w:val="00255FD9"/>
    <w:rsid w:val="00255FE8"/>
    <w:rsid w:val="002560E8"/>
    <w:rsid w:val="00256105"/>
    <w:rsid w:val="00256108"/>
    <w:rsid w:val="00256322"/>
    <w:rsid w:val="002563B6"/>
    <w:rsid w:val="002564E0"/>
    <w:rsid w:val="002564E4"/>
    <w:rsid w:val="002566E2"/>
    <w:rsid w:val="0025676F"/>
    <w:rsid w:val="0025684B"/>
    <w:rsid w:val="002568A7"/>
    <w:rsid w:val="00256A35"/>
    <w:rsid w:val="00256B9C"/>
    <w:rsid w:val="00256BC8"/>
    <w:rsid w:val="00256DA9"/>
    <w:rsid w:val="00256DD3"/>
    <w:rsid w:val="00256DDB"/>
    <w:rsid w:val="00256F58"/>
    <w:rsid w:val="00256F71"/>
    <w:rsid w:val="0025701D"/>
    <w:rsid w:val="0025705B"/>
    <w:rsid w:val="00257118"/>
    <w:rsid w:val="00257122"/>
    <w:rsid w:val="00257253"/>
    <w:rsid w:val="0025737F"/>
    <w:rsid w:val="0025738B"/>
    <w:rsid w:val="00257505"/>
    <w:rsid w:val="0025757E"/>
    <w:rsid w:val="0025758F"/>
    <w:rsid w:val="002575B0"/>
    <w:rsid w:val="002575B9"/>
    <w:rsid w:val="00257653"/>
    <w:rsid w:val="00257833"/>
    <w:rsid w:val="00257987"/>
    <w:rsid w:val="00257A5C"/>
    <w:rsid w:val="00257A65"/>
    <w:rsid w:val="00257AD7"/>
    <w:rsid w:val="00257B2E"/>
    <w:rsid w:val="00257B9D"/>
    <w:rsid w:val="00257C15"/>
    <w:rsid w:val="00257C63"/>
    <w:rsid w:val="00257D83"/>
    <w:rsid w:val="00257F40"/>
    <w:rsid w:val="00257F6C"/>
    <w:rsid w:val="00257FC7"/>
    <w:rsid w:val="00260092"/>
    <w:rsid w:val="002601A5"/>
    <w:rsid w:val="002601E1"/>
    <w:rsid w:val="002601F0"/>
    <w:rsid w:val="002602CD"/>
    <w:rsid w:val="002602EB"/>
    <w:rsid w:val="0026036D"/>
    <w:rsid w:val="00260391"/>
    <w:rsid w:val="002603C7"/>
    <w:rsid w:val="00260492"/>
    <w:rsid w:val="00260498"/>
    <w:rsid w:val="00260510"/>
    <w:rsid w:val="00260718"/>
    <w:rsid w:val="002607CE"/>
    <w:rsid w:val="0026085F"/>
    <w:rsid w:val="002608F1"/>
    <w:rsid w:val="00260A54"/>
    <w:rsid w:val="00260A5E"/>
    <w:rsid w:val="00260AA2"/>
    <w:rsid w:val="00260B5D"/>
    <w:rsid w:val="00260C43"/>
    <w:rsid w:val="00260CBF"/>
    <w:rsid w:val="00260D9A"/>
    <w:rsid w:val="00260DB3"/>
    <w:rsid w:val="00260DBD"/>
    <w:rsid w:val="00260E43"/>
    <w:rsid w:val="00261010"/>
    <w:rsid w:val="00261104"/>
    <w:rsid w:val="002611B0"/>
    <w:rsid w:val="002612B8"/>
    <w:rsid w:val="002613BD"/>
    <w:rsid w:val="0026144F"/>
    <w:rsid w:val="00261478"/>
    <w:rsid w:val="002615D8"/>
    <w:rsid w:val="00261637"/>
    <w:rsid w:val="0026166F"/>
    <w:rsid w:val="002616F4"/>
    <w:rsid w:val="0026171C"/>
    <w:rsid w:val="00261803"/>
    <w:rsid w:val="00261925"/>
    <w:rsid w:val="00261A92"/>
    <w:rsid w:val="00261ACD"/>
    <w:rsid w:val="00261AD8"/>
    <w:rsid w:val="00261B53"/>
    <w:rsid w:val="00261BE9"/>
    <w:rsid w:val="00261C07"/>
    <w:rsid w:val="00261D30"/>
    <w:rsid w:val="00261E48"/>
    <w:rsid w:val="00261E97"/>
    <w:rsid w:val="00261F25"/>
    <w:rsid w:val="002620BC"/>
    <w:rsid w:val="002620EC"/>
    <w:rsid w:val="0026210D"/>
    <w:rsid w:val="0026228E"/>
    <w:rsid w:val="002623E1"/>
    <w:rsid w:val="00262487"/>
    <w:rsid w:val="00262515"/>
    <w:rsid w:val="0026252A"/>
    <w:rsid w:val="00262593"/>
    <w:rsid w:val="00262608"/>
    <w:rsid w:val="00262789"/>
    <w:rsid w:val="0026287E"/>
    <w:rsid w:val="0026293A"/>
    <w:rsid w:val="00262A13"/>
    <w:rsid w:val="00262AC0"/>
    <w:rsid w:val="00262C43"/>
    <w:rsid w:val="00262C55"/>
    <w:rsid w:val="00262CCA"/>
    <w:rsid w:val="00262D4B"/>
    <w:rsid w:val="00262D66"/>
    <w:rsid w:val="00262DE6"/>
    <w:rsid w:val="00262E6D"/>
    <w:rsid w:val="00262EF5"/>
    <w:rsid w:val="00262F3C"/>
    <w:rsid w:val="00262F40"/>
    <w:rsid w:val="00262FDB"/>
    <w:rsid w:val="0026307D"/>
    <w:rsid w:val="0026310A"/>
    <w:rsid w:val="002632AE"/>
    <w:rsid w:val="0026331E"/>
    <w:rsid w:val="002633B2"/>
    <w:rsid w:val="002633B7"/>
    <w:rsid w:val="002634F1"/>
    <w:rsid w:val="0026353A"/>
    <w:rsid w:val="0026354B"/>
    <w:rsid w:val="002635F7"/>
    <w:rsid w:val="00263705"/>
    <w:rsid w:val="0026380F"/>
    <w:rsid w:val="002638C0"/>
    <w:rsid w:val="0026398D"/>
    <w:rsid w:val="00263A5C"/>
    <w:rsid w:val="00263B74"/>
    <w:rsid w:val="00263B84"/>
    <w:rsid w:val="00263C0B"/>
    <w:rsid w:val="00263D1C"/>
    <w:rsid w:val="00263E65"/>
    <w:rsid w:val="00263FED"/>
    <w:rsid w:val="00264004"/>
    <w:rsid w:val="002640A4"/>
    <w:rsid w:val="00264112"/>
    <w:rsid w:val="00264209"/>
    <w:rsid w:val="00264257"/>
    <w:rsid w:val="00264290"/>
    <w:rsid w:val="002642C6"/>
    <w:rsid w:val="0026431E"/>
    <w:rsid w:val="00264325"/>
    <w:rsid w:val="0026471E"/>
    <w:rsid w:val="00264874"/>
    <w:rsid w:val="00264A7E"/>
    <w:rsid w:val="00264ACB"/>
    <w:rsid w:val="00264B3C"/>
    <w:rsid w:val="00264BED"/>
    <w:rsid w:val="00264C10"/>
    <w:rsid w:val="00264CA0"/>
    <w:rsid w:val="00264CC7"/>
    <w:rsid w:val="00264D91"/>
    <w:rsid w:val="00264E44"/>
    <w:rsid w:val="00264F6E"/>
    <w:rsid w:val="0026504C"/>
    <w:rsid w:val="002650A0"/>
    <w:rsid w:val="002650B9"/>
    <w:rsid w:val="002650D1"/>
    <w:rsid w:val="002651A9"/>
    <w:rsid w:val="00265204"/>
    <w:rsid w:val="002652C2"/>
    <w:rsid w:val="0026535D"/>
    <w:rsid w:val="0026538E"/>
    <w:rsid w:val="0026551E"/>
    <w:rsid w:val="00265588"/>
    <w:rsid w:val="0026563D"/>
    <w:rsid w:val="0026575F"/>
    <w:rsid w:val="00265823"/>
    <w:rsid w:val="002658A4"/>
    <w:rsid w:val="002658C6"/>
    <w:rsid w:val="00265906"/>
    <w:rsid w:val="0026590F"/>
    <w:rsid w:val="00265A32"/>
    <w:rsid w:val="00265A7E"/>
    <w:rsid w:val="00265B35"/>
    <w:rsid w:val="00265CD2"/>
    <w:rsid w:val="00265DBB"/>
    <w:rsid w:val="00265F40"/>
    <w:rsid w:val="00265FBB"/>
    <w:rsid w:val="00265FF3"/>
    <w:rsid w:val="0026603F"/>
    <w:rsid w:val="00266265"/>
    <w:rsid w:val="002663B5"/>
    <w:rsid w:val="00266436"/>
    <w:rsid w:val="00266474"/>
    <w:rsid w:val="0026654D"/>
    <w:rsid w:val="002666A8"/>
    <w:rsid w:val="002667E9"/>
    <w:rsid w:val="002668BE"/>
    <w:rsid w:val="00266914"/>
    <w:rsid w:val="00266A53"/>
    <w:rsid w:val="00266BE9"/>
    <w:rsid w:val="00266BF0"/>
    <w:rsid w:val="00266CBE"/>
    <w:rsid w:val="00266CF8"/>
    <w:rsid w:val="00266E95"/>
    <w:rsid w:val="00266EA2"/>
    <w:rsid w:val="00266EB4"/>
    <w:rsid w:val="00266F19"/>
    <w:rsid w:val="00266FE7"/>
    <w:rsid w:val="00267086"/>
    <w:rsid w:val="002670FD"/>
    <w:rsid w:val="002671F9"/>
    <w:rsid w:val="00267221"/>
    <w:rsid w:val="00267396"/>
    <w:rsid w:val="0026739B"/>
    <w:rsid w:val="002674AD"/>
    <w:rsid w:val="002675AE"/>
    <w:rsid w:val="002675DC"/>
    <w:rsid w:val="00267663"/>
    <w:rsid w:val="00267701"/>
    <w:rsid w:val="00267909"/>
    <w:rsid w:val="00267A7E"/>
    <w:rsid w:val="00267AEB"/>
    <w:rsid w:val="00267AF0"/>
    <w:rsid w:val="00267BA3"/>
    <w:rsid w:val="00267CAD"/>
    <w:rsid w:val="00267E8F"/>
    <w:rsid w:val="00267F32"/>
    <w:rsid w:val="00267FDA"/>
    <w:rsid w:val="002700AB"/>
    <w:rsid w:val="002700E3"/>
    <w:rsid w:val="00270119"/>
    <w:rsid w:val="002701BA"/>
    <w:rsid w:val="002701EB"/>
    <w:rsid w:val="00270332"/>
    <w:rsid w:val="0027039E"/>
    <w:rsid w:val="0027041A"/>
    <w:rsid w:val="002704AF"/>
    <w:rsid w:val="00270500"/>
    <w:rsid w:val="002705AD"/>
    <w:rsid w:val="00270624"/>
    <w:rsid w:val="00270626"/>
    <w:rsid w:val="0027063A"/>
    <w:rsid w:val="002706CD"/>
    <w:rsid w:val="002706E1"/>
    <w:rsid w:val="0027070F"/>
    <w:rsid w:val="00270786"/>
    <w:rsid w:val="002707B1"/>
    <w:rsid w:val="00270885"/>
    <w:rsid w:val="002708A8"/>
    <w:rsid w:val="0027091C"/>
    <w:rsid w:val="00270A37"/>
    <w:rsid w:val="00270B00"/>
    <w:rsid w:val="00270B43"/>
    <w:rsid w:val="00270C4A"/>
    <w:rsid w:val="00270D76"/>
    <w:rsid w:val="00270E30"/>
    <w:rsid w:val="00270E53"/>
    <w:rsid w:val="00270E72"/>
    <w:rsid w:val="00270F77"/>
    <w:rsid w:val="00270FB9"/>
    <w:rsid w:val="00271109"/>
    <w:rsid w:val="00271300"/>
    <w:rsid w:val="00271349"/>
    <w:rsid w:val="00271381"/>
    <w:rsid w:val="00271398"/>
    <w:rsid w:val="00271478"/>
    <w:rsid w:val="00271488"/>
    <w:rsid w:val="0027166B"/>
    <w:rsid w:val="0027168C"/>
    <w:rsid w:val="0027177A"/>
    <w:rsid w:val="0027177C"/>
    <w:rsid w:val="002717D3"/>
    <w:rsid w:val="00271820"/>
    <w:rsid w:val="00271970"/>
    <w:rsid w:val="0027198C"/>
    <w:rsid w:val="002719A6"/>
    <w:rsid w:val="00271A11"/>
    <w:rsid w:val="00271A66"/>
    <w:rsid w:val="00271AA2"/>
    <w:rsid w:val="00271CED"/>
    <w:rsid w:val="00271D22"/>
    <w:rsid w:val="00271DC9"/>
    <w:rsid w:val="00271E93"/>
    <w:rsid w:val="00271F5B"/>
    <w:rsid w:val="00271F86"/>
    <w:rsid w:val="00271F8D"/>
    <w:rsid w:val="00271FD3"/>
    <w:rsid w:val="0027213D"/>
    <w:rsid w:val="00272163"/>
    <w:rsid w:val="0027222A"/>
    <w:rsid w:val="0027238A"/>
    <w:rsid w:val="00272467"/>
    <w:rsid w:val="00272496"/>
    <w:rsid w:val="00272506"/>
    <w:rsid w:val="00272516"/>
    <w:rsid w:val="0027255E"/>
    <w:rsid w:val="002726F0"/>
    <w:rsid w:val="00272746"/>
    <w:rsid w:val="00272813"/>
    <w:rsid w:val="00272892"/>
    <w:rsid w:val="002729FC"/>
    <w:rsid w:val="00272BA1"/>
    <w:rsid w:val="00272BC0"/>
    <w:rsid w:val="00272BC7"/>
    <w:rsid w:val="00272BEF"/>
    <w:rsid w:val="00272CDE"/>
    <w:rsid w:val="00272E30"/>
    <w:rsid w:val="00272F67"/>
    <w:rsid w:val="0027300D"/>
    <w:rsid w:val="0027302A"/>
    <w:rsid w:val="002730CB"/>
    <w:rsid w:val="00273236"/>
    <w:rsid w:val="0027335A"/>
    <w:rsid w:val="002733C9"/>
    <w:rsid w:val="00273441"/>
    <w:rsid w:val="00273513"/>
    <w:rsid w:val="0027352B"/>
    <w:rsid w:val="0027365C"/>
    <w:rsid w:val="00273676"/>
    <w:rsid w:val="0027369C"/>
    <w:rsid w:val="00273791"/>
    <w:rsid w:val="0027380F"/>
    <w:rsid w:val="00273821"/>
    <w:rsid w:val="00273930"/>
    <w:rsid w:val="002739C0"/>
    <w:rsid w:val="00273AC5"/>
    <w:rsid w:val="00273B37"/>
    <w:rsid w:val="00273BD5"/>
    <w:rsid w:val="00273D77"/>
    <w:rsid w:val="00273F14"/>
    <w:rsid w:val="0027404D"/>
    <w:rsid w:val="00274110"/>
    <w:rsid w:val="00274201"/>
    <w:rsid w:val="00274252"/>
    <w:rsid w:val="00274406"/>
    <w:rsid w:val="0027446A"/>
    <w:rsid w:val="0027455B"/>
    <w:rsid w:val="0027458D"/>
    <w:rsid w:val="002745F4"/>
    <w:rsid w:val="00274736"/>
    <w:rsid w:val="0027473C"/>
    <w:rsid w:val="002747A3"/>
    <w:rsid w:val="002747F3"/>
    <w:rsid w:val="00274892"/>
    <w:rsid w:val="002748AF"/>
    <w:rsid w:val="0027494A"/>
    <w:rsid w:val="002749DD"/>
    <w:rsid w:val="00274A25"/>
    <w:rsid w:val="00274A4C"/>
    <w:rsid w:val="00274A66"/>
    <w:rsid w:val="00274BEF"/>
    <w:rsid w:val="00274D3A"/>
    <w:rsid w:val="00274DE3"/>
    <w:rsid w:val="00274E36"/>
    <w:rsid w:val="00274EBD"/>
    <w:rsid w:val="00274FF6"/>
    <w:rsid w:val="002751E9"/>
    <w:rsid w:val="00275259"/>
    <w:rsid w:val="0027528C"/>
    <w:rsid w:val="002753FC"/>
    <w:rsid w:val="0027552C"/>
    <w:rsid w:val="0027555D"/>
    <w:rsid w:val="00275594"/>
    <w:rsid w:val="0027570A"/>
    <w:rsid w:val="0027570E"/>
    <w:rsid w:val="00275717"/>
    <w:rsid w:val="00275761"/>
    <w:rsid w:val="002758D2"/>
    <w:rsid w:val="002759CB"/>
    <w:rsid w:val="002759E5"/>
    <w:rsid w:val="00275BC9"/>
    <w:rsid w:val="00275C0E"/>
    <w:rsid w:val="00275C12"/>
    <w:rsid w:val="00275D64"/>
    <w:rsid w:val="00275DAF"/>
    <w:rsid w:val="00275E04"/>
    <w:rsid w:val="00275ECE"/>
    <w:rsid w:val="00275F6E"/>
    <w:rsid w:val="00275F89"/>
    <w:rsid w:val="0027600D"/>
    <w:rsid w:val="00276065"/>
    <w:rsid w:val="002760AC"/>
    <w:rsid w:val="002760C8"/>
    <w:rsid w:val="002761F4"/>
    <w:rsid w:val="00276358"/>
    <w:rsid w:val="0027644C"/>
    <w:rsid w:val="002765EE"/>
    <w:rsid w:val="00276758"/>
    <w:rsid w:val="0027681C"/>
    <w:rsid w:val="002769AC"/>
    <w:rsid w:val="00276AD0"/>
    <w:rsid w:val="00276AF4"/>
    <w:rsid w:val="00276C36"/>
    <w:rsid w:val="00276C59"/>
    <w:rsid w:val="00276C70"/>
    <w:rsid w:val="00276CA2"/>
    <w:rsid w:val="00276CCB"/>
    <w:rsid w:val="00276CD5"/>
    <w:rsid w:val="00276E11"/>
    <w:rsid w:val="00276E12"/>
    <w:rsid w:val="00276E9E"/>
    <w:rsid w:val="00276EDA"/>
    <w:rsid w:val="00276F11"/>
    <w:rsid w:val="00277007"/>
    <w:rsid w:val="00277150"/>
    <w:rsid w:val="002772D6"/>
    <w:rsid w:val="00277485"/>
    <w:rsid w:val="002774A2"/>
    <w:rsid w:val="00277513"/>
    <w:rsid w:val="0027751F"/>
    <w:rsid w:val="00277596"/>
    <w:rsid w:val="002775D0"/>
    <w:rsid w:val="00277696"/>
    <w:rsid w:val="00277775"/>
    <w:rsid w:val="00277989"/>
    <w:rsid w:val="002779E2"/>
    <w:rsid w:val="00277A09"/>
    <w:rsid w:val="00277A78"/>
    <w:rsid w:val="00277B91"/>
    <w:rsid w:val="00277CEB"/>
    <w:rsid w:val="00277D58"/>
    <w:rsid w:val="00277EFA"/>
    <w:rsid w:val="00277F5A"/>
    <w:rsid w:val="0028003F"/>
    <w:rsid w:val="002800ED"/>
    <w:rsid w:val="00280113"/>
    <w:rsid w:val="0028012D"/>
    <w:rsid w:val="002801A5"/>
    <w:rsid w:val="002801C4"/>
    <w:rsid w:val="00280260"/>
    <w:rsid w:val="002803E8"/>
    <w:rsid w:val="00280414"/>
    <w:rsid w:val="002804F8"/>
    <w:rsid w:val="0028054A"/>
    <w:rsid w:val="00280594"/>
    <w:rsid w:val="00280706"/>
    <w:rsid w:val="0028079B"/>
    <w:rsid w:val="002807CD"/>
    <w:rsid w:val="0028095B"/>
    <w:rsid w:val="0028096D"/>
    <w:rsid w:val="002809CA"/>
    <w:rsid w:val="002809DB"/>
    <w:rsid w:val="00280A11"/>
    <w:rsid w:val="00280ACB"/>
    <w:rsid w:val="00280B1B"/>
    <w:rsid w:val="00280BD9"/>
    <w:rsid w:val="00280CAF"/>
    <w:rsid w:val="00280D22"/>
    <w:rsid w:val="00280E36"/>
    <w:rsid w:val="002810A7"/>
    <w:rsid w:val="00281135"/>
    <w:rsid w:val="00281290"/>
    <w:rsid w:val="002813F9"/>
    <w:rsid w:val="00281414"/>
    <w:rsid w:val="00281423"/>
    <w:rsid w:val="00281594"/>
    <w:rsid w:val="0028163F"/>
    <w:rsid w:val="0028174A"/>
    <w:rsid w:val="002817A7"/>
    <w:rsid w:val="002817E2"/>
    <w:rsid w:val="002817F0"/>
    <w:rsid w:val="00281A62"/>
    <w:rsid w:val="00281B0B"/>
    <w:rsid w:val="00281B22"/>
    <w:rsid w:val="00281B24"/>
    <w:rsid w:val="00281B61"/>
    <w:rsid w:val="00281B7E"/>
    <w:rsid w:val="00281BA7"/>
    <w:rsid w:val="00281BF6"/>
    <w:rsid w:val="00281C2C"/>
    <w:rsid w:val="00281C31"/>
    <w:rsid w:val="00281C57"/>
    <w:rsid w:val="00281C87"/>
    <w:rsid w:val="00281C90"/>
    <w:rsid w:val="00281CA5"/>
    <w:rsid w:val="00281D5B"/>
    <w:rsid w:val="00281D74"/>
    <w:rsid w:val="00281E1B"/>
    <w:rsid w:val="00281E53"/>
    <w:rsid w:val="00281F49"/>
    <w:rsid w:val="00281F84"/>
    <w:rsid w:val="00281F9A"/>
    <w:rsid w:val="00281FE3"/>
    <w:rsid w:val="00282007"/>
    <w:rsid w:val="0028203C"/>
    <w:rsid w:val="0028207B"/>
    <w:rsid w:val="002820F0"/>
    <w:rsid w:val="00282168"/>
    <w:rsid w:val="002821AA"/>
    <w:rsid w:val="002822A8"/>
    <w:rsid w:val="00282527"/>
    <w:rsid w:val="00282578"/>
    <w:rsid w:val="0028271A"/>
    <w:rsid w:val="00282860"/>
    <w:rsid w:val="00282901"/>
    <w:rsid w:val="00282BDA"/>
    <w:rsid w:val="00282BDF"/>
    <w:rsid w:val="00282CAD"/>
    <w:rsid w:val="00282CB5"/>
    <w:rsid w:val="00282DA6"/>
    <w:rsid w:val="00282DDE"/>
    <w:rsid w:val="00282E31"/>
    <w:rsid w:val="00282EA1"/>
    <w:rsid w:val="00282F28"/>
    <w:rsid w:val="00282F6D"/>
    <w:rsid w:val="00282F8C"/>
    <w:rsid w:val="00283044"/>
    <w:rsid w:val="0028308B"/>
    <w:rsid w:val="0028332D"/>
    <w:rsid w:val="0028336A"/>
    <w:rsid w:val="00283436"/>
    <w:rsid w:val="0028343D"/>
    <w:rsid w:val="0028344F"/>
    <w:rsid w:val="002835D8"/>
    <w:rsid w:val="0028366E"/>
    <w:rsid w:val="00283681"/>
    <w:rsid w:val="002836AF"/>
    <w:rsid w:val="002836CC"/>
    <w:rsid w:val="00283760"/>
    <w:rsid w:val="00283945"/>
    <w:rsid w:val="00283B31"/>
    <w:rsid w:val="00283B6E"/>
    <w:rsid w:val="00283C25"/>
    <w:rsid w:val="00283C2E"/>
    <w:rsid w:val="00283D1B"/>
    <w:rsid w:val="00283D52"/>
    <w:rsid w:val="00283ECE"/>
    <w:rsid w:val="00283F52"/>
    <w:rsid w:val="00283F76"/>
    <w:rsid w:val="00283FDC"/>
    <w:rsid w:val="002840A5"/>
    <w:rsid w:val="0028412B"/>
    <w:rsid w:val="0028414E"/>
    <w:rsid w:val="00284168"/>
    <w:rsid w:val="002841AF"/>
    <w:rsid w:val="0028440A"/>
    <w:rsid w:val="0028445B"/>
    <w:rsid w:val="002844D3"/>
    <w:rsid w:val="002845B5"/>
    <w:rsid w:val="002847D6"/>
    <w:rsid w:val="00284830"/>
    <w:rsid w:val="00284920"/>
    <w:rsid w:val="00284924"/>
    <w:rsid w:val="00284929"/>
    <w:rsid w:val="00284A87"/>
    <w:rsid w:val="00284AB3"/>
    <w:rsid w:val="00284C01"/>
    <w:rsid w:val="00284E29"/>
    <w:rsid w:val="00284E6B"/>
    <w:rsid w:val="00284EDA"/>
    <w:rsid w:val="00284EE9"/>
    <w:rsid w:val="00284F50"/>
    <w:rsid w:val="00284FA2"/>
    <w:rsid w:val="00284FB3"/>
    <w:rsid w:val="00284FB8"/>
    <w:rsid w:val="00284FE0"/>
    <w:rsid w:val="002850A4"/>
    <w:rsid w:val="00285134"/>
    <w:rsid w:val="00285172"/>
    <w:rsid w:val="002851BB"/>
    <w:rsid w:val="0028529C"/>
    <w:rsid w:val="002852B6"/>
    <w:rsid w:val="002852F1"/>
    <w:rsid w:val="00285332"/>
    <w:rsid w:val="002853C5"/>
    <w:rsid w:val="0028559D"/>
    <w:rsid w:val="00285749"/>
    <w:rsid w:val="002857E1"/>
    <w:rsid w:val="0028592B"/>
    <w:rsid w:val="0028597E"/>
    <w:rsid w:val="00285B93"/>
    <w:rsid w:val="00285B99"/>
    <w:rsid w:val="00285BEB"/>
    <w:rsid w:val="00285CFC"/>
    <w:rsid w:val="00285E19"/>
    <w:rsid w:val="00285E73"/>
    <w:rsid w:val="00285E9A"/>
    <w:rsid w:val="00285EA2"/>
    <w:rsid w:val="00285FDE"/>
    <w:rsid w:val="002860B7"/>
    <w:rsid w:val="002863CC"/>
    <w:rsid w:val="002863D7"/>
    <w:rsid w:val="00286584"/>
    <w:rsid w:val="00286756"/>
    <w:rsid w:val="0028682E"/>
    <w:rsid w:val="0028686E"/>
    <w:rsid w:val="002868DB"/>
    <w:rsid w:val="00286A55"/>
    <w:rsid w:val="00286B65"/>
    <w:rsid w:val="00286B95"/>
    <w:rsid w:val="00286C8B"/>
    <w:rsid w:val="00286E64"/>
    <w:rsid w:val="00286EED"/>
    <w:rsid w:val="00286F9E"/>
    <w:rsid w:val="00286FC8"/>
    <w:rsid w:val="0028704C"/>
    <w:rsid w:val="0028712B"/>
    <w:rsid w:val="00287196"/>
    <w:rsid w:val="00287215"/>
    <w:rsid w:val="0028726F"/>
    <w:rsid w:val="002873AF"/>
    <w:rsid w:val="002873E6"/>
    <w:rsid w:val="002874AA"/>
    <w:rsid w:val="00287716"/>
    <w:rsid w:val="00287819"/>
    <w:rsid w:val="00287884"/>
    <w:rsid w:val="00287905"/>
    <w:rsid w:val="0028791B"/>
    <w:rsid w:val="00287941"/>
    <w:rsid w:val="00287A02"/>
    <w:rsid w:val="00287D55"/>
    <w:rsid w:val="00287E27"/>
    <w:rsid w:val="00287E44"/>
    <w:rsid w:val="00287E9F"/>
    <w:rsid w:val="00287EB4"/>
    <w:rsid w:val="00287EBE"/>
    <w:rsid w:val="00287F35"/>
    <w:rsid w:val="00287F39"/>
    <w:rsid w:val="00287F9F"/>
    <w:rsid w:val="002900BA"/>
    <w:rsid w:val="002900D4"/>
    <w:rsid w:val="00290230"/>
    <w:rsid w:val="002902CE"/>
    <w:rsid w:val="00290323"/>
    <w:rsid w:val="0029038D"/>
    <w:rsid w:val="0029049D"/>
    <w:rsid w:val="0029066D"/>
    <w:rsid w:val="002906E6"/>
    <w:rsid w:val="0029071D"/>
    <w:rsid w:val="002908C5"/>
    <w:rsid w:val="002909C9"/>
    <w:rsid w:val="002909D9"/>
    <w:rsid w:val="00290A40"/>
    <w:rsid w:val="00290ACA"/>
    <w:rsid w:val="00290B72"/>
    <w:rsid w:val="00290BF5"/>
    <w:rsid w:val="00290C20"/>
    <w:rsid w:val="00290CDD"/>
    <w:rsid w:val="00290D74"/>
    <w:rsid w:val="00290DAD"/>
    <w:rsid w:val="00290E22"/>
    <w:rsid w:val="00290E6E"/>
    <w:rsid w:val="0029104C"/>
    <w:rsid w:val="002910B9"/>
    <w:rsid w:val="0029122E"/>
    <w:rsid w:val="0029134F"/>
    <w:rsid w:val="0029136A"/>
    <w:rsid w:val="00291374"/>
    <w:rsid w:val="0029137B"/>
    <w:rsid w:val="00291504"/>
    <w:rsid w:val="0029157A"/>
    <w:rsid w:val="002915D9"/>
    <w:rsid w:val="00291794"/>
    <w:rsid w:val="0029184E"/>
    <w:rsid w:val="00291915"/>
    <w:rsid w:val="00291A25"/>
    <w:rsid w:val="00291B24"/>
    <w:rsid w:val="00291B2A"/>
    <w:rsid w:val="00291B86"/>
    <w:rsid w:val="00291BAB"/>
    <w:rsid w:val="00291C0D"/>
    <w:rsid w:val="00291D03"/>
    <w:rsid w:val="00291D4E"/>
    <w:rsid w:val="00291D7E"/>
    <w:rsid w:val="00291DDF"/>
    <w:rsid w:val="00291DF6"/>
    <w:rsid w:val="00291E2A"/>
    <w:rsid w:val="00291E8D"/>
    <w:rsid w:val="00291EE0"/>
    <w:rsid w:val="00291F02"/>
    <w:rsid w:val="00291F41"/>
    <w:rsid w:val="00291F62"/>
    <w:rsid w:val="00291F94"/>
    <w:rsid w:val="0029202D"/>
    <w:rsid w:val="00292046"/>
    <w:rsid w:val="002921A2"/>
    <w:rsid w:val="002921A8"/>
    <w:rsid w:val="0029225F"/>
    <w:rsid w:val="002922FC"/>
    <w:rsid w:val="0029246D"/>
    <w:rsid w:val="002925BD"/>
    <w:rsid w:val="0029262F"/>
    <w:rsid w:val="002926DF"/>
    <w:rsid w:val="00292733"/>
    <w:rsid w:val="00292750"/>
    <w:rsid w:val="00292906"/>
    <w:rsid w:val="00292A27"/>
    <w:rsid w:val="00292A58"/>
    <w:rsid w:val="00292AE7"/>
    <w:rsid w:val="00292B79"/>
    <w:rsid w:val="00292BDB"/>
    <w:rsid w:val="00292C5B"/>
    <w:rsid w:val="00292C6A"/>
    <w:rsid w:val="00292CA8"/>
    <w:rsid w:val="00292D23"/>
    <w:rsid w:val="00292D36"/>
    <w:rsid w:val="00292E29"/>
    <w:rsid w:val="00292E59"/>
    <w:rsid w:val="00292ECD"/>
    <w:rsid w:val="00292EE7"/>
    <w:rsid w:val="00292F0C"/>
    <w:rsid w:val="00293055"/>
    <w:rsid w:val="002930C4"/>
    <w:rsid w:val="00293167"/>
    <w:rsid w:val="002933F0"/>
    <w:rsid w:val="002935B4"/>
    <w:rsid w:val="002935C3"/>
    <w:rsid w:val="002937F1"/>
    <w:rsid w:val="0029388C"/>
    <w:rsid w:val="0029389A"/>
    <w:rsid w:val="00293950"/>
    <w:rsid w:val="00293956"/>
    <w:rsid w:val="00293B92"/>
    <w:rsid w:val="00293C8D"/>
    <w:rsid w:val="00293D90"/>
    <w:rsid w:val="00293DBF"/>
    <w:rsid w:val="00293E10"/>
    <w:rsid w:val="00293EF5"/>
    <w:rsid w:val="0029401A"/>
    <w:rsid w:val="00294223"/>
    <w:rsid w:val="0029433A"/>
    <w:rsid w:val="002943EB"/>
    <w:rsid w:val="002946CB"/>
    <w:rsid w:val="0029473B"/>
    <w:rsid w:val="00294824"/>
    <w:rsid w:val="0029482E"/>
    <w:rsid w:val="00294838"/>
    <w:rsid w:val="00294901"/>
    <w:rsid w:val="0029491A"/>
    <w:rsid w:val="0029499C"/>
    <w:rsid w:val="002949A3"/>
    <w:rsid w:val="002949C9"/>
    <w:rsid w:val="00294AB1"/>
    <w:rsid w:val="00294B7A"/>
    <w:rsid w:val="00294BEF"/>
    <w:rsid w:val="00294C01"/>
    <w:rsid w:val="00294C43"/>
    <w:rsid w:val="00294CC6"/>
    <w:rsid w:val="00294D2D"/>
    <w:rsid w:val="00294D6D"/>
    <w:rsid w:val="00294E00"/>
    <w:rsid w:val="00294ED3"/>
    <w:rsid w:val="00294EE7"/>
    <w:rsid w:val="00294F55"/>
    <w:rsid w:val="00295058"/>
    <w:rsid w:val="0029505E"/>
    <w:rsid w:val="00295067"/>
    <w:rsid w:val="002950AE"/>
    <w:rsid w:val="0029516D"/>
    <w:rsid w:val="002951E6"/>
    <w:rsid w:val="0029521F"/>
    <w:rsid w:val="002953CB"/>
    <w:rsid w:val="00295424"/>
    <w:rsid w:val="0029542D"/>
    <w:rsid w:val="00295529"/>
    <w:rsid w:val="002955A4"/>
    <w:rsid w:val="002956EA"/>
    <w:rsid w:val="00295779"/>
    <w:rsid w:val="002957F3"/>
    <w:rsid w:val="002957F8"/>
    <w:rsid w:val="00295835"/>
    <w:rsid w:val="00295847"/>
    <w:rsid w:val="002958B0"/>
    <w:rsid w:val="002959B1"/>
    <w:rsid w:val="00295AB8"/>
    <w:rsid w:val="00295B34"/>
    <w:rsid w:val="00295BA9"/>
    <w:rsid w:val="00295BF2"/>
    <w:rsid w:val="00295F3A"/>
    <w:rsid w:val="002960B5"/>
    <w:rsid w:val="002960BE"/>
    <w:rsid w:val="002962A0"/>
    <w:rsid w:val="002962F5"/>
    <w:rsid w:val="0029631C"/>
    <w:rsid w:val="002964E4"/>
    <w:rsid w:val="0029664E"/>
    <w:rsid w:val="00296765"/>
    <w:rsid w:val="002968A4"/>
    <w:rsid w:val="00296957"/>
    <w:rsid w:val="00296A33"/>
    <w:rsid w:val="00296A67"/>
    <w:rsid w:val="00296ACD"/>
    <w:rsid w:val="00296B88"/>
    <w:rsid w:val="00296BC5"/>
    <w:rsid w:val="00296D3C"/>
    <w:rsid w:val="00296D50"/>
    <w:rsid w:val="00296F57"/>
    <w:rsid w:val="00296F66"/>
    <w:rsid w:val="00296F78"/>
    <w:rsid w:val="0029701B"/>
    <w:rsid w:val="00297035"/>
    <w:rsid w:val="0029722F"/>
    <w:rsid w:val="00297281"/>
    <w:rsid w:val="00297283"/>
    <w:rsid w:val="0029739E"/>
    <w:rsid w:val="002973AF"/>
    <w:rsid w:val="0029741A"/>
    <w:rsid w:val="002974D7"/>
    <w:rsid w:val="002974D8"/>
    <w:rsid w:val="0029759D"/>
    <w:rsid w:val="002976CD"/>
    <w:rsid w:val="002977BF"/>
    <w:rsid w:val="002978D1"/>
    <w:rsid w:val="00297984"/>
    <w:rsid w:val="002979B3"/>
    <w:rsid w:val="00297C1B"/>
    <w:rsid w:val="00297CDA"/>
    <w:rsid w:val="00297D03"/>
    <w:rsid w:val="00297E8E"/>
    <w:rsid w:val="00297F2F"/>
    <w:rsid w:val="00297F5C"/>
    <w:rsid w:val="002A0194"/>
    <w:rsid w:val="002A01C6"/>
    <w:rsid w:val="002A01CE"/>
    <w:rsid w:val="002A0239"/>
    <w:rsid w:val="002A03E1"/>
    <w:rsid w:val="002A06CA"/>
    <w:rsid w:val="002A06DB"/>
    <w:rsid w:val="002A0711"/>
    <w:rsid w:val="002A07CF"/>
    <w:rsid w:val="002A08C4"/>
    <w:rsid w:val="002A0997"/>
    <w:rsid w:val="002A0B39"/>
    <w:rsid w:val="002A0B78"/>
    <w:rsid w:val="002A0BB2"/>
    <w:rsid w:val="002A0BC4"/>
    <w:rsid w:val="002A0BF2"/>
    <w:rsid w:val="002A0C18"/>
    <w:rsid w:val="002A0C26"/>
    <w:rsid w:val="002A0E46"/>
    <w:rsid w:val="002A0ED0"/>
    <w:rsid w:val="002A0F27"/>
    <w:rsid w:val="002A0F46"/>
    <w:rsid w:val="002A1015"/>
    <w:rsid w:val="002A1021"/>
    <w:rsid w:val="002A1064"/>
    <w:rsid w:val="002A145C"/>
    <w:rsid w:val="002A1567"/>
    <w:rsid w:val="002A15C8"/>
    <w:rsid w:val="002A16F0"/>
    <w:rsid w:val="002A178B"/>
    <w:rsid w:val="002A1854"/>
    <w:rsid w:val="002A18CA"/>
    <w:rsid w:val="002A1926"/>
    <w:rsid w:val="002A193B"/>
    <w:rsid w:val="002A1A5A"/>
    <w:rsid w:val="002A1AD0"/>
    <w:rsid w:val="002A1BC9"/>
    <w:rsid w:val="002A1BD5"/>
    <w:rsid w:val="002A1BE7"/>
    <w:rsid w:val="002A1C21"/>
    <w:rsid w:val="002A1C3B"/>
    <w:rsid w:val="002A1CA2"/>
    <w:rsid w:val="002A1CF4"/>
    <w:rsid w:val="002A1D51"/>
    <w:rsid w:val="002A1EC2"/>
    <w:rsid w:val="002A20AD"/>
    <w:rsid w:val="002A20C9"/>
    <w:rsid w:val="002A2241"/>
    <w:rsid w:val="002A22A8"/>
    <w:rsid w:val="002A2446"/>
    <w:rsid w:val="002A245B"/>
    <w:rsid w:val="002A2554"/>
    <w:rsid w:val="002A25DD"/>
    <w:rsid w:val="002A25F7"/>
    <w:rsid w:val="002A2645"/>
    <w:rsid w:val="002A266B"/>
    <w:rsid w:val="002A26A9"/>
    <w:rsid w:val="002A2764"/>
    <w:rsid w:val="002A2851"/>
    <w:rsid w:val="002A28E5"/>
    <w:rsid w:val="002A2AC2"/>
    <w:rsid w:val="002A2AEC"/>
    <w:rsid w:val="002A2B2B"/>
    <w:rsid w:val="002A2D8E"/>
    <w:rsid w:val="002A2DC7"/>
    <w:rsid w:val="002A2E8D"/>
    <w:rsid w:val="002A2F4C"/>
    <w:rsid w:val="002A2FEE"/>
    <w:rsid w:val="002A3182"/>
    <w:rsid w:val="002A31B2"/>
    <w:rsid w:val="002A3285"/>
    <w:rsid w:val="002A332B"/>
    <w:rsid w:val="002A3364"/>
    <w:rsid w:val="002A33B8"/>
    <w:rsid w:val="002A34EC"/>
    <w:rsid w:val="002A3528"/>
    <w:rsid w:val="002A3533"/>
    <w:rsid w:val="002A3551"/>
    <w:rsid w:val="002A3554"/>
    <w:rsid w:val="002A3580"/>
    <w:rsid w:val="002A3590"/>
    <w:rsid w:val="002A3757"/>
    <w:rsid w:val="002A378C"/>
    <w:rsid w:val="002A37D6"/>
    <w:rsid w:val="002A380B"/>
    <w:rsid w:val="002A380C"/>
    <w:rsid w:val="002A3826"/>
    <w:rsid w:val="002A3879"/>
    <w:rsid w:val="002A38CC"/>
    <w:rsid w:val="002A3912"/>
    <w:rsid w:val="002A394F"/>
    <w:rsid w:val="002A3A9C"/>
    <w:rsid w:val="002A3ABF"/>
    <w:rsid w:val="002A3B2A"/>
    <w:rsid w:val="002A3B64"/>
    <w:rsid w:val="002A3BA7"/>
    <w:rsid w:val="002A3BBC"/>
    <w:rsid w:val="002A3D95"/>
    <w:rsid w:val="002A3DAA"/>
    <w:rsid w:val="002A3DD2"/>
    <w:rsid w:val="002A3E5F"/>
    <w:rsid w:val="002A3E7B"/>
    <w:rsid w:val="002A3EDB"/>
    <w:rsid w:val="002A3F17"/>
    <w:rsid w:val="002A3F2B"/>
    <w:rsid w:val="002A3FE3"/>
    <w:rsid w:val="002A4034"/>
    <w:rsid w:val="002A40D4"/>
    <w:rsid w:val="002A40EA"/>
    <w:rsid w:val="002A41CB"/>
    <w:rsid w:val="002A4303"/>
    <w:rsid w:val="002A430B"/>
    <w:rsid w:val="002A433D"/>
    <w:rsid w:val="002A43C6"/>
    <w:rsid w:val="002A43CD"/>
    <w:rsid w:val="002A4403"/>
    <w:rsid w:val="002A4460"/>
    <w:rsid w:val="002A4516"/>
    <w:rsid w:val="002A455E"/>
    <w:rsid w:val="002A458A"/>
    <w:rsid w:val="002A4648"/>
    <w:rsid w:val="002A4689"/>
    <w:rsid w:val="002A46B7"/>
    <w:rsid w:val="002A46F0"/>
    <w:rsid w:val="002A4762"/>
    <w:rsid w:val="002A4821"/>
    <w:rsid w:val="002A48E6"/>
    <w:rsid w:val="002A4910"/>
    <w:rsid w:val="002A4993"/>
    <w:rsid w:val="002A49AC"/>
    <w:rsid w:val="002A49AD"/>
    <w:rsid w:val="002A49D8"/>
    <w:rsid w:val="002A4AD1"/>
    <w:rsid w:val="002A4B77"/>
    <w:rsid w:val="002A4BAA"/>
    <w:rsid w:val="002A4D7F"/>
    <w:rsid w:val="002A4D91"/>
    <w:rsid w:val="002A4DA6"/>
    <w:rsid w:val="002A4DF3"/>
    <w:rsid w:val="002A4E27"/>
    <w:rsid w:val="002A4EB0"/>
    <w:rsid w:val="002A4F8A"/>
    <w:rsid w:val="002A4FB0"/>
    <w:rsid w:val="002A5186"/>
    <w:rsid w:val="002A5206"/>
    <w:rsid w:val="002A52A7"/>
    <w:rsid w:val="002A52DF"/>
    <w:rsid w:val="002A52E0"/>
    <w:rsid w:val="002A5316"/>
    <w:rsid w:val="002A535C"/>
    <w:rsid w:val="002A535D"/>
    <w:rsid w:val="002A53B3"/>
    <w:rsid w:val="002A5408"/>
    <w:rsid w:val="002A54BD"/>
    <w:rsid w:val="002A5504"/>
    <w:rsid w:val="002A55A5"/>
    <w:rsid w:val="002A55DB"/>
    <w:rsid w:val="002A56ED"/>
    <w:rsid w:val="002A56F3"/>
    <w:rsid w:val="002A570D"/>
    <w:rsid w:val="002A580B"/>
    <w:rsid w:val="002A5955"/>
    <w:rsid w:val="002A5A0A"/>
    <w:rsid w:val="002A5A55"/>
    <w:rsid w:val="002A5A6C"/>
    <w:rsid w:val="002A5AC5"/>
    <w:rsid w:val="002A5BA9"/>
    <w:rsid w:val="002A5E4A"/>
    <w:rsid w:val="002A5EFD"/>
    <w:rsid w:val="002A6009"/>
    <w:rsid w:val="002A621A"/>
    <w:rsid w:val="002A6220"/>
    <w:rsid w:val="002A633C"/>
    <w:rsid w:val="002A6358"/>
    <w:rsid w:val="002A6387"/>
    <w:rsid w:val="002A63C6"/>
    <w:rsid w:val="002A63E7"/>
    <w:rsid w:val="002A64A5"/>
    <w:rsid w:val="002A64D8"/>
    <w:rsid w:val="002A6588"/>
    <w:rsid w:val="002A6745"/>
    <w:rsid w:val="002A6800"/>
    <w:rsid w:val="002A68BC"/>
    <w:rsid w:val="002A68DE"/>
    <w:rsid w:val="002A6A0B"/>
    <w:rsid w:val="002A6B56"/>
    <w:rsid w:val="002A6C8E"/>
    <w:rsid w:val="002A6D36"/>
    <w:rsid w:val="002A6E74"/>
    <w:rsid w:val="002A6E7B"/>
    <w:rsid w:val="002A6F3C"/>
    <w:rsid w:val="002A6F62"/>
    <w:rsid w:val="002A6F80"/>
    <w:rsid w:val="002A7034"/>
    <w:rsid w:val="002A70BD"/>
    <w:rsid w:val="002A724F"/>
    <w:rsid w:val="002A72E7"/>
    <w:rsid w:val="002A7464"/>
    <w:rsid w:val="002A74E3"/>
    <w:rsid w:val="002A7779"/>
    <w:rsid w:val="002A77E9"/>
    <w:rsid w:val="002A7857"/>
    <w:rsid w:val="002A796F"/>
    <w:rsid w:val="002A7AB3"/>
    <w:rsid w:val="002A7ABF"/>
    <w:rsid w:val="002A7B74"/>
    <w:rsid w:val="002A7C48"/>
    <w:rsid w:val="002A7E0B"/>
    <w:rsid w:val="002A7E51"/>
    <w:rsid w:val="002A7F45"/>
    <w:rsid w:val="002A7F97"/>
    <w:rsid w:val="002B0005"/>
    <w:rsid w:val="002B0014"/>
    <w:rsid w:val="002B0044"/>
    <w:rsid w:val="002B009A"/>
    <w:rsid w:val="002B00E4"/>
    <w:rsid w:val="002B015E"/>
    <w:rsid w:val="002B02B0"/>
    <w:rsid w:val="002B032F"/>
    <w:rsid w:val="002B03F1"/>
    <w:rsid w:val="002B0443"/>
    <w:rsid w:val="002B0462"/>
    <w:rsid w:val="002B0525"/>
    <w:rsid w:val="002B0548"/>
    <w:rsid w:val="002B062E"/>
    <w:rsid w:val="002B06DE"/>
    <w:rsid w:val="002B06E9"/>
    <w:rsid w:val="002B0703"/>
    <w:rsid w:val="002B0915"/>
    <w:rsid w:val="002B0960"/>
    <w:rsid w:val="002B097D"/>
    <w:rsid w:val="002B0BB3"/>
    <w:rsid w:val="002B0D82"/>
    <w:rsid w:val="002B0E3C"/>
    <w:rsid w:val="002B0E88"/>
    <w:rsid w:val="002B0FC8"/>
    <w:rsid w:val="002B100A"/>
    <w:rsid w:val="002B106C"/>
    <w:rsid w:val="002B10ED"/>
    <w:rsid w:val="002B121E"/>
    <w:rsid w:val="002B126B"/>
    <w:rsid w:val="002B1424"/>
    <w:rsid w:val="002B146A"/>
    <w:rsid w:val="002B14B2"/>
    <w:rsid w:val="002B1536"/>
    <w:rsid w:val="002B1548"/>
    <w:rsid w:val="002B17AC"/>
    <w:rsid w:val="002B18C2"/>
    <w:rsid w:val="002B18E2"/>
    <w:rsid w:val="002B18E3"/>
    <w:rsid w:val="002B1B6F"/>
    <w:rsid w:val="002B1BC6"/>
    <w:rsid w:val="002B1C3B"/>
    <w:rsid w:val="002B1C65"/>
    <w:rsid w:val="002B1D1D"/>
    <w:rsid w:val="002B1D24"/>
    <w:rsid w:val="002B1E7F"/>
    <w:rsid w:val="002B1EDE"/>
    <w:rsid w:val="002B1EFA"/>
    <w:rsid w:val="002B1F3C"/>
    <w:rsid w:val="002B1FEB"/>
    <w:rsid w:val="002B2014"/>
    <w:rsid w:val="002B2095"/>
    <w:rsid w:val="002B215D"/>
    <w:rsid w:val="002B21F9"/>
    <w:rsid w:val="002B2341"/>
    <w:rsid w:val="002B23F1"/>
    <w:rsid w:val="002B24F1"/>
    <w:rsid w:val="002B25E1"/>
    <w:rsid w:val="002B2878"/>
    <w:rsid w:val="002B2977"/>
    <w:rsid w:val="002B29F7"/>
    <w:rsid w:val="002B2A53"/>
    <w:rsid w:val="002B2A91"/>
    <w:rsid w:val="002B2ADA"/>
    <w:rsid w:val="002B2B29"/>
    <w:rsid w:val="002B2BA7"/>
    <w:rsid w:val="002B2CC1"/>
    <w:rsid w:val="002B2DA3"/>
    <w:rsid w:val="002B2E99"/>
    <w:rsid w:val="002B2FD8"/>
    <w:rsid w:val="002B3007"/>
    <w:rsid w:val="002B3076"/>
    <w:rsid w:val="002B31D1"/>
    <w:rsid w:val="002B31D9"/>
    <w:rsid w:val="002B31E4"/>
    <w:rsid w:val="002B3229"/>
    <w:rsid w:val="002B341E"/>
    <w:rsid w:val="002B3438"/>
    <w:rsid w:val="002B3456"/>
    <w:rsid w:val="002B364A"/>
    <w:rsid w:val="002B378D"/>
    <w:rsid w:val="002B38A5"/>
    <w:rsid w:val="002B38BE"/>
    <w:rsid w:val="002B392C"/>
    <w:rsid w:val="002B3944"/>
    <w:rsid w:val="002B39D7"/>
    <w:rsid w:val="002B3C91"/>
    <w:rsid w:val="002B3D0C"/>
    <w:rsid w:val="002B3D4B"/>
    <w:rsid w:val="002B3DBB"/>
    <w:rsid w:val="002B3DD8"/>
    <w:rsid w:val="002B3DEF"/>
    <w:rsid w:val="002B3DF4"/>
    <w:rsid w:val="002B3E0A"/>
    <w:rsid w:val="002B3EBA"/>
    <w:rsid w:val="002B40EB"/>
    <w:rsid w:val="002B41E5"/>
    <w:rsid w:val="002B42EA"/>
    <w:rsid w:val="002B4308"/>
    <w:rsid w:val="002B439C"/>
    <w:rsid w:val="002B43DC"/>
    <w:rsid w:val="002B4491"/>
    <w:rsid w:val="002B44C1"/>
    <w:rsid w:val="002B4559"/>
    <w:rsid w:val="002B45D6"/>
    <w:rsid w:val="002B4628"/>
    <w:rsid w:val="002B4661"/>
    <w:rsid w:val="002B4790"/>
    <w:rsid w:val="002B480E"/>
    <w:rsid w:val="002B484C"/>
    <w:rsid w:val="002B48CA"/>
    <w:rsid w:val="002B4998"/>
    <w:rsid w:val="002B499F"/>
    <w:rsid w:val="002B4A12"/>
    <w:rsid w:val="002B4A27"/>
    <w:rsid w:val="002B4B14"/>
    <w:rsid w:val="002B4B78"/>
    <w:rsid w:val="002B4B9F"/>
    <w:rsid w:val="002B4BC5"/>
    <w:rsid w:val="002B4CE4"/>
    <w:rsid w:val="002B4DB9"/>
    <w:rsid w:val="002B4E0D"/>
    <w:rsid w:val="002B4E6F"/>
    <w:rsid w:val="002B5073"/>
    <w:rsid w:val="002B5096"/>
    <w:rsid w:val="002B50AB"/>
    <w:rsid w:val="002B5186"/>
    <w:rsid w:val="002B5215"/>
    <w:rsid w:val="002B5308"/>
    <w:rsid w:val="002B53C5"/>
    <w:rsid w:val="002B5474"/>
    <w:rsid w:val="002B557C"/>
    <w:rsid w:val="002B559F"/>
    <w:rsid w:val="002B57C7"/>
    <w:rsid w:val="002B57EC"/>
    <w:rsid w:val="002B57F0"/>
    <w:rsid w:val="002B5859"/>
    <w:rsid w:val="002B585D"/>
    <w:rsid w:val="002B591C"/>
    <w:rsid w:val="002B5921"/>
    <w:rsid w:val="002B5983"/>
    <w:rsid w:val="002B5A18"/>
    <w:rsid w:val="002B5A32"/>
    <w:rsid w:val="002B5AB6"/>
    <w:rsid w:val="002B5AF2"/>
    <w:rsid w:val="002B5B36"/>
    <w:rsid w:val="002B5B3B"/>
    <w:rsid w:val="002B5B76"/>
    <w:rsid w:val="002B5BEF"/>
    <w:rsid w:val="002B5DB3"/>
    <w:rsid w:val="002B5E2B"/>
    <w:rsid w:val="002B6044"/>
    <w:rsid w:val="002B6054"/>
    <w:rsid w:val="002B6112"/>
    <w:rsid w:val="002B61C1"/>
    <w:rsid w:val="002B635B"/>
    <w:rsid w:val="002B638F"/>
    <w:rsid w:val="002B63C3"/>
    <w:rsid w:val="002B6473"/>
    <w:rsid w:val="002B6645"/>
    <w:rsid w:val="002B664D"/>
    <w:rsid w:val="002B6689"/>
    <w:rsid w:val="002B66AA"/>
    <w:rsid w:val="002B66D6"/>
    <w:rsid w:val="002B6714"/>
    <w:rsid w:val="002B6967"/>
    <w:rsid w:val="002B6A2C"/>
    <w:rsid w:val="002B6A34"/>
    <w:rsid w:val="002B6A68"/>
    <w:rsid w:val="002B6C20"/>
    <w:rsid w:val="002B6C91"/>
    <w:rsid w:val="002B6DAA"/>
    <w:rsid w:val="002B6EF5"/>
    <w:rsid w:val="002B6F14"/>
    <w:rsid w:val="002B6F20"/>
    <w:rsid w:val="002B6F3B"/>
    <w:rsid w:val="002B6F64"/>
    <w:rsid w:val="002B6FC8"/>
    <w:rsid w:val="002B7056"/>
    <w:rsid w:val="002B7090"/>
    <w:rsid w:val="002B70A4"/>
    <w:rsid w:val="002B7158"/>
    <w:rsid w:val="002B71CF"/>
    <w:rsid w:val="002B72E2"/>
    <w:rsid w:val="002B72F1"/>
    <w:rsid w:val="002B7387"/>
    <w:rsid w:val="002B73A2"/>
    <w:rsid w:val="002B75B1"/>
    <w:rsid w:val="002B7677"/>
    <w:rsid w:val="002B76D2"/>
    <w:rsid w:val="002B783C"/>
    <w:rsid w:val="002B7B66"/>
    <w:rsid w:val="002B7BD8"/>
    <w:rsid w:val="002B7E39"/>
    <w:rsid w:val="002B7FFA"/>
    <w:rsid w:val="002C0096"/>
    <w:rsid w:val="002C022D"/>
    <w:rsid w:val="002C031C"/>
    <w:rsid w:val="002C0322"/>
    <w:rsid w:val="002C0367"/>
    <w:rsid w:val="002C036B"/>
    <w:rsid w:val="002C0398"/>
    <w:rsid w:val="002C041D"/>
    <w:rsid w:val="002C046B"/>
    <w:rsid w:val="002C0479"/>
    <w:rsid w:val="002C04FD"/>
    <w:rsid w:val="002C054D"/>
    <w:rsid w:val="002C0701"/>
    <w:rsid w:val="002C0718"/>
    <w:rsid w:val="002C0777"/>
    <w:rsid w:val="002C08F7"/>
    <w:rsid w:val="002C090F"/>
    <w:rsid w:val="002C09BD"/>
    <w:rsid w:val="002C0B08"/>
    <w:rsid w:val="002C0B17"/>
    <w:rsid w:val="002C0B28"/>
    <w:rsid w:val="002C0B93"/>
    <w:rsid w:val="002C0BD4"/>
    <w:rsid w:val="002C0BD5"/>
    <w:rsid w:val="002C0E7E"/>
    <w:rsid w:val="002C0EA8"/>
    <w:rsid w:val="002C103F"/>
    <w:rsid w:val="002C117D"/>
    <w:rsid w:val="002C120A"/>
    <w:rsid w:val="002C12CF"/>
    <w:rsid w:val="002C1408"/>
    <w:rsid w:val="002C149E"/>
    <w:rsid w:val="002C155B"/>
    <w:rsid w:val="002C15E9"/>
    <w:rsid w:val="002C16E5"/>
    <w:rsid w:val="002C1760"/>
    <w:rsid w:val="002C17C1"/>
    <w:rsid w:val="002C182C"/>
    <w:rsid w:val="002C1912"/>
    <w:rsid w:val="002C1938"/>
    <w:rsid w:val="002C1A2D"/>
    <w:rsid w:val="002C1A58"/>
    <w:rsid w:val="002C1B33"/>
    <w:rsid w:val="002C1BE0"/>
    <w:rsid w:val="002C1BED"/>
    <w:rsid w:val="002C1CA8"/>
    <w:rsid w:val="002C1CF3"/>
    <w:rsid w:val="002C1D99"/>
    <w:rsid w:val="002C1DA9"/>
    <w:rsid w:val="002C1DC2"/>
    <w:rsid w:val="002C1E20"/>
    <w:rsid w:val="002C1F13"/>
    <w:rsid w:val="002C1F69"/>
    <w:rsid w:val="002C1F71"/>
    <w:rsid w:val="002C1FEB"/>
    <w:rsid w:val="002C1FF1"/>
    <w:rsid w:val="002C208D"/>
    <w:rsid w:val="002C20BB"/>
    <w:rsid w:val="002C211C"/>
    <w:rsid w:val="002C2162"/>
    <w:rsid w:val="002C220E"/>
    <w:rsid w:val="002C23A6"/>
    <w:rsid w:val="002C2507"/>
    <w:rsid w:val="002C2560"/>
    <w:rsid w:val="002C259B"/>
    <w:rsid w:val="002C2905"/>
    <w:rsid w:val="002C295E"/>
    <w:rsid w:val="002C2969"/>
    <w:rsid w:val="002C2AE4"/>
    <w:rsid w:val="002C2B3C"/>
    <w:rsid w:val="002C2B6C"/>
    <w:rsid w:val="002C2BD4"/>
    <w:rsid w:val="002C2D0F"/>
    <w:rsid w:val="002C2E0F"/>
    <w:rsid w:val="002C2E31"/>
    <w:rsid w:val="002C2F35"/>
    <w:rsid w:val="002C32EB"/>
    <w:rsid w:val="002C338A"/>
    <w:rsid w:val="002C33DF"/>
    <w:rsid w:val="002C33F7"/>
    <w:rsid w:val="002C3412"/>
    <w:rsid w:val="002C3523"/>
    <w:rsid w:val="002C35B2"/>
    <w:rsid w:val="002C3604"/>
    <w:rsid w:val="002C361A"/>
    <w:rsid w:val="002C36C0"/>
    <w:rsid w:val="002C36D9"/>
    <w:rsid w:val="002C389D"/>
    <w:rsid w:val="002C38EA"/>
    <w:rsid w:val="002C3AA5"/>
    <w:rsid w:val="002C3B09"/>
    <w:rsid w:val="002C3B6B"/>
    <w:rsid w:val="002C3B75"/>
    <w:rsid w:val="002C3B94"/>
    <w:rsid w:val="002C3BEB"/>
    <w:rsid w:val="002C3C4D"/>
    <w:rsid w:val="002C3E29"/>
    <w:rsid w:val="002C3EB3"/>
    <w:rsid w:val="002C3FCF"/>
    <w:rsid w:val="002C403D"/>
    <w:rsid w:val="002C40DA"/>
    <w:rsid w:val="002C40DD"/>
    <w:rsid w:val="002C4101"/>
    <w:rsid w:val="002C4197"/>
    <w:rsid w:val="002C41B2"/>
    <w:rsid w:val="002C42D7"/>
    <w:rsid w:val="002C42E9"/>
    <w:rsid w:val="002C42ED"/>
    <w:rsid w:val="002C436E"/>
    <w:rsid w:val="002C43C6"/>
    <w:rsid w:val="002C43F7"/>
    <w:rsid w:val="002C44BC"/>
    <w:rsid w:val="002C45A9"/>
    <w:rsid w:val="002C46B2"/>
    <w:rsid w:val="002C483B"/>
    <w:rsid w:val="002C4934"/>
    <w:rsid w:val="002C4AB3"/>
    <w:rsid w:val="002C4B40"/>
    <w:rsid w:val="002C4C91"/>
    <w:rsid w:val="002C4E73"/>
    <w:rsid w:val="002C4FAA"/>
    <w:rsid w:val="002C508C"/>
    <w:rsid w:val="002C513A"/>
    <w:rsid w:val="002C5144"/>
    <w:rsid w:val="002C516C"/>
    <w:rsid w:val="002C5245"/>
    <w:rsid w:val="002C5283"/>
    <w:rsid w:val="002C52D1"/>
    <w:rsid w:val="002C53D9"/>
    <w:rsid w:val="002C5455"/>
    <w:rsid w:val="002C54BE"/>
    <w:rsid w:val="002C54FB"/>
    <w:rsid w:val="002C577B"/>
    <w:rsid w:val="002C57E2"/>
    <w:rsid w:val="002C57EA"/>
    <w:rsid w:val="002C586A"/>
    <w:rsid w:val="002C5A33"/>
    <w:rsid w:val="002C5A58"/>
    <w:rsid w:val="002C5AFB"/>
    <w:rsid w:val="002C5AFC"/>
    <w:rsid w:val="002C5C18"/>
    <w:rsid w:val="002C5E90"/>
    <w:rsid w:val="002C5EFF"/>
    <w:rsid w:val="002C5FB1"/>
    <w:rsid w:val="002C605A"/>
    <w:rsid w:val="002C608F"/>
    <w:rsid w:val="002C60DA"/>
    <w:rsid w:val="002C6113"/>
    <w:rsid w:val="002C6123"/>
    <w:rsid w:val="002C615B"/>
    <w:rsid w:val="002C617C"/>
    <w:rsid w:val="002C6265"/>
    <w:rsid w:val="002C6330"/>
    <w:rsid w:val="002C6359"/>
    <w:rsid w:val="002C6360"/>
    <w:rsid w:val="002C63BE"/>
    <w:rsid w:val="002C64C4"/>
    <w:rsid w:val="002C6501"/>
    <w:rsid w:val="002C6533"/>
    <w:rsid w:val="002C65FD"/>
    <w:rsid w:val="002C6610"/>
    <w:rsid w:val="002C661F"/>
    <w:rsid w:val="002C6706"/>
    <w:rsid w:val="002C6774"/>
    <w:rsid w:val="002C6787"/>
    <w:rsid w:val="002C6849"/>
    <w:rsid w:val="002C6852"/>
    <w:rsid w:val="002C68E5"/>
    <w:rsid w:val="002C6A62"/>
    <w:rsid w:val="002C6A63"/>
    <w:rsid w:val="002C6B60"/>
    <w:rsid w:val="002C6CB0"/>
    <w:rsid w:val="002C6CF0"/>
    <w:rsid w:val="002C6CF9"/>
    <w:rsid w:val="002C6D2F"/>
    <w:rsid w:val="002C6E74"/>
    <w:rsid w:val="002C6EC3"/>
    <w:rsid w:val="002C6ECC"/>
    <w:rsid w:val="002C6EEC"/>
    <w:rsid w:val="002C6F27"/>
    <w:rsid w:val="002C7042"/>
    <w:rsid w:val="002C70D8"/>
    <w:rsid w:val="002C7123"/>
    <w:rsid w:val="002C7192"/>
    <w:rsid w:val="002C71D9"/>
    <w:rsid w:val="002C7221"/>
    <w:rsid w:val="002C73FF"/>
    <w:rsid w:val="002C7429"/>
    <w:rsid w:val="002C742F"/>
    <w:rsid w:val="002C7576"/>
    <w:rsid w:val="002C75E8"/>
    <w:rsid w:val="002C778D"/>
    <w:rsid w:val="002C77B8"/>
    <w:rsid w:val="002C7815"/>
    <w:rsid w:val="002C7831"/>
    <w:rsid w:val="002C7838"/>
    <w:rsid w:val="002C7839"/>
    <w:rsid w:val="002C7885"/>
    <w:rsid w:val="002C79A5"/>
    <w:rsid w:val="002C7A04"/>
    <w:rsid w:val="002C7B13"/>
    <w:rsid w:val="002C7B28"/>
    <w:rsid w:val="002C7B5D"/>
    <w:rsid w:val="002C7B69"/>
    <w:rsid w:val="002C7BBB"/>
    <w:rsid w:val="002C7C02"/>
    <w:rsid w:val="002C7C1D"/>
    <w:rsid w:val="002C7CA5"/>
    <w:rsid w:val="002C7D26"/>
    <w:rsid w:val="002C7EA8"/>
    <w:rsid w:val="002C7EB9"/>
    <w:rsid w:val="002D0002"/>
    <w:rsid w:val="002D0044"/>
    <w:rsid w:val="002D0082"/>
    <w:rsid w:val="002D00C5"/>
    <w:rsid w:val="002D00FC"/>
    <w:rsid w:val="002D0192"/>
    <w:rsid w:val="002D019E"/>
    <w:rsid w:val="002D0293"/>
    <w:rsid w:val="002D035B"/>
    <w:rsid w:val="002D0382"/>
    <w:rsid w:val="002D0388"/>
    <w:rsid w:val="002D03D7"/>
    <w:rsid w:val="002D042C"/>
    <w:rsid w:val="002D0597"/>
    <w:rsid w:val="002D07A8"/>
    <w:rsid w:val="002D07F8"/>
    <w:rsid w:val="002D092B"/>
    <w:rsid w:val="002D094F"/>
    <w:rsid w:val="002D0A44"/>
    <w:rsid w:val="002D0A8B"/>
    <w:rsid w:val="002D0AC6"/>
    <w:rsid w:val="002D0BB2"/>
    <w:rsid w:val="002D0C65"/>
    <w:rsid w:val="002D0D0C"/>
    <w:rsid w:val="002D0D61"/>
    <w:rsid w:val="002D0DA1"/>
    <w:rsid w:val="002D0EEC"/>
    <w:rsid w:val="002D0F70"/>
    <w:rsid w:val="002D0FEA"/>
    <w:rsid w:val="002D1147"/>
    <w:rsid w:val="002D1182"/>
    <w:rsid w:val="002D11BE"/>
    <w:rsid w:val="002D1211"/>
    <w:rsid w:val="002D127A"/>
    <w:rsid w:val="002D130B"/>
    <w:rsid w:val="002D132B"/>
    <w:rsid w:val="002D13BE"/>
    <w:rsid w:val="002D156C"/>
    <w:rsid w:val="002D162D"/>
    <w:rsid w:val="002D17BD"/>
    <w:rsid w:val="002D1804"/>
    <w:rsid w:val="002D189B"/>
    <w:rsid w:val="002D18DB"/>
    <w:rsid w:val="002D1A12"/>
    <w:rsid w:val="002D1A4D"/>
    <w:rsid w:val="002D1B04"/>
    <w:rsid w:val="002D1C11"/>
    <w:rsid w:val="002D1D4D"/>
    <w:rsid w:val="002D1F27"/>
    <w:rsid w:val="002D1F52"/>
    <w:rsid w:val="002D1F92"/>
    <w:rsid w:val="002D1FE6"/>
    <w:rsid w:val="002D20B7"/>
    <w:rsid w:val="002D2124"/>
    <w:rsid w:val="002D2153"/>
    <w:rsid w:val="002D2192"/>
    <w:rsid w:val="002D21AE"/>
    <w:rsid w:val="002D22A6"/>
    <w:rsid w:val="002D22B2"/>
    <w:rsid w:val="002D2328"/>
    <w:rsid w:val="002D234B"/>
    <w:rsid w:val="002D23CB"/>
    <w:rsid w:val="002D23E6"/>
    <w:rsid w:val="002D245A"/>
    <w:rsid w:val="002D2555"/>
    <w:rsid w:val="002D255C"/>
    <w:rsid w:val="002D25C9"/>
    <w:rsid w:val="002D261B"/>
    <w:rsid w:val="002D2641"/>
    <w:rsid w:val="002D273C"/>
    <w:rsid w:val="002D2943"/>
    <w:rsid w:val="002D2954"/>
    <w:rsid w:val="002D2C16"/>
    <w:rsid w:val="002D2C84"/>
    <w:rsid w:val="002D2E0B"/>
    <w:rsid w:val="002D2E39"/>
    <w:rsid w:val="002D2F20"/>
    <w:rsid w:val="002D2F4B"/>
    <w:rsid w:val="002D2FBA"/>
    <w:rsid w:val="002D3188"/>
    <w:rsid w:val="002D3260"/>
    <w:rsid w:val="002D3314"/>
    <w:rsid w:val="002D344E"/>
    <w:rsid w:val="002D34F9"/>
    <w:rsid w:val="002D3677"/>
    <w:rsid w:val="002D367B"/>
    <w:rsid w:val="002D36E1"/>
    <w:rsid w:val="002D3729"/>
    <w:rsid w:val="002D3810"/>
    <w:rsid w:val="002D3822"/>
    <w:rsid w:val="002D3928"/>
    <w:rsid w:val="002D3938"/>
    <w:rsid w:val="002D39BC"/>
    <w:rsid w:val="002D39E2"/>
    <w:rsid w:val="002D3ACE"/>
    <w:rsid w:val="002D3C1B"/>
    <w:rsid w:val="002D3C61"/>
    <w:rsid w:val="002D3D38"/>
    <w:rsid w:val="002D3D49"/>
    <w:rsid w:val="002D3DB8"/>
    <w:rsid w:val="002D3EF0"/>
    <w:rsid w:val="002D3F95"/>
    <w:rsid w:val="002D4020"/>
    <w:rsid w:val="002D4126"/>
    <w:rsid w:val="002D41BF"/>
    <w:rsid w:val="002D42C5"/>
    <w:rsid w:val="002D446B"/>
    <w:rsid w:val="002D4626"/>
    <w:rsid w:val="002D49A3"/>
    <w:rsid w:val="002D4ABC"/>
    <w:rsid w:val="002D4B3A"/>
    <w:rsid w:val="002D4BFB"/>
    <w:rsid w:val="002D4C24"/>
    <w:rsid w:val="002D4CC6"/>
    <w:rsid w:val="002D4D0D"/>
    <w:rsid w:val="002D4D1E"/>
    <w:rsid w:val="002D4D34"/>
    <w:rsid w:val="002D4ECF"/>
    <w:rsid w:val="002D4F33"/>
    <w:rsid w:val="002D4F54"/>
    <w:rsid w:val="002D4F96"/>
    <w:rsid w:val="002D50B8"/>
    <w:rsid w:val="002D50F9"/>
    <w:rsid w:val="002D51D4"/>
    <w:rsid w:val="002D5289"/>
    <w:rsid w:val="002D534B"/>
    <w:rsid w:val="002D5387"/>
    <w:rsid w:val="002D539D"/>
    <w:rsid w:val="002D53BB"/>
    <w:rsid w:val="002D54AF"/>
    <w:rsid w:val="002D54EB"/>
    <w:rsid w:val="002D5553"/>
    <w:rsid w:val="002D5717"/>
    <w:rsid w:val="002D5792"/>
    <w:rsid w:val="002D5864"/>
    <w:rsid w:val="002D58F5"/>
    <w:rsid w:val="002D58FB"/>
    <w:rsid w:val="002D5925"/>
    <w:rsid w:val="002D5973"/>
    <w:rsid w:val="002D5A0E"/>
    <w:rsid w:val="002D5A56"/>
    <w:rsid w:val="002D5AB5"/>
    <w:rsid w:val="002D5ADF"/>
    <w:rsid w:val="002D5AF3"/>
    <w:rsid w:val="002D5B1A"/>
    <w:rsid w:val="002D5B8F"/>
    <w:rsid w:val="002D5C64"/>
    <w:rsid w:val="002D5F36"/>
    <w:rsid w:val="002D5F37"/>
    <w:rsid w:val="002D6053"/>
    <w:rsid w:val="002D60EF"/>
    <w:rsid w:val="002D615F"/>
    <w:rsid w:val="002D6329"/>
    <w:rsid w:val="002D636B"/>
    <w:rsid w:val="002D638C"/>
    <w:rsid w:val="002D65D4"/>
    <w:rsid w:val="002D6696"/>
    <w:rsid w:val="002D6738"/>
    <w:rsid w:val="002D67D5"/>
    <w:rsid w:val="002D6841"/>
    <w:rsid w:val="002D6887"/>
    <w:rsid w:val="002D68C2"/>
    <w:rsid w:val="002D6C32"/>
    <w:rsid w:val="002D6CF2"/>
    <w:rsid w:val="002D6DDC"/>
    <w:rsid w:val="002D6EB4"/>
    <w:rsid w:val="002D6EBC"/>
    <w:rsid w:val="002D6EDB"/>
    <w:rsid w:val="002D6F11"/>
    <w:rsid w:val="002D6FBC"/>
    <w:rsid w:val="002D711A"/>
    <w:rsid w:val="002D71C8"/>
    <w:rsid w:val="002D7203"/>
    <w:rsid w:val="002D7336"/>
    <w:rsid w:val="002D7445"/>
    <w:rsid w:val="002D749D"/>
    <w:rsid w:val="002D7507"/>
    <w:rsid w:val="002D751B"/>
    <w:rsid w:val="002D7669"/>
    <w:rsid w:val="002D76EF"/>
    <w:rsid w:val="002D7799"/>
    <w:rsid w:val="002D789A"/>
    <w:rsid w:val="002D78D5"/>
    <w:rsid w:val="002D7935"/>
    <w:rsid w:val="002D795F"/>
    <w:rsid w:val="002D79CB"/>
    <w:rsid w:val="002D7BB1"/>
    <w:rsid w:val="002D7C9A"/>
    <w:rsid w:val="002D7D0E"/>
    <w:rsid w:val="002D7D6C"/>
    <w:rsid w:val="002D7E81"/>
    <w:rsid w:val="002D7EAB"/>
    <w:rsid w:val="002D7F3E"/>
    <w:rsid w:val="002E010A"/>
    <w:rsid w:val="002E01BF"/>
    <w:rsid w:val="002E02F6"/>
    <w:rsid w:val="002E0302"/>
    <w:rsid w:val="002E031C"/>
    <w:rsid w:val="002E03A5"/>
    <w:rsid w:val="002E055A"/>
    <w:rsid w:val="002E0606"/>
    <w:rsid w:val="002E0731"/>
    <w:rsid w:val="002E0814"/>
    <w:rsid w:val="002E08B7"/>
    <w:rsid w:val="002E09CF"/>
    <w:rsid w:val="002E0A86"/>
    <w:rsid w:val="002E0AED"/>
    <w:rsid w:val="002E0B1E"/>
    <w:rsid w:val="002E0B9A"/>
    <w:rsid w:val="002E0BF5"/>
    <w:rsid w:val="002E0EB7"/>
    <w:rsid w:val="002E10E1"/>
    <w:rsid w:val="002E1166"/>
    <w:rsid w:val="002E119E"/>
    <w:rsid w:val="002E11A3"/>
    <w:rsid w:val="002E1243"/>
    <w:rsid w:val="002E125F"/>
    <w:rsid w:val="002E1476"/>
    <w:rsid w:val="002E1488"/>
    <w:rsid w:val="002E1500"/>
    <w:rsid w:val="002E1569"/>
    <w:rsid w:val="002E1675"/>
    <w:rsid w:val="002E1823"/>
    <w:rsid w:val="002E1849"/>
    <w:rsid w:val="002E18D3"/>
    <w:rsid w:val="002E19AB"/>
    <w:rsid w:val="002E1A3B"/>
    <w:rsid w:val="002E1A9C"/>
    <w:rsid w:val="002E1B86"/>
    <w:rsid w:val="002E1C25"/>
    <w:rsid w:val="002E1CB6"/>
    <w:rsid w:val="002E1CCD"/>
    <w:rsid w:val="002E1D22"/>
    <w:rsid w:val="002E1D3C"/>
    <w:rsid w:val="002E1E1D"/>
    <w:rsid w:val="002E1E3F"/>
    <w:rsid w:val="002E1F2D"/>
    <w:rsid w:val="002E2111"/>
    <w:rsid w:val="002E2113"/>
    <w:rsid w:val="002E21B7"/>
    <w:rsid w:val="002E21D0"/>
    <w:rsid w:val="002E22EE"/>
    <w:rsid w:val="002E24F7"/>
    <w:rsid w:val="002E25A4"/>
    <w:rsid w:val="002E25A6"/>
    <w:rsid w:val="002E2658"/>
    <w:rsid w:val="002E26A6"/>
    <w:rsid w:val="002E2705"/>
    <w:rsid w:val="002E27F5"/>
    <w:rsid w:val="002E2895"/>
    <w:rsid w:val="002E29A2"/>
    <w:rsid w:val="002E2AE8"/>
    <w:rsid w:val="002E2C33"/>
    <w:rsid w:val="002E2C3F"/>
    <w:rsid w:val="002E2C47"/>
    <w:rsid w:val="002E2C72"/>
    <w:rsid w:val="002E2C94"/>
    <w:rsid w:val="002E2CD0"/>
    <w:rsid w:val="002E2CD8"/>
    <w:rsid w:val="002E2D16"/>
    <w:rsid w:val="002E2D78"/>
    <w:rsid w:val="002E2D7F"/>
    <w:rsid w:val="002E2D93"/>
    <w:rsid w:val="002E2DD4"/>
    <w:rsid w:val="002E2E05"/>
    <w:rsid w:val="002E2E7E"/>
    <w:rsid w:val="002E2EF7"/>
    <w:rsid w:val="002E2F82"/>
    <w:rsid w:val="002E3206"/>
    <w:rsid w:val="002E326B"/>
    <w:rsid w:val="002E32AB"/>
    <w:rsid w:val="002E32AD"/>
    <w:rsid w:val="002E3325"/>
    <w:rsid w:val="002E3396"/>
    <w:rsid w:val="002E34F4"/>
    <w:rsid w:val="002E35C8"/>
    <w:rsid w:val="002E35DE"/>
    <w:rsid w:val="002E35F5"/>
    <w:rsid w:val="002E3749"/>
    <w:rsid w:val="002E37D0"/>
    <w:rsid w:val="002E3885"/>
    <w:rsid w:val="002E3B46"/>
    <w:rsid w:val="002E3B54"/>
    <w:rsid w:val="002E3CC3"/>
    <w:rsid w:val="002E3D40"/>
    <w:rsid w:val="002E3E91"/>
    <w:rsid w:val="002E3F9E"/>
    <w:rsid w:val="002E4085"/>
    <w:rsid w:val="002E40A8"/>
    <w:rsid w:val="002E40DF"/>
    <w:rsid w:val="002E40EE"/>
    <w:rsid w:val="002E425E"/>
    <w:rsid w:val="002E4381"/>
    <w:rsid w:val="002E43B9"/>
    <w:rsid w:val="002E4402"/>
    <w:rsid w:val="002E458E"/>
    <w:rsid w:val="002E45A3"/>
    <w:rsid w:val="002E45F2"/>
    <w:rsid w:val="002E468D"/>
    <w:rsid w:val="002E488F"/>
    <w:rsid w:val="002E4BF1"/>
    <w:rsid w:val="002E4CC9"/>
    <w:rsid w:val="002E4CF9"/>
    <w:rsid w:val="002E4D2B"/>
    <w:rsid w:val="002E4D34"/>
    <w:rsid w:val="002E4DFE"/>
    <w:rsid w:val="002E4FB7"/>
    <w:rsid w:val="002E50D8"/>
    <w:rsid w:val="002E51A2"/>
    <w:rsid w:val="002E52A4"/>
    <w:rsid w:val="002E542E"/>
    <w:rsid w:val="002E5523"/>
    <w:rsid w:val="002E5584"/>
    <w:rsid w:val="002E558B"/>
    <w:rsid w:val="002E5626"/>
    <w:rsid w:val="002E5732"/>
    <w:rsid w:val="002E5759"/>
    <w:rsid w:val="002E57D6"/>
    <w:rsid w:val="002E58C2"/>
    <w:rsid w:val="002E5B4F"/>
    <w:rsid w:val="002E5BB7"/>
    <w:rsid w:val="002E5D58"/>
    <w:rsid w:val="002E5E18"/>
    <w:rsid w:val="002E5FC8"/>
    <w:rsid w:val="002E612D"/>
    <w:rsid w:val="002E61B9"/>
    <w:rsid w:val="002E61DC"/>
    <w:rsid w:val="002E61E5"/>
    <w:rsid w:val="002E621C"/>
    <w:rsid w:val="002E62E3"/>
    <w:rsid w:val="002E6338"/>
    <w:rsid w:val="002E64A6"/>
    <w:rsid w:val="002E6601"/>
    <w:rsid w:val="002E662F"/>
    <w:rsid w:val="002E6686"/>
    <w:rsid w:val="002E66E0"/>
    <w:rsid w:val="002E67B7"/>
    <w:rsid w:val="002E6966"/>
    <w:rsid w:val="002E69B4"/>
    <w:rsid w:val="002E6A13"/>
    <w:rsid w:val="002E6A6D"/>
    <w:rsid w:val="002E6AC2"/>
    <w:rsid w:val="002E6B8C"/>
    <w:rsid w:val="002E6CE0"/>
    <w:rsid w:val="002E6D00"/>
    <w:rsid w:val="002E6E71"/>
    <w:rsid w:val="002E6E72"/>
    <w:rsid w:val="002E6F12"/>
    <w:rsid w:val="002E6F2F"/>
    <w:rsid w:val="002E6F44"/>
    <w:rsid w:val="002E6FF3"/>
    <w:rsid w:val="002E701D"/>
    <w:rsid w:val="002E7036"/>
    <w:rsid w:val="002E70A7"/>
    <w:rsid w:val="002E7113"/>
    <w:rsid w:val="002E71F0"/>
    <w:rsid w:val="002E726E"/>
    <w:rsid w:val="002E7354"/>
    <w:rsid w:val="002E736A"/>
    <w:rsid w:val="002E7374"/>
    <w:rsid w:val="002E741B"/>
    <w:rsid w:val="002E74AA"/>
    <w:rsid w:val="002E74EF"/>
    <w:rsid w:val="002E7561"/>
    <w:rsid w:val="002E760E"/>
    <w:rsid w:val="002E7641"/>
    <w:rsid w:val="002E7655"/>
    <w:rsid w:val="002E778C"/>
    <w:rsid w:val="002E7829"/>
    <w:rsid w:val="002E78EB"/>
    <w:rsid w:val="002E7AE9"/>
    <w:rsid w:val="002E7B18"/>
    <w:rsid w:val="002E7B6D"/>
    <w:rsid w:val="002E7CA3"/>
    <w:rsid w:val="002E7CCD"/>
    <w:rsid w:val="002E7D1E"/>
    <w:rsid w:val="002E7EA3"/>
    <w:rsid w:val="002E7ED9"/>
    <w:rsid w:val="002E7F3E"/>
    <w:rsid w:val="002E7FE3"/>
    <w:rsid w:val="002F0090"/>
    <w:rsid w:val="002F01AB"/>
    <w:rsid w:val="002F0355"/>
    <w:rsid w:val="002F037E"/>
    <w:rsid w:val="002F03BD"/>
    <w:rsid w:val="002F04E2"/>
    <w:rsid w:val="002F057E"/>
    <w:rsid w:val="002F05B3"/>
    <w:rsid w:val="002F0600"/>
    <w:rsid w:val="002F064D"/>
    <w:rsid w:val="002F06A8"/>
    <w:rsid w:val="002F06B2"/>
    <w:rsid w:val="002F06F6"/>
    <w:rsid w:val="002F0812"/>
    <w:rsid w:val="002F0867"/>
    <w:rsid w:val="002F0889"/>
    <w:rsid w:val="002F095A"/>
    <w:rsid w:val="002F0961"/>
    <w:rsid w:val="002F0A49"/>
    <w:rsid w:val="002F0B2E"/>
    <w:rsid w:val="002F0B35"/>
    <w:rsid w:val="002F0B9F"/>
    <w:rsid w:val="002F0C3F"/>
    <w:rsid w:val="002F0CD0"/>
    <w:rsid w:val="002F0F3B"/>
    <w:rsid w:val="002F0FCB"/>
    <w:rsid w:val="002F1023"/>
    <w:rsid w:val="002F1051"/>
    <w:rsid w:val="002F1076"/>
    <w:rsid w:val="002F10E7"/>
    <w:rsid w:val="002F1106"/>
    <w:rsid w:val="002F11B8"/>
    <w:rsid w:val="002F11EE"/>
    <w:rsid w:val="002F121C"/>
    <w:rsid w:val="002F1241"/>
    <w:rsid w:val="002F1545"/>
    <w:rsid w:val="002F1576"/>
    <w:rsid w:val="002F158C"/>
    <w:rsid w:val="002F1778"/>
    <w:rsid w:val="002F17FA"/>
    <w:rsid w:val="002F1869"/>
    <w:rsid w:val="002F1A43"/>
    <w:rsid w:val="002F1A59"/>
    <w:rsid w:val="002F1AAE"/>
    <w:rsid w:val="002F1B68"/>
    <w:rsid w:val="002F1BA3"/>
    <w:rsid w:val="002F1C44"/>
    <w:rsid w:val="002F1CD6"/>
    <w:rsid w:val="002F1D01"/>
    <w:rsid w:val="002F1D63"/>
    <w:rsid w:val="002F1DAF"/>
    <w:rsid w:val="002F1DC2"/>
    <w:rsid w:val="002F1E66"/>
    <w:rsid w:val="002F1E70"/>
    <w:rsid w:val="002F1EEE"/>
    <w:rsid w:val="002F1F66"/>
    <w:rsid w:val="002F1F81"/>
    <w:rsid w:val="002F1FD8"/>
    <w:rsid w:val="002F2026"/>
    <w:rsid w:val="002F209F"/>
    <w:rsid w:val="002F2102"/>
    <w:rsid w:val="002F216F"/>
    <w:rsid w:val="002F2173"/>
    <w:rsid w:val="002F251A"/>
    <w:rsid w:val="002F2664"/>
    <w:rsid w:val="002F267A"/>
    <w:rsid w:val="002F27A1"/>
    <w:rsid w:val="002F2953"/>
    <w:rsid w:val="002F2A8D"/>
    <w:rsid w:val="002F2AB6"/>
    <w:rsid w:val="002F2AD3"/>
    <w:rsid w:val="002F2B24"/>
    <w:rsid w:val="002F2B2D"/>
    <w:rsid w:val="002F2D04"/>
    <w:rsid w:val="002F2DBA"/>
    <w:rsid w:val="002F2DD6"/>
    <w:rsid w:val="002F2E8E"/>
    <w:rsid w:val="002F2ECA"/>
    <w:rsid w:val="002F2ED9"/>
    <w:rsid w:val="002F2F1D"/>
    <w:rsid w:val="002F3047"/>
    <w:rsid w:val="002F3048"/>
    <w:rsid w:val="002F3061"/>
    <w:rsid w:val="002F3072"/>
    <w:rsid w:val="002F308A"/>
    <w:rsid w:val="002F31C0"/>
    <w:rsid w:val="002F321D"/>
    <w:rsid w:val="002F3263"/>
    <w:rsid w:val="002F328C"/>
    <w:rsid w:val="002F32A0"/>
    <w:rsid w:val="002F32C1"/>
    <w:rsid w:val="002F32DF"/>
    <w:rsid w:val="002F32EB"/>
    <w:rsid w:val="002F332A"/>
    <w:rsid w:val="002F3388"/>
    <w:rsid w:val="002F3391"/>
    <w:rsid w:val="002F33FB"/>
    <w:rsid w:val="002F346C"/>
    <w:rsid w:val="002F3483"/>
    <w:rsid w:val="002F3562"/>
    <w:rsid w:val="002F3581"/>
    <w:rsid w:val="002F3674"/>
    <w:rsid w:val="002F37E9"/>
    <w:rsid w:val="002F3801"/>
    <w:rsid w:val="002F387D"/>
    <w:rsid w:val="002F38B0"/>
    <w:rsid w:val="002F38BA"/>
    <w:rsid w:val="002F3917"/>
    <w:rsid w:val="002F39ED"/>
    <w:rsid w:val="002F3B48"/>
    <w:rsid w:val="002F3BEF"/>
    <w:rsid w:val="002F3D8B"/>
    <w:rsid w:val="002F3E32"/>
    <w:rsid w:val="002F3EC8"/>
    <w:rsid w:val="002F3F1F"/>
    <w:rsid w:val="002F4036"/>
    <w:rsid w:val="002F4150"/>
    <w:rsid w:val="002F444B"/>
    <w:rsid w:val="002F4599"/>
    <w:rsid w:val="002F4697"/>
    <w:rsid w:val="002F46D6"/>
    <w:rsid w:val="002F47DA"/>
    <w:rsid w:val="002F4859"/>
    <w:rsid w:val="002F4885"/>
    <w:rsid w:val="002F48AA"/>
    <w:rsid w:val="002F4989"/>
    <w:rsid w:val="002F499C"/>
    <w:rsid w:val="002F4A2A"/>
    <w:rsid w:val="002F4ACA"/>
    <w:rsid w:val="002F4AD5"/>
    <w:rsid w:val="002F4ADA"/>
    <w:rsid w:val="002F4AE6"/>
    <w:rsid w:val="002F4B26"/>
    <w:rsid w:val="002F4BFB"/>
    <w:rsid w:val="002F4DF0"/>
    <w:rsid w:val="002F4E6C"/>
    <w:rsid w:val="002F4E85"/>
    <w:rsid w:val="002F4F76"/>
    <w:rsid w:val="002F4FC6"/>
    <w:rsid w:val="002F51E1"/>
    <w:rsid w:val="002F52CD"/>
    <w:rsid w:val="002F55AB"/>
    <w:rsid w:val="002F5629"/>
    <w:rsid w:val="002F56DB"/>
    <w:rsid w:val="002F590E"/>
    <w:rsid w:val="002F5913"/>
    <w:rsid w:val="002F59E6"/>
    <w:rsid w:val="002F5B28"/>
    <w:rsid w:val="002F5B3A"/>
    <w:rsid w:val="002F5B79"/>
    <w:rsid w:val="002F5B8C"/>
    <w:rsid w:val="002F5BDA"/>
    <w:rsid w:val="002F5CD1"/>
    <w:rsid w:val="002F5E4D"/>
    <w:rsid w:val="002F5E83"/>
    <w:rsid w:val="002F60B5"/>
    <w:rsid w:val="002F6122"/>
    <w:rsid w:val="002F622B"/>
    <w:rsid w:val="002F6238"/>
    <w:rsid w:val="002F6260"/>
    <w:rsid w:val="002F62A2"/>
    <w:rsid w:val="002F6440"/>
    <w:rsid w:val="002F648D"/>
    <w:rsid w:val="002F6607"/>
    <w:rsid w:val="002F6682"/>
    <w:rsid w:val="002F67D1"/>
    <w:rsid w:val="002F6900"/>
    <w:rsid w:val="002F691C"/>
    <w:rsid w:val="002F692C"/>
    <w:rsid w:val="002F6E73"/>
    <w:rsid w:val="002F6EEB"/>
    <w:rsid w:val="002F6F6B"/>
    <w:rsid w:val="002F70CE"/>
    <w:rsid w:val="002F712E"/>
    <w:rsid w:val="002F72BD"/>
    <w:rsid w:val="002F7320"/>
    <w:rsid w:val="002F7358"/>
    <w:rsid w:val="002F73B3"/>
    <w:rsid w:val="002F73D0"/>
    <w:rsid w:val="002F741D"/>
    <w:rsid w:val="002F74E4"/>
    <w:rsid w:val="002F75A8"/>
    <w:rsid w:val="002F75B8"/>
    <w:rsid w:val="002F76E9"/>
    <w:rsid w:val="002F78C0"/>
    <w:rsid w:val="002F794D"/>
    <w:rsid w:val="002F798F"/>
    <w:rsid w:val="002F7A00"/>
    <w:rsid w:val="002F7A04"/>
    <w:rsid w:val="002F7A29"/>
    <w:rsid w:val="002F7A57"/>
    <w:rsid w:val="002F7D15"/>
    <w:rsid w:val="002F7D28"/>
    <w:rsid w:val="002F7E29"/>
    <w:rsid w:val="002F7E68"/>
    <w:rsid w:val="002F7F99"/>
    <w:rsid w:val="00300017"/>
    <w:rsid w:val="00300132"/>
    <w:rsid w:val="00300257"/>
    <w:rsid w:val="00300288"/>
    <w:rsid w:val="00300444"/>
    <w:rsid w:val="003004AC"/>
    <w:rsid w:val="003005A6"/>
    <w:rsid w:val="003005DC"/>
    <w:rsid w:val="003005E2"/>
    <w:rsid w:val="00300733"/>
    <w:rsid w:val="0030087F"/>
    <w:rsid w:val="00300C94"/>
    <w:rsid w:val="00300D6D"/>
    <w:rsid w:val="00300DB4"/>
    <w:rsid w:val="00300E08"/>
    <w:rsid w:val="00300E20"/>
    <w:rsid w:val="00300E46"/>
    <w:rsid w:val="00300ED0"/>
    <w:rsid w:val="00300F17"/>
    <w:rsid w:val="00300FB5"/>
    <w:rsid w:val="00301013"/>
    <w:rsid w:val="0030118E"/>
    <w:rsid w:val="00301319"/>
    <w:rsid w:val="0030138A"/>
    <w:rsid w:val="003013AB"/>
    <w:rsid w:val="003013AC"/>
    <w:rsid w:val="00301430"/>
    <w:rsid w:val="00301432"/>
    <w:rsid w:val="00301650"/>
    <w:rsid w:val="0030176A"/>
    <w:rsid w:val="00301902"/>
    <w:rsid w:val="00301930"/>
    <w:rsid w:val="00301937"/>
    <w:rsid w:val="00301973"/>
    <w:rsid w:val="00301998"/>
    <w:rsid w:val="00301A4D"/>
    <w:rsid w:val="00301A55"/>
    <w:rsid w:val="00301B0E"/>
    <w:rsid w:val="00301BC8"/>
    <w:rsid w:val="00301BEA"/>
    <w:rsid w:val="00301C5F"/>
    <w:rsid w:val="00301DC7"/>
    <w:rsid w:val="00301F33"/>
    <w:rsid w:val="00301F77"/>
    <w:rsid w:val="00301F95"/>
    <w:rsid w:val="00302049"/>
    <w:rsid w:val="0030217C"/>
    <w:rsid w:val="003021AD"/>
    <w:rsid w:val="003021B3"/>
    <w:rsid w:val="003021F3"/>
    <w:rsid w:val="00302266"/>
    <w:rsid w:val="003022BB"/>
    <w:rsid w:val="003024A6"/>
    <w:rsid w:val="00302562"/>
    <w:rsid w:val="00302588"/>
    <w:rsid w:val="0030264F"/>
    <w:rsid w:val="0030269D"/>
    <w:rsid w:val="003026AA"/>
    <w:rsid w:val="003026F1"/>
    <w:rsid w:val="0030272F"/>
    <w:rsid w:val="00302808"/>
    <w:rsid w:val="00302865"/>
    <w:rsid w:val="003028A0"/>
    <w:rsid w:val="003028AE"/>
    <w:rsid w:val="00302B36"/>
    <w:rsid w:val="00302B47"/>
    <w:rsid w:val="00302BB4"/>
    <w:rsid w:val="00302BE9"/>
    <w:rsid w:val="00302C58"/>
    <w:rsid w:val="00302CFA"/>
    <w:rsid w:val="00302D9C"/>
    <w:rsid w:val="00302E94"/>
    <w:rsid w:val="00302EF5"/>
    <w:rsid w:val="00303058"/>
    <w:rsid w:val="00303159"/>
    <w:rsid w:val="0030319B"/>
    <w:rsid w:val="003031AD"/>
    <w:rsid w:val="00303264"/>
    <w:rsid w:val="0030329D"/>
    <w:rsid w:val="003033C6"/>
    <w:rsid w:val="0030343C"/>
    <w:rsid w:val="0030345C"/>
    <w:rsid w:val="0030367C"/>
    <w:rsid w:val="0030368E"/>
    <w:rsid w:val="003036BC"/>
    <w:rsid w:val="00303773"/>
    <w:rsid w:val="00303782"/>
    <w:rsid w:val="003037BD"/>
    <w:rsid w:val="003038C8"/>
    <w:rsid w:val="003038F4"/>
    <w:rsid w:val="003039D8"/>
    <w:rsid w:val="00303A9B"/>
    <w:rsid w:val="00303A9F"/>
    <w:rsid w:val="00303AD0"/>
    <w:rsid w:val="00303B74"/>
    <w:rsid w:val="00303C7F"/>
    <w:rsid w:val="00303CE5"/>
    <w:rsid w:val="00303D43"/>
    <w:rsid w:val="00303DAF"/>
    <w:rsid w:val="00303DFD"/>
    <w:rsid w:val="00303E58"/>
    <w:rsid w:val="00303E9B"/>
    <w:rsid w:val="00303F60"/>
    <w:rsid w:val="00303FE9"/>
    <w:rsid w:val="00303FFA"/>
    <w:rsid w:val="00304070"/>
    <w:rsid w:val="00304105"/>
    <w:rsid w:val="0030411A"/>
    <w:rsid w:val="00304296"/>
    <w:rsid w:val="0030432E"/>
    <w:rsid w:val="00304377"/>
    <w:rsid w:val="0030438F"/>
    <w:rsid w:val="00304404"/>
    <w:rsid w:val="0030454B"/>
    <w:rsid w:val="00304667"/>
    <w:rsid w:val="003046B0"/>
    <w:rsid w:val="003046B3"/>
    <w:rsid w:val="00304926"/>
    <w:rsid w:val="003049A5"/>
    <w:rsid w:val="00304A0D"/>
    <w:rsid w:val="00304B04"/>
    <w:rsid w:val="00304B37"/>
    <w:rsid w:val="00304B9F"/>
    <w:rsid w:val="00304C8C"/>
    <w:rsid w:val="00304CC2"/>
    <w:rsid w:val="00304D3B"/>
    <w:rsid w:val="00304DD2"/>
    <w:rsid w:val="00304DF8"/>
    <w:rsid w:val="00304E21"/>
    <w:rsid w:val="00304E96"/>
    <w:rsid w:val="00304E99"/>
    <w:rsid w:val="00304F46"/>
    <w:rsid w:val="00305050"/>
    <w:rsid w:val="00305106"/>
    <w:rsid w:val="00305167"/>
    <w:rsid w:val="00305175"/>
    <w:rsid w:val="003051FA"/>
    <w:rsid w:val="0030525F"/>
    <w:rsid w:val="0030527C"/>
    <w:rsid w:val="00305330"/>
    <w:rsid w:val="00305371"/>
    <w:rsid w:val="00305382"/>
    <w:rsid w:val="0030540D"/>
    <w:rsid w:val="00305457"/>
    <w:rsid w:val="0030545D"/>
    <w:rsid w:val="003054C7"/>
    <w:rsid w:val="0030550B"/>
    <w:rsid w:val="00305651"/>
    <w:rsid w:val="003056A0"/>
    <w:rsid w:val="003056CF"/>
    <w:rsid w:val="00305796"/>
    <w:rsid w:val="00305814"/>
    <w:rsid w:val="0030581C"/>
    <w:rsid w:val="003058F4"/>
    <w:rsid w:val="0030592A"/>
    <w:rsid w:val="0030595C"/>
    <w:rsid w:val="00305995"/>
    <w:rsid w:val="003059F9"/>
    <w:rsid w:val="00305AD1"/>
    <w:rsid w:val="00305B68"/>
    <w:rsid w:val="00305C4A"/>
    <w:rsid w:val="00305D1F"/>
    <w:rsid w:val="00305DA8"/>
    <w:rsid w:val="00305E3D"/>
    <w:rsid w:val="00305F43"/>
    <w:rsid w:val="00305FFC"/>
    <w:rsid w:val="003060CD"/>
    <w:rsid w:val="003061C7"/>
    <w:rsid w:val="003063E5"/>
    <w:rsid w:val="003065D2"/>
    <w:rsid w:val="0030675A"/>
    <w:rsid w:val="003067B5"/>
    <w:rsid w:val="00306976"/>
    <w:rsid w:val="003069E7"/>
    <w:rsid w:val="00306A74"/>
    <w:rsid w:val="00306ACD"/>
    <w:rsid w:val="00306AEC"/>
    <w:rsid w:val="00306BAE"/>
    <w:rsid w:val="00306CF9"/>
    <w:rsid w:val="00306D93"/>
    <w:rsid w:val="00306EEC"/>
    <w:rsid w:val="00306F04"/>
    <w:rsid w:val="00306F32"/>
    <w:rsid w:val="00306FA8"/>
    <w:rsid w:val="003070BE"/>
    <w:rsid w:val="0030711B"/>
    <w:rsid w:val="00307125"/>
    <w:rsid w:val="003071B0"/>
    <w:rsid w:val="00307211"/>
    <w:rsid w:val="00307274"/>
    <w:rsid w:val="0030745B"/>
    <w:rsid w:val="003074F1"/>
    <w:rsid w:val="0030756B"/>
    <w:rsid w:val="0030761C"/>
    <w:rsid w:val="00307662"/>
    <w:rsid w:val="003076AF"/>
    <w:rsid w:val="003077B0"/>
    <w:rsid w:val="003078F2"/>
    <w:rsid w:val="00307A09"/>
    <w:rsid w:val="00307ADC"/>
    <w:rsid w:val="00307AF6"/>
    <w:rsid w:val="00307B3D"/>
    <w:rsid w:val="00307BB2"/>
    <w:rsid w:val="00307CD6"/>
    <w:rsid w:val="00307CFD"/>
    <w:rsid w:val="00307D5E"/>
    <w:rsid w:val="00307D7D"/>
    <w:rsid w:val="00307E61"/>
    <w:rsid w:val="00310077"/>
    <w:rsid w:val="003100D9"/>
    <w:rsid w:val="003100E2"/>
    <w:rsid w:val="0031013C"/>
    <w:rsid w:val="003101A1"/>
    <w:rsid w:val="003101EB"/>
    <w:rsid w:val="0031029F"/>
    <w:rsid w:val="00310353"/>
    <w:rsid w:val="00310360"/>
    <w:rsid w:val="003103D9"/>
    <w:rsid w:val="003104BA"/>
    <w:rsid w:val="00310532"/>
    <w:rsid w:val="00310650"/>
    <w:rsid w:val="00310693"/>
    <w:rsid w:val="00310883"/>
    <w:rsid w:val="00310996"/>
    <w:rsid w:val="003109F6"/>
    <w:rsid w:val="00310AD3"/>
    <w:rsid w:val="00310BA9"/>
    <w:rsid w:val="00310BE9"/>
    <w:rsid w:val="00310C55"/>
    <w:rsid w:val="00310CEC"/>
    <w:rsid w:val="00310E33"/>
    <w:rsid w:val="00310E4A"/>
    <w:rsid w:val="00310F2A"/>
    <w:rsid w:val="00310F6B"/>
    <w:rsid w:val="003111CD"/>
    <w:rsid w:val="003111E2"/>
    <w:rsid w:val="00311216"/>
    <w:rsid w:val="00311218"/>
    <w:rsid w:val="00311260"/>
    <w:rsid w:val="003112FF"/>
    <w:rsid w:val="0031130B"/>
    <w:rsid w:val="003113F5"/>
    <w:rsid w:val="0031146A"/>
    <w:rsid w:val="00311479"/>
    <w:rsid w:val="0031149C"/>
    <w:rsid w:val="0031168C"/>
    <w:rsid w:val="00311699"/>
    <w:rsid w:val="0031169C"/>
    <w:rsid w:val="00311844"/>
    <w:rsid w:val="00311901"/>
    <w:rsid w:val="003119AF"/>
    <w:rsid w:val="00311C04"/>
    <w:rsid w:val="00311C23"/>
    <w:rsid w:val="00311D35"/>
    <w:rsid w:val="00311D5A"/>
    <w:rsid w:val="00311DAB"/>
    <w:rsid w:val="00311E17"/>
    <w:rsid w:val="00311E22"/>
    <w:rsid w:val="0031207D"/>
    <w:rsid w:val="0031208E"/>
    <w:rsid w:val="003120C1"/>
    <w:rsid w:val="003121BD"/>
    <w:rsid w:val="003121FD"/>
    <w:rsid w:val="0031226C"/>
    <w:rsid w:val="00312334"/>
    <w:rsid w:val="00312395"/>
    <w:rsid w:val="00312434"/>
    <w:rsid w:val="003125BF"/>
    <w:rsid w:val="00312621"/>
    <w:rsid w:val="00312691"/>
    <w:rsid w:val="0031270D"/>
    <w:rsid w:val="00312835"/>
    <w:rsid w:val="0031298F"/>
    <w:rsid w:val="003129BF"/>
    <w:rsid w:val="003129C6"/>
    <w:rsid w:val="00312A7C"/>
    <w:rsid w:val="00312AAC"/>
    <w:rsid w:val="00312B10"/>
    <w:rsid w:val="00312B21"/>
    <w:rsid w:val="00312B5E"/>
    <w:rsid w:val="00312C0C"/>
    <w:rsid w:val="00312C8D"/>
    <w:rsid w:val="00312D1F"/>
    <w:rsid w:val="00312DE6"/>
    <w:rsid w:val="00312E81"/>
    <w:rsid w:val="00312FA0"/>
    <w:rsid w:val="00312FF0"/>
    <w:rsid w:val="003130A0"/>
    <w:rsid w:val="0031316D"/>
    <w:rsid w:val="003131AD"/>
    <w:rsid w:val="00313250"/>
    <w:rsid w:val="003134EC"/>
    <w:rsid w:val="003135E5"/>
    <w:rsid w:val="00313643"/>
    <w:rsid w:val="003137C8"/>
    <w:rsid w:val="00313826"/>
    <w:rsid w:val="00313846"/>
    <w:rsid w:val="00313913"/>
    <w:rsid w:val="00313979"/>
    <w:rsid w:val="00313B68"/>
    <w:rsid w:val="00313C4C"/>
    <w:rsid w:val="00313C9D"/>
    <w:rsid w:val="00313D24"/>
    <w:rsid w:val="00313D29"/>
    <w:rsid w:val="00313D76"/>
    <w:rsid w:val="00313DDE"/>
    <w:rsid w:val="00313EA2"/>
    <w:rsid w:val="00313ED8"/>
    <w:rsid w:val="00313F52"/>
    <w:rsid w:val="00313F7C"/>
    <w:rsid w:val="00313FB8"/>
    <w:rsid w:val="0031409C"/>
    <w:rsid w:val="00314142"/>
    <w:rsid w:val="003142CB"/>
    <w:rsid w:val="0031434C"/>
    <w:rsid w:val="003143A2"/>
    <w:rsid w:val="003143BB"/>
    <w:rsid w:val="00314676"/>
    <w:rsid w:val="003146CA"/>
    <w:rsid w:val="003148B1"/>
    <w:rsid w:val="00314926"/>
    <w:rsid w:val="00314976"/>
    <w:rsid w:val="00314A99"/>
    <w:rsid w:val="00314AE3"/>
    <w:rsid w:val="00314BBA"/>
    <w:rsid w:val="00314D64"/>
    <w:rsid w:val="00314D9D"/>
    <w:rsid w:val="00314E2C"/>
    <w:rsid w:val="00314E64"/>
    <w:rsid w:val="00314E7E"/>
    <w:rsid w:val="00314E95"/>
    <w:rsid w:val="00314F03"/>
    <w:rsid w:val="00314FD8"/>
    <w:rsid w:val="0031500F"/>
    <w:rsid w:val="00315046"/>
    <w:rsid w:val="0031517A"/>
    <w:rsid w:val="0031532D"/>
    <w:rsid w:val="0031532E"/>
    <w:rsid w:val="0031544F"/>
    <w:rsid w:val="0031550D"/>
    <w:rsid w:val="0031559B"/>
    <w:rsid w:val="00315671"/>
    <w:rsid w:val="00315698"/>
    <w:rsid w:val="0031573B"/>
    <w:rsid w:val="00315887"/>
    <w:rsid w:val="0031593F"/>
    <w:rsid w:val="00315A87"/>
    <w:rsid w:val="00315BFF"/>
    <w:rsid w:val="00315D99"/>
    <w:rsid w:val="00315DA6"/>
    <w:rsid w:val="00315DB1"/>
    <w:rsid w:val="00315F5C"/>
    <w:rsid w:val="003160FA"/>
    <w:rsid w:val="00316179"/>
    <w:rsid w:val="0031628E"/>
    <w:rsid w:val="00316500"/>
    <w:rsid w:val="00316506"/>
    <w:rsid w:val="00316679"/>
    <w:rsid w:val="003166BC"/>
    <w:rsid w:val="003166FF"/>
    <w:rsid w:val="00316746"/>
    <w:rsid w:val="00316772"/>
    <w:rsid w:val="00316826"/>
    <w:rsid w:val="00316855"/>
    <w:rsid w:val="003168DA"/>
    <w:rsid w:val="0031693E"/>
    <w:rsid w:val="00316A2B"/>
    <w:rsid w:val="00316C38"/>
    <w:rsid w:val="00316D90"/>
    <w:rsid w:val="00316E0D"/>
    <w:rsid w:val="00316E5B"/>
    <w:rsid w:val="00316E60"/>
    <w:rsid w:val="00316E72"/>
    <w:rsid w:val="00316F5E"/>
    <w:rsid w:val="00316F7A"/>
    <w:rsid w:val="00316FA0"/>
    <w:rsid w:val="0031700B"/>
    <w:rsid w:val="003170B2"/>
    <w:rsid w:val="0031726C"/>
    <w:rsid w:val="00317331"/>
    <w:rsid w:val="00317506"/>
    <w:rsid w:val="00317531"/>
    <w:rsid w:val="003176A8"/>
    <w:rsid w:val="00317815"/>
    <w:rsid w:val="003178D9"/>
    <w:rsid w:val="00317927"/>
    <w:rsid w:val="0031794A"/>
    <w:rsid w:val="00317B06"/>
    <w:rsid w:val="00317C0C"/>
    <w:rsid w:val="00317C2B"/>
    <w:rsid w:val="00317DA2"/>
    <w:rsid w:val="00317ECD"/>
    <w:rsid w:val="00317F87"/>
    <w:rsid w:val="00320035"/>
    <w:rsid w:val="00320055"/>
    <w:rsid w:val="00320058"/>
    <w:rsid w:val="003200AE"/>
    <w:rsid w:val="00320169"/>
    <w:rsid w:val="003201F9"/>
    <w:rsid w:val="0032026E"/>
    <w:rsid w:val="00320293"/>
    <w:rsid w:val="0032032F"/>
    <w:rsid w:val="0032043B"/>
    <w:rsid w:val="0032047C"/>
    <w:rsid w:val="0032049A"/>
    <w:rsid w:val="003204B4"/>
    <w:rsid w:val="0032054B"/>
    <w:rsid w:val="0032060B"/>
    <w:rsid w:val="0032067B"/>
    <w:rsid w:val="0032073C"/>
    <w:rsid w:val="0032078C"/>
    <w:rsid w:val="00320794"/>
    <w:rsid w:val="003207A4"/>
    <w:rsid w:val="003207AD"/>
    <w:rsid w:val="003207BE"/>
    <w:rsid w:val="003207FE"/>
    <w:rsid w:val="0032082C"/>
    <w:rsid w:val="0032089C"/>
    <w:rsid w:val="00320957"/>
    <w:rsid w:val="003209E0"/>
    <w:rsid w:val="00320B23"/>
    <w:rsid w:val="00320B87"/>
    <w:rsid w:val="00320C04"/>
    <w:rsid w:val="00320C1D"/>
    <w:rsid w:val="00321038"/>
    <w:rsid w:val="0032116A"/>
    <w:rsid w:val="00321478"/>
    <w:rsid w:val="0032156F"/>
    <w:rsid w:val="00321570"/>
    <w:rsid w:val="0032175F"/>
    <w:rsid w:val="0032181E"/>
    <w:rsid w:val="003218E1"/>
    <w:rsid w:val="00321925"/>
    <w:rsid w:val="0032193F"/>
    <w:rsid w:val="00321A0C"/>
    <w:rsid w:val="00321A95"/>
    <w:rsid w:val="00321C5B"/>
    <w:rsid w:val="00321C9D"/>
    <w:rsid w:val="00321D9C"/>
    <w:rsid w:val="0032210F"/>
    <w:rsid w:val="00322300"/>
    <w:rsid w:val="00322339"/>
    <w:rsid w:val="00322379"/>
    <w:rsid w:val="00322447"/>
    <w:rsid w:val="0032245E"/>
    <w:rsid w:val="00322560"/>
    <w:rsid w:val="00322636"/>
    <w:rsid w:val="0032267A"/>
    <w:rsid w:val="00322768"/>
    <w:rsid w:val="00322A24"/>
    <w:rsid w:val="00322A61"/>
    <w:rsid w:val="00322B4C"/>
    <w:rsid w:val="00322BA9"/>
    <w:rsid w:val="00322C17"/>
    <w:rsid w:val="00322C66"/>
    <w:rsid w:val="00322CAE"/>
    <w:rsid w:val="00322CBF"/>
    <w:rsid w:val="00322D11"/>
    <w:rsid w:val="00322D3B"/>
    <w:rsid w:val="00322DEC"/>
    <w:rsid w:val="00322E73"/>
    <w:rsid w:val="00322ED0"/>
    <w:rsid w:val="0032323B"/>
    <w:rsid w:val="003232B9"/>
    <w:rsid w:val="003232C2"/>
    <w:rsid w:val="0032336E"/>
    <w:rsid w:val="0032354E"/>
    <w:rsid w:val="00323562"/>
    <w:rsid w:val="003235B0"/>
    <w:rsid w:val="0032362C"/>
    <w:rsid w:val="00323666"/>
    <w:rsid w:val="00323677"/>
    <w:rsid w:val="003236AC"/>
    <w:rsid w:val="0032381D"/>
    <w:rsid w:val="0032392C"/>
    <w:rsid w:val="00323A22"/>
    <w:rsid w:val="00323A6B"/>
    <w:rsid w:val="00323B98"/>
    <w:rsid w:val="00323B9F"/>
    <w:rsid w:val="00323C29"/>
    <w:rsid w:val="00323CCC"/>
    <w:rsid w:val="00323E3C"/>
    <w:rsid w:val="00324012"/>
    <w:rsid w:val="00324019"/>
    <w:rsid w:val="00324062"/>
    <w:rsid w:val="003240FB"/>
    <w:rsid w:val="00324105"/>
    <w:rsid w:val="00324323"/>
    <w:rsid w:val="003243F9"/>
    <w:rsid w:val="00324525"/>
    <w:rsid w:val="0032456B"/>
    <w:rsid w:val="003248A3"/>
    <w:rsid w:val="003248CA"/>
    <w:rsid w:val="00324956"/>
    <w:rsid w:val="0032496E"/>
    <w:rsid w:val="00324983"/>
    <w:rsid w:val="003249EC"/>
    <w:rsid w:val="00324A91"/>
    <w:rsid w:val="00324D6B"/>
    <w:rsid w:val="00324D7F"/>
    <w:rsid w:val="00324E3F"/>
    <w:rsid w:val="00324F29"/>
    <w:rsid w:val="00325087"/>
    <w:rsid w:val="00325090"/>
    <w:rsid w:val="003250D3"/>
    <w:rsid w:val="00325128"/>
    <w:rsid w:val="00325203"/>
    <w:rsid w:val="0032533C"/>
    <w:rsid w:val="003254F3"/>
    <w:rsid w:val="003254FF"/>
    <w:rsid w:val="00325510"/>
    <w:rsid w:val="00325595"/>
    <w:rsid w:val="0032560D"/>
    <w:rsid w:val="003256C3"/>
    <w:rsid w:val="003256E5"/>
    <w:rsid w:val="00325881"/>
    <w:rsid w:val="00325901"/>
    <w:rsid w:val="00325BB9"/>
    <w:rsid w:val="00325BCB"/>
    <w:rsid w:val="00325C4A"/>
    <w:rsid w:val="00325CCC"/>
    <w:rsid w:val="00325D26"/>
    <w:rsid w:val="00325D5A"/>
    <w:rsid w:val="00325DD2"/>
    <w:rsid w:val="00325DE1"/>
    <w:rsid w:val="00325E14"/>
    <w:rsid w:val="00325E7B"/>
    <w:rsid w:val="00325E9E"/>
    <w:rsid w:val="00325EBA"/>
    <w:rsid w:val="00325FC0"/>
    <w:rsid w:val="00326048"/>
    <w:rsid w:val="00326105"/>
    <w:rsid w:val="003261AD"/>
    <w:rsid w:val="003261DA"/>
    <w:rsid w:val="00326277"/>
    <w:rsid w:val="00326355"/>
    <w:rsid w:val="003263A7"/>
    <w:rsid w:val="003263A9"/>
    <w:rsid w:val="00326616"/>
    <w:rsid w:val="0032664D"/>
    <w:rsid w:val="00326655"/>
    <w:rsid w:val="00326680"/>
    <w:rsid w:val="0032675B"/>
    <w:rsid w:val="003267DA"/>
    <w:rsid w:val="00326854"/>
    <w:rsid w:val="00326980"/>
    <w:rsid w:val="00326AF1"/>
    <w:rsid w:val="00326BBF"/>
    <w:rsid w:val="00326BCF"/>
    <w:rsid w:val="00326BF4"/>
    <w:rsid w:val="00326C0F"/>
    <w:rsid w:val="00326C29"/>
    <w:rsid w:val="00326D6B"/>
    <w:rsid w:val="00326DE8"/>
    <w:rsid w:val="00326EE8"/>
    <w:rsid w:val="00326F8D"/>
    <w:rsid w:val="00327083"/>
    <w:rsid w:val="003270B8"/>
    <w:rsid w:val="00327150"/>
    <w:rsid w:val="003271E8"/>
    <w:rsid w:val="00327227"/>
    <w:rsid w:val="0032731D"/>
    <w:rsid w:val="003273B6"/>
    <w:rsid w:val="003273BC"/>
    <w:rsid w:val="0032744D"/>
    <w:rsid w:val="00327493"/>
    <w:rsid w:val="003275B1"/>
    <w:rsid w:val="00327616"/>
    <w:rsid w:val="003276AD"/>
    <w:rsid w:val="003276DB"/>
    <w:rsid w:val="00327932"/>
    <w:rsid w:val="003279EE"/>
    <w:rsid w:val="00327A67"/>
    <w:rsid w:val="00327B0E"/>
    <w:rsid w:val="00327C70"/>
    <w:rsid w:val="00327C74"/>
    <w:rsid w:val="00327D3D"/>
    <w:rsid w:val="00327F62"/>
    <w:rsid w:val="0033008B"/>
    <w:rsid w:val="00330114"/>
    <w:rsid w:val="00330136"/>
    <w:rsid w:val="003301FA"/>
    <w:rsid w:val="003302A7"/>
    <w:rsid w:val="003302ED"/>
    <w:rsid w:val="00330384"/>
    <w:rsid w:val="003304C3"/>
    <w:rsid w:val="003306EA"/>
    <w:rsid w:val="0033074F"/>
    <w:rsid w:val="00330869"/>
    <w:rsid w:val="00330908"/>
    <w:rsid w:val="00330945"/>
    <w:rsid w:val="00330991"/>
    <w:rsid w:val="003309CE"/>
    <w:rsid w:val="00330A64"/>
    <w:rsid w:val="00330A84"/>
    <w:rsid w:val="00330AB5"/>
    <w:rsid w:val="00330C12"/>
    <w:rsid w:val="00330E4F"/>
    <w:rsid w:val="00330E6E"/>
    <w:rsid w:val="00330E8C"/>
    <w:rsid w:val="00330EB6"/>
    <w:rsid w:val="00330ED7"/>
    <w:rsid w:val="00330EE2"/>
    <w:rsid w:val="00331033"/>
    <w:rsid w:val="00331089"/>
    <w:rsid w:val="003310B1"/>
    <w:rsid w:val="003310D9"/>
    <w:rsid w:val="0033133B"/>
    <w:rsid w:val="003314C8"/>
    <w:rsid w:val="00331566"/>
    <w:rsid w:val="00331692"/>
    <w:rsid w:val="003317B7"/>
    <w:rsid w:val="00331842"/>
    <w:rsid w:val="003318C2"/>
    <w:rsid w:val="003319F0"/>
    <w:rsid w:val="00331A8C"/>
    <w:rsid w:val="00331C66"/>
    <w:rsid w:val="00331C7D"/>
    <w:rsid w:val="00331D29"/>
    <w:rsid w:val="00331D62"/>
    <w:rsid w:val="00331DB7"/>
    <w:rsid w:val="00331DDA"/>
    <w:rsid w:val="00331F1F"/>
    <w:rsid w:val="00331F73"/>
    <w:rsid w:val="00332031"/>
    <w:rsid w:val="00332102"/>
    <w:rsid w:val="00332194"/>
    <w:rsid w:val="0033225A"/>
    <w:rsid w:val="0033228E"/>
    <w:rsid w:val="003323AC"/>
    <w:rsid w:val="003323FB"/>
    <w:rsid w:val="0033248B"/>
    <w:rsid w:val="003324CA"/>
    <w:rsid w:val="00332654"/>
    <w:rsid w:val="003326E5"/>
    <w:rsid w:val="00332864"/>
    <w:rsid w:val="00332939"/>
    <w:rsid w:val="00332982"/>
    <w:rsid w:val="003329DF"/>
    <w:rsid w:val="00332A9D"/>
    <w:rsid w:val="00332B35"/>
    <w:rsid w:val="00332C64"/>
    <w:rsid w:val="00332E8A"/>
    <w:rsid w:val="00332EBB"/>
    <w:rsid w:val="00332F94"/>
    <w:rsid w:val="00332F9C"/>
    <w:rsid w:val="00333109"/>
    <w:rsid w:val="0033319D"/>
    <w:rsid w:val="0033322B"/>
    <w:rsid w:val="003332E1"/>
    <w:rsid w:val="003332EF"/>
    <w:rsid w:val="00333328"/>
    <w:rsid w:val="003333FE"/>
    <w:rsid w:val="0033340E"/>
    <w:rsid w:val="0033349A"/>
    <w:rsid w:val="003335DB"/>
    <w:rsid w:val="0033361F"/>
    <w:rsid w:val="003336F8"/>
    <w:rsid w:val="00333772"/>
    <w:rsid w:val="0033386E"/>
    <w:rsid w:val="003338AF"/>
    <w:rsid w:val="0033396C"/>
    <w:rsid w:val="00333983"/>
    <w:rsid w:val="00333A0C"/>
    <w:rsid w:val="00333AAA"/>
    <w:rsid w:val="00333AB8"/>
    <w:rsid w:val="00333B2D"/>
    <w:rsid w:val="00333B5B"/>
    <w:rsid w:val="00333B72"/>
    <w:rsid w:val="00333C3E"/>
    <w:rsid w:val="00333C4B"/>
    <w:rsid w:val="00333C8F"/>
    <w:rsid w:val="00333CB1"/>
    <w:rsid w:val="00333CFE"/>
    <w:rsid w:val="00333EAD"/>
    <w:rsid w:val="00333F52"/>
    <w:rsid w:val="00333FFF"/>
    <w:rsid w:val="00334045"/>
    <w:rsid w:val="0033406B"/>
    <w:rsid w:val="00334087"/>
    <w:rsid w:val="003341BF"/>
    <w:rsid w:val="00334359"/>
    <w:rsid w:val="003343B2"/>
    <w:rsid w:val="003343D0"/>
    <w:rsid w:val="003344BB"/>
    <w:rsid w:val="00334624"/>
    <w:rsid w:val="00334669"/>
    <w:rsid w:val="00334682"/>
    <w:rsid w:val="00334685"/>
    <w:rsid w:val="0033469E"/>
    <w:rsid w:val="00334789"/>
    <w:rsid w:val="0033487B"/>
    <w:rsid w:val="003348DC"/>
    <w:rsid w:val="00334ABB"/>
    <w:rsid w:val="00334C2C"/>
    <w:rsid w:val="00334C4B"/>
    <w:rsid w:val="00334DA8"/>
    <w:rsid w:val="00334E1B"/>
    <w:rsid w:val="00334E7F"/>
    <w:rsid w:val="00334FCF"/>
    <w:rsid w:val="00334FE1"/>
    <w:rsid w:val="00335076"/>
    <w:rsid w:val="00335154"/>
    <w:rsid w:val="00335189"/>
    <w:rsid w:val="00335201"/>
    <w:rsid w:val="003352B2"/>
    <w:rsid w:val="003352CD"/>
    <w:rsid w:val="0033534E"/>
    <w:rsid w:val="003354F2"/>
    <w:rsid w:val="00335512"/>
    <w:rsid w:val="00335514"/>
    <w:rsid w:val="003355B6"/>
    <w:rsid w:val="003356B3"/>
    <w:rsid w:val="0033577E"/>
    <w:rsid w:val="003357BE"/>
    <w:rsid w:val="0033585E"/>
    <w:rsid w:val="003358AF"/>
    <w:rsid w:val="00335911"/>
    <w:rsid w:val="00335955"/>
    <w:rsid w:val="003359D5"/>
    <w:rsid w:val="00335A0B"/>
    <w:rsid w:val="00335B34"/>
    <w:rsid w:val="00335B75"/>
    <w:rsid w:val="00335BAE"/>
    <w:rsid w:val="00335CB7"/>
    <w:rsid w:val="00335E4B"/>
    <w:rsid w:val="00335E61"/>
    <w:rsid w:val="00335F10"/>
    <w:rsid w:val="00335F6D"/>
    <w:rsid w:val="003360D8"/>
    <w:rsid w:val="003360ED"/>
    <w:rsid w:val="00336177"/>
    <w:rsid w:val="003361BD"/>
    <w:rsid w:val="0033624F"/>
    <w:rsid w:val="003364AD"/>
    <w:rsid w:val="00336542"/>
    <w:rsid w:val="003366A0"/>
    <w:rsid w:val="00336711"/>
    <w:rsid w:val="00336754"/>
    <w:rsid w:val="00336789"/>
    <w:rsid w:val="003367FA"/>
    <w:rsid w:val="00336827"/>
    <w:rsid w:val="00336953"/>
    <w:rsid w:val="00336B12"/>
    <w:rsid w:val="00336B2F"/>
    <w:rsid w:val="00336C7D"/>
    <w:rsid w:val="00336C8A"/>
    <w:rsid w:val="00336CC0"/>
    <w:rsid w:val="00336CC8"/>
    <w:rsid w:val="00336D3E"/>
    <w:rsid w:val="00336DEA"/>
    <w:rsid w:val="00336FDC"/>
    <w:rsid w:val="00337045"/>
    <w:rsid w:val="00337113"/>
    <w:rsid w:val="00337127"/>
    <w:rsid w:val="00337267"/>
    <w:rsid w:val="003372DF"/>
    <w:rsid w:val="0033730B"/>
    <w:rsid w:val="00337376"/>
    <w:rsid w:val="003373FA"/>
    <w:rsid w:val="00337400"/>
    <w:rsid w:val="00337579"/>
    <w:rsid w:val="00337609"/>
    <w:rsid w:val="00337669"/>
    <w:rsid w:val="003377A4"/>
    <w:rsid w:val="003377DA"/>
    <w:rsid w:val="00337824"/>
    <w:rsid w:val="00337A24"/>
    <w:rsid w:val="00337A66"/>
    <w:rsid w:val="00337B04"/>
    <w:rsid w:val="00337BE0"/>
    <w:rsid w:val="00337D6B"/>
    <w:rsid w:val="00337DBD"/>
    <w:rsid w:val="00337E59"/>
    <w:rsid w:val="00337EB0"/>
    <w:rsid w:val="00337F09"/>
    <w:rsid w:val="00337F9B"/>
    <w:rsid w:val="003401B7"/>
    <w:rsid w:val="003401E1"/>
    <w:rsid w:val="003402CE"/>
    <w:rsid w:val="0034034F"/>
    <w:rsid w:val="00340365"/>
    <w:rsid w:val="003403BA"/>
    <w:rsid w:val="003403FD"/>
    <w:rsid w:val="00340449"/>
    <w:rsid w:val="003404F2"/>
    <w:rsid w:val="00340624"/>
    <w:rsid w:val="00340784"/>
    <w:rsid w:val="003407EA"/>
    <w:rsid w:val="00340832"/>
    <w:rsid w:val="0034083E"/>
    <w:rsid w:val="00340881"/>
    <w:rsid w:val="00340884"/>
    <w:rsid w:val="00340A56"/>
    <w:rsid w:val="00340A6E"/>
    <w:rsid w:val="00340AB0"/>
    <w:rsid w:val="00340B08"/>
    <w:rsid w:val="00340BD6"/>
    <w:rsid w:val="00340C8E"/>
    <w:rsid w:val="00340CA9"/>
    <w:rsid w:val="00340D0E"/>
    <w:rsid w:val="00340E12"/>
    <w:rsid w:val="00340E5C"/>
    <w:rsid w:val="00340ED7"/>
    <w:rsid w:val="00341066"/>
    <w:rsid w:val="0034107F"/>
    <w:rsid w:val="003410AD"/>
    <w:rsid w:val="0034112D"/>
    <w:rsid w:val="003411A0"/>
    <w:rsid w:val="003412B6"/>
    <w:rsid w:val="003413E0"/>
    <w:rsid w:val="00341543"/>
    <w:rsid w:val="003416DA"/>
    <w:rsid w:val="00341748"/>
    <w:rsid w:val="003417F2"/>
    <w:rsid w:val="00341932"/>
    <w:rsid w:val="0034199A"/>
    <w:rsid w:val="003419B3"/>
    <w:rsid w:val="00341A20"/>
    <w:rsid w:val="00341A37"/>
    <w:rsid w:val="00341A69"/>
    <w:rsid w:val="00341AAC"/>
    <w:rsid w:val="00341BC9"/>
    <w:rsid w:val="00341CB5"/>
    <w:rsid w:val="00341D45"/>
    <w:rsid w:val="00341DD7"/>
    <w:rsid w:val="003421A3"/>
    <w:rsid w:val="003423B4"/>
    <w:rsid w:val="0034241A"/>
    <w:rsid w:val="0034248D"/>
    <w:rsid w:val="003424E1"/>
    <w:rsid w:val="003426B3"/>
    <w:rsid w:val="003426D4"/>
    <w:rsid w:val="00342713"/>
    <w:rsid w:val="00342750"/>
    <w:rsid w:val="003428BB"/>
    <w:rsid w:val="0034298A"/>
    <w:rsid w:val="00342A49"/>
    <w:rsid w:val="00342AEC"/>
    <w:rsid w:val="00342B04"/>
    <w:rsid w:val="00342B8B"/>
    <w:rsid w:val="00342BFB"/>
    <w:rsid w:val="00342D82"/>
    <w:rsid w:val="00342E03"/>
    <w:rsid w:val="00342EAC"/>
    <w:rsid w:val="00342F25"/>
    <w:rsid w:val="00342F5A"/>
    <w:rsid w:val="00342FB6"/>
    <w:rsid w:val="00342FBC"/>
    <w:rsid w:val="00342FF0"/>
    <w:rsid w:val="0034304A"/>
    <w:rsid w:val="0034305A"/>
    <w:rsid w:val="003430CD"/>
    <w:rsid w:val="003431B6"/>
    <w:rsid w:val="00343238"/>
    <w:rsid w:val="00343240"/>
    <w:rsid w:val="0034325B"/>
    <w:rsid w:val="003432A7"/>
    <w:rsid w:val="0034352F"/>
    <w:rsid w:val="00343694"/>
    <w:rsid w:val="003436DE"/>
    <w:rsid w:val="00343720"/>
    <w:rsid w:val="003437A0"/>
    <w:rsid w:val="00343821"/>
    <w:rsid w:val="003438EA"/>
    <w:rsid w:val="00343A1B"/>
    <w:rsid w:val="00343AFF"/>
    <w:rsid w:val="00343CE0"/>
    <w:rsid w:val="00343E45"/>
    <w:rsid w:val="00343F29"/>
    <w:rsid w:val="00343F7C"/>
    <w:rsid w:val="00344183"/>
    <w:rsid w:val="00344198"/>
    <w:rsid w:val="003441CA"/>
    <w:rsid w:val="00344579"/>
    <w:rsid w:val="00344607"/>
    <w:rsid w:val="00344671"/>
    <w:rsid w:val="003447B4"/>
    <w:rsid w:val="003447DA"/>
    <w:rsid w:val="00344A84"/>
    <w:rsid w:val="00344AAB"/>
    <w:rsid w:val="00344B8F"/>
    <w:rsid w:val="00344C61"/>
    <w:rsid w:val="00344D4A"/>
    <w:rsid w:val="00344EF8"/>
    <w:rsid w:val="00344F41"/>
    <w:rsid w:val="00344F8E"/>
    <w:rsid w:val="0034503C"/>
    <w:rsid w:val="00345066"/>
    <w:rsid w:val="003450BC"/>
    <w:rsid w:val="003450DB"/>
    <w:rsid w:val="003452AF"/>
    <w:rsid w:val="003452BD"/>
    <w:rsid w:val="003453EE"/>
    <w:rsid w:val="0034555F"/>
    <w:rsid w:val="0034557D"/>
    <w:rsid w:val="003455E5"/>
    <w:rsid w:val="00345674"/>
    <w:rsid w:val="003456BD"/>
    <w:rsid w:val="0034580C"/>
    <w:rsid w:val="00345866"/>
    <w:rsid w:val="00345972"/>
    <w:rsid w:val="00345A29"/>
    <w:rsid w:val="00345A64"/>
    <w:rsid w:val="00345BC0"/>
    <w:rsid w:val="00345BD8"/>
    <w:rsid w:val="00345C8A"/>
    <w:rsid w:val="00345D0E"/>
    <w:rsid w:val="00345D26"/>
    <w:rsid w:val="00345DDA"/>
    <w:rsid w:val="00345E1A"/>
    <w:rsid w:val="00345E34"/>
    <w:rsid w:val="00345EC1"/>
    <w:rsid w:val="00345F51"/>
    <w:rsid w:val="0034611A"/>
    <w:rsid w:val="003461C5"/>
    <w:rsid w:val="003461DD"/>
    <w:rsid w:val="00346214"/>
    <w:rsid w:val="0034622D"/>
    <w:rsid w:val="0034627E"/>
    <w:rsid w:val="003462B7"/>
    <w:rsid w:val="00346317"/>
    <w:rsid w:val="003463A1"/>
    <w:rsid w:val="003463CF"/>
    <w:rsid w:val="00346461"/>
    <w:rsid w:val="00346645"/>
    <w:rsid w:val="00346670"/>
    <w:rsid w:val="00346678"/>
    <w:rsid w:val="003466A3"/>
    <w:rsid w:val="00346779"/>
    <w:rsid w:val="00346789"/>
    <w:rsid w:val="0034686B"/>
    <w:rsid w:val="003468E3"/>
    <w:rsid w:val="00346971"/>
    <w:rsid w:val="00346982"/>
    <w:rsid w:val="003469FD"/>
    <w:rsid w:val="003469FF"/>
    <w:rsid w:val="00346A22"/>
    <w:rsid w:val="00346AB1"/>
    <w:rsid w:val="00346AE4"/>
    <w:rsid w:val="00346AFC"/>
    <w:rsid w:val="00346C33"/>
    <w:rsid w:val="00346CC7"/>
    <w:rsid w:val="00346CD6"/>
    <w:rsid w:val="00346D00"/>
    <w:rsid w:val="00346D40"/>
    <w:rsid w:val="00346D5E"/>
    <w:rsid w:val="00346D79"/>
    <w:rsid w:val="00346D8A"/>
    <w:rsid w:val="00346DBD"/>
    <w:rsid w:val="00346F6E"/>
    <w:rsid w:val="003470D2"/>
    <w:rsid w:val="003471A8"/>
    <w:rsid w:val="003472AA"/>
    <w:rsid w:val="003472AC"/>
    <w:rsid w:val="00347337"/>
    <w:rsid w:val="00347384"/>
    <w:rsid w:val="0034745F"/>
    <w:rsid w:val="0034749C"/>
    <w:rsid w:val="003474BD"/>
    <w:rsid w:val="00347567"/>
    <w:rsid w:val="00347591"/>
    <w:rsid w:val="003475A5"/>
    <w:rsid w:val="00347692"/>
    <w:rsid w:val="00347694"/>
    <w:rsid w:val="003476AC"/>
    <w:rsid w:val="00347809"/>
    <w:rsid w:val="00347876"/>
    <w:rsid w:val="0034791F"/>
    <w:rsid w:val="00347947"/>
    <w:rsid w:val="00347960"/>
    <w:rsid w:val="00347A9D"/>
    <w:rsid w:val="00347CB8"/>
    <w:rsid w:val="00347ED6"/>
    <w:rsid w:val="00347EF0"/>
    <w:rsid w:val="00347EF3"/>
    <w:rsid w:val="00347F7B"/>
    <w:rsid w:val="00350072"/>
    <w:rsid w:val="00350204"/>
    <w:rsid w:val="003502DE"/>
    <w:rsid w:val="0035035D"/>
    <w:rsid w:val="003503F3"/>
    <w:rsid w:val="00350423"/>
    <w:rsid w:val="003504C3"/>
    <w:rsid w:val="0035056E"/>
    <w:rsid w:val="003505A7"/>
    <w:rsid w:val="003506B0"/>
    <w:rsid w:val="00350708"/>
    <w:rsid w:val="003508E1"/>
    <w:rsid w:val="003509E5"/>
    <w:rsid w:val="00350A90"/>
    <w:rsid w:val="00350AC9"/>
    <w:rsid w:val="00350B72"/>
    <w:rsid w:val="00350C6B"/>
    <w:rsid w:val="00350CE9"/>
    <w:rsid w:val="00350D7B"/>
    <w:rsid w:val="00350DF4"/>
    <w:rsid w:val="00350FA8"/>
    <w:rsid w:val="00351099"/>
    <w:rsid w:val="00351175"/>
    <w:rsid w:val="003511B0"/>
    <w:rsid w:val="00351275"/>
    <w:rsid w:val="00351281"/>
    <w:rsid w:val="00351373"/>
    <w:rsid w:val="003513A5"/>
    <w:rsid w:val="003513B7"/>
    <w:rsid w:val="003513E7"/>
    <w:rsid w:val="0035147E"/>
    <w:rsid w:val="0035149C"/>
    <w:rsid w:val="00351616"/>
    <w:rsid w:val="0035165C"/>
    <w:rsid w:val="003516D0"/>
    <w:rsid w:val="003517A7"/>
    <w:rsid w:val="00351807"/>
    <w:rsid w:val="0035183E"/>
    <w:rsid w:val="003518FD"/>
    <w:rsid w:val="00351912"/>
    <w:rsid w:val="0035191A"/>
    <w:rsid w:val="003519C2"/>
    <w:rsid w:val="00351A05"/>
    <w:rsid w:val="00351A1E"/>
    <w:rsid w:val="00351A44"/>
    <w:rsid w:val="00351AE5"/>
    <w:rsid w:val="00351B6E"/>
    <w:rsid w:val="00351D9C"/>
    <w:rsid w:val="00351E7F"/>
    <w:rsid w:val="00352074"/>
    <w:rsid w:val="00352123"/>
    <w:rsid w:val="00352168"/>
    <w:rsid w:val="003521F6"/>
    <w:rsid w:val="003521F8"/>
    <w:rsid w:val="0035232F"/>
    <w:rsid w:val="00352335"/>
    <w:rsid w:val="0035244E"/>
    <w:rsid w:val="00352525"/>
    <w:rsid w:val="003525A1"/>
    <w:rsid w:val="003525DA"/>
    <w:rsid w:val="003526A4"/>
    <w:rsid w:val="003527DA"/>
    <w:rsid w:val="0035281B"/>
    <w:rsid w:val="003528C3"/>
    <w:rsid w:val="00352A68"/>
    <w:rsid w:val="00352C21"/>
    <w:rsid w:val="00352C2E"/>
    <w:rsid w:val="00352CA5"/>
    <w:rsid w:val="00352D5D"/>
    <w:rsid w:val="00352DBE"/>
    <w:rsid w:val="00352DFF"/>
    <w:rsid w:val="00352E4E"/>
    <w:rsid w:val="00352EF1"/>
    <w:rsid w:val="00352FDF"/>
    <w:rsid w:val="0035308F"/>
    <w:rsid w:val="0035314E"/>
    <w:rsid w:val="0035319F"/>
    <w:rsid w:val="00353275"/>
    <w:rsid w:val="003533AB"/>
    <w:rsid w:val="00353546"/>
    <w:rsid w:val="0035360A"/>
    <w:rsid w:val="00353689"/>
    <w:rsid w:val="00353697"/>
    <w:rsid w:val="00353698"/>
    <w:rsid w:val="00353765"/>
    <w:rsid w:val="00353788"/>
    <w:rsid w:val="0035382A"/>
    <w:rsid w:val="00353870"/>
    <w:rsid w:val="0035396C"/>
    <w:rsid w:val="00353A30"/>
    <w:rsid w:val="00353C77"/>
    <w:rsid w:val="00353D01"/>
    <w:rsid w:val="00353ECE"/>
    <w:rsid w:val="0035405A"/>
    <w:rsid w:val="00354094"/>
    <w:rsid w:val="003540CF"/>
    <w:rsid w:val="003540DD"/>
    <w:rsid w:val="00354126"/>
    <w:rsid w:val="0035422D"/>
    <w:rsid w:val="0035424B"/>
    <w:rsid w:val="0035443D"/>
    <w:rsid w:val="003545EA"/>
    <w:rsid w:val="0035471C"/>
    <w:rsid w:val="00354807"/>
    <w:rsid w:val="0035484E"/>
    <w:rsid w:val="0035485E"/>
    <w:rsid w:val="00354A1A"/>
    <w:rsid w:val="00354A56"/>
    <w:rsid w:val="00354ABC"/>
    <w:rsid w:val="00354C9B"/>
    <w:rsid w:val="00354CFB"/>
    <w:rsid w:val="00354DA8"/>
    <w:rsid w:val="00354F44"/>
    <w:rsid w:val="00354FAC"/>
    <w:rsid w:val="00355045"/>
    <w:rsid w:val="0035508E"/>
    <w:rsid w:val="003550A1"/>
    <w:rsid w:val="0035512D"/>
    <w:rsid w:val="00355188"/>
    <w:rsid w:val="00355190"/>
    <w:rsid w:val="003551DF"/>
    <w:rsid w:val="00355229"/>
    <w:rsid w:val="0035529C"/>
    <w:rsid w:val="003552EF"/>
    <w:rsid w:val="00355304"/>
    <w:rsid w:val="0035534D"/>
    <w:rsid w:val="0035539C"/>
    <w:rsid w:val="003553FE"/>
    <w:rsid w:val="0035542F"/>
    <w:rsid w:val="00355514"/>
    <w:rsid w:val="0035561F"/>
    <w:rsid w:val="0035565E"/>
    <w:rsid w:val="0035567D"/>
    <w:rsid w:val="0035569E"/>
    <w:rsid w:val="003556DD"/>
    <w:rsid w:val="00355810"/>
    <w:rsid w:val="003559D1"/>
    <w:rsid w:val="00355A27"/>
    <w:rsid w:val="00355ADE"/>
    <w:rsid w:val="00355B15"/>
    <w:rsid w:val="00355B3C"/>
    <w:rsid w:val="00355B83"/>
    <w:rsid w:val="00355C22"/>
    <w:rsid w:val="00355C50"/>
    <w:rsid w:val="00355DCA"/>
    <w:rsid w:val="00355E91"/>
    <w:rsid w:val="00355EB1"/>
    <w:rsid w:val="00355F34"/>
    <w:rsid w:val="00355FD4"/>
    <w:rsid w:val="00356245"/>
    <w:rsid w:val="00356270"/>
    <w:rsid w:val="0035629B"/>
    <w:rsid w:val="003562B0"/>
    <w:rsid w:val="003562DC"/>
    <w:rsid w:val="0035646C"/>
    <w:rsid w:val="0035660C"/>
    <w:rsid w:val="0035662A"/>
    <w:rsid w:val="003566BD"/>
    <w:rsid w:val="00356954"/>
    <w:rsid w:val="003569E3"/>
    <w:rsid w:val="00356C25"/>
    <w:rsid w:val="00356C56"/>
    <w:rsid w:val="00356CB9"/>
    <w:rsid w:val="00356CC8"/>
    <w:rsid w:val="00356E21"/>
    <w:rsid w:val="00356FA2"/>
    <w:rsid w:val="00356FEB"/>
    <w:rsid w:val="003570F3"/>
    <w:rsid w:val="00357136"/>
    <w:rsid w:val="0035719E"/>
    <w:rsid w:val="00357217"/>
    <w:rsid w:val="003572BE"/>
    <w:rsid w:val="003573AB"/>
    <w:rsid w:val="0035747C"/>
    <w:rsid w:val="003574AF"/>
    <w:rsid w:val="0035755F"/>
    <w:rsid w:val="00357598"/>
    <w:rsid w:val="003578E9"/>
    <w:rsid w:val="00357A0E"/>
    <w:rsid w:val="00357AD5"/>
    <w:rsid w:val="00357B67"/>
    <w:rsid w:val="00357BBC"/>
    <w:rsid w:val="00357BCD"/>
    <w:rsid w:val="00357C39"/>
    <w:rsid w:val="00357C46"/>
    <w:rsid w:val="00357CF5"/>
    <w:rsid w:val="00357DE8"/>
    <w:rsid w:val="00357E0C"/>
    <w:rsid w:val="00357E21"/>
    <w:rsid w:val="00357F9C"/>
    <w:rsid w:val="00360105"/>
    <w:rsid w:val="0036016C"/>
    <w:rsid w:val="00360184"/>
    <w:rsid w:val="003603C7"/>
    <w:rsid w:val="0036041D"/>
    <w:rsid w:val="0036045F"/>
    <w:rsid w:val="00360489"/>
    <w:rsid w:val="00360490"/>
    <w:rsid w:val="00360552"/>
    <w:rsid w:val="0036059B"/>
    <w:rsid w:val="00360619"/>
    <w:rsid w:val="00360777"/>
    <w:rsid w:val="00360780"/>
    <w:rsid w:val="0036086B"/>
    <w:rsid w:val="00360880"/>
    <w:rsid w:val="00360984"/>
    <w:rsid w:val="00360A03"/>
    <w:rsid w:val="00360B05"/>
    <w:rsid w:val="00360B97"/>
    <w:rsid w:val="00360C32"/>
    <w:rsid w:val="00360C42"/>
    <w:rsid w:val="00360D99"/>
    <w:rsid w:val="00360D9A"/>
    <w:rsid w:val="00360E8C"/>
    <w:rsid w:val="00360EAF"/>
    <w:rsid w:val="00360F0C"/>
    <w:rsid w:val="00360FBC"/>
    <w:rsid w:val="0036131F"/>
    <w:rsid w:val="0036134F"/>
    <w:rsid w:val="003614B8"/>
    <w:rsid w:val="003614CF"/>
    <w:rsid w:val="003615B9"/>
    <w:rsid w:val="00361614"/>
    <w:rsid w:val="00361623"/>
    <w:rsid w:val="003617AC"/>
    <w:rsid w:val="00361992"/>
    <w:rsid w:val="00361A99"/>
    <w:rsid w:val="00361AB1"/>
    <w:rsid w:val="00361BC7"/>
    <w:rsid w:val="00361BD0"/>
    <w:rsid w:val="00361BDC"/>
    <w:rsid w:val="00361BF4"/>
    <w:rsid w:val="00361C95"/>
    <w:rsid w:val="00361CCE"/>
    <w:rsid w:val="00361D3C"/>
    <w:rsid w:val="00361D4C"/>
    <w:rsid w:val="00361E07"/>
    <w:rsid w:val="0036200C"/>
    <w:rsid w:val="00362041"/>
    <w:rsid w:val="00362049"/>
    <w:rsid w:val="00362128"/>
    <w:rsid w:val="00362173"/>
    <w:rsid w:val="003621DF"/>
    <w:rsid w:val="00362270"/>
    <w:rsid w:val="003623DF"/>
    <w:rsid w:val="003623E7"/>
    <w:rsid w:val="003624CF"/>
    <w:rsid w:val="00362508"/>
    <w:rsid w:val="0036264C"/>
    <w:rsid w:val="0036276D"/>
    <w:rsid w:val="0036292C"/>
    <w:rsid w:val="00362AB7"/>
    <w:rsid w:val="00362AC1"/>
    <w:rsid w:val="00362AE8"/>
    <w:rsid w:val="00362AE9"/>
    <w:rsid w:val="00362B28"/>
    <w:rsid w:val="00362B95"/>
    <w:rsid w:val="00362C47"/>
    <w:rsid w:val="00362C6F"/>
    <w:rsid w:val="00362D93"/>
    <w:rsid w:val="00362DAD"/>
    <w:rsid w:val="00362F73"/>
    <w:rsid w:val="00362FA8"/>
    <w:rsid w:val="00362FAA"/>
    <w:rsid w:val="00362FF2"/>
    <w:rsid w:val="00363001"/>
    <w:rsid w:val="00363041"/>
    <w:rsid w:val="0036314D"/>
    <w:rsid w:val="0036315C"/>
    <w:rsid w:val="003631EC"/>
    <w:rsid w:val="003634B0"/>
    <w:rsid w:val="00363672"/>
    <w:rsid w:val="00363753"/>
    <w:rsid w:val="0036377D"/>
    <w:rsid w:val="003638DA"/>
    <w:rsid w:val="0036391B"/>
    <w:rsid w:val="00363A73"/>
    <w:rsid w:val="00363A98"/>
    <w:rsid w:val="00363B02"/>
    <w:rsid w:val="00363B22"/>
    <w:rsid w:val="00363B41"/>
    <w:rsid w:val="00363B6C"/>
    <w:rsid w:val="00363C5E"/>
    <w:rsid w:val="00363D2D"/>
    <w:rsid w:val="00363DC4"/>
    <w:rsid w:val="00363DD1"/>
    <w:rsid w:val="00363DD8"/>
    <w:rsid w:val="00363E11"/>
    <w:rsid w:val="00363EB0"/>
    <w:rsid w:val="00363EB3"/>
    <w:rsid w:val="00363FA1"/>
    <w:rsid w:val="00364038"/>
    <w:rsid w:val="0036416A"/>
    <w:rsid w:val="003641D5"/>
    <w:rsid w:val="00364298"/>
    <w:rsid w:val="003642E3"/>
    <w:rsid w:val="00364343"/>
    <w:rsid w:val="00364363"/>
    <w:rsid w:val="003643CD"/>
    <w:rsid w:val="00364424"/>
    <w:rsid w:val="00364433"/>
    <w:rsid w:val="003644D8"/>
    <w:rsid w:val="00364523"/>
    <w:rsid w:val="0036458D"/>
    <w:rsid w:val="00364627"/>
    <w:rsid w:val="00364654"/>
    <w:rsid w:val="00364698"/>
    <w:rsid w:val="00364701"/>
    <w:rsid w:val="00364772"/>
    <w:rsid w:val="00364778"/>
    <w:rsid w:val="003647EC"/>
    <w:rsid w:val="00364846"/>
    <w:rsid w:val="0036488A"/>
    <w:rsid w:val="003648F5"/>
    <w:rsid w:val="00364AAE"/>
    <w:rsid w:val="00364AFA"/>
    <w:rsid w:val="00364C98"/>
    <w:rsid w:val="00364D3E"/>
    <w:rsid w:val="00364DC0"/>
    <w:rsid w:val="00364E00"/>
    <w:rsid w:val="003650C8"/>
    <w:rsid w:val="00365111"/>
    <w:rsid w:val="0036517A"/>
    <w:rsid w:val="003651F3"/>
    <w:rsid w:val="003653B8"/>
    <w:rsid w:val="00365599"/>
    <w:rsid w:val="0036566C"/>
    <w:rsid w:val="0036569A"/>
    <w:rsid w:val="003656DD"/>
    <w:rsid w:val="0036577C"/>
    <w:rsid w:val="00365834"/>
    <w:rsid w:val="003658CC"/>
    <w:rsid w:val="00365918"/>
    <w:rsid w:val="003659A6"/>
    <w:rsid w:val="00365A00"/>
    <w:rsid w:val="00365A18"/>
    <w:rsid w:val="00365A1D"/>
    <w:rsid w:val="00365C9A"/>
    <w:rsid w:val="00365D1E"/>
    <w:rsid w:val="00365F13"/>
    <w:rsid w:val="00365F30"/>
    <w:rsid w:val="00365F5D"/>
    <w:rsid w:val="00365F66"/>
    <w:rsid w:val="0036603C"/>
    <w:rsid w:val="003660A7"/>
    <w:rsid w:val="003660A9"/>
    <w:rsid w:val="00366154"/>
    <w:rsid w:val="0036638D"/>
    <w:rsid w:val="003664F1"/>
    <w:rsid w:val="0036654D"/>
    <w:rsid w:val="003666F1"/>
    <w:rsid w:val="003667EF"/>
    <w:rsid w:val="00366861"/>
    <w:rsid w:val="00366935"/>
    <w:rsid w:val="003669C0"/>
    <w:rsid w:val="003669FB"/>
    <w:rsid w:val="00366A51"/>
    <w:rsid w:val="00366B34"/>
    <w:rsid w:val="00366BD5"/>
    <w:rsid w:val="00366C15"/>
    <w:rsid w:val="00366C60"/>
    <w:rsid w:val="00366E2B"/>
    <w:rsid w:val="00366F37"/>
    <w:rsid w:val="0036703C"/>
    <w:rsid w:val="003671B9"/>
    <w:rsid w:val="0036720C"/>
    <w:rsid w:val="003672F4"/>
    <w:rsid w:val="0036732D"/>
    <w:rsid w:val="003674C4"/>
    <w:rsid w:val="00367558"/>
    <w:rsid w:val="003675F8"/>
    <w:rsid w:val="0036765C"/>
    <w:rsid w:val="00367669"/>
    <w:rsid w:val="0036770D"/>
    <w:rsid w:val="0036776A"/>
    <w:rsid w:val="0036778F"/>
    <w:rsid w:val="00367793"/>
    <w:rsid w:val="0036790B"/>
    <w:rsid w:val="00367951"/>
    <w:rsid w:val="003679C6"/>
    <w:rsid w:val="00367A90"/>
    <w:rsid w:val="00367B96"/>
    <w:rsid w:val="00367BCA"/>
    <w:rsid w:val="00367BCD"/>
    <w:rsid w:val="00367C1D"/>
    <w:rsid w:val="00367D64"/>
    <w:rsid w:val="00370082"/>
    <w:rsid w:val="003700A8"/>
    <w:rsid w:val="003700DB"/>
    <w:rsid w:val="003701BA"/>
    <w:rsid w:val="003701F2"/>
    <w:rsid w:val="00370222"/>
    <w:rsid w:val="003703EB"/>
    <w:rsid w:val="00370424"/>
    <w:rsid w:val="003704D7"/>
    <w:rsid w:val="00370504"/>
    <w:rsid w:val="0037054D"/>
    <w:rsid w:val="003705AB"/>
    <w:rsid w:val="003705C4"/>
    <w:rsid w:val="003705D3"/>
    <w:rsid w:val="00370616"/>
    <w:rsid w:val="0037084E"/>
    <w:rsid w:val="003708EF"/>
    <w:rsid w:val="00370984"/>
    <w:rsid w:val="00370A30"/>
    <w:rsid w:val="00370AB8"/>
    <w:rsid w:val="00370B58"/>
    <w:rsid w:val="00370D34"/>
    <w:rsid w:val="00370D99"/>
    <w:rsid w:val="00370DC3"/>
    <w:rsid w:val="00370DD2"/>
    <w:rsid w:val="00370FB3"/>
    <w:rsid w:val="00371003"/>
    <w:rsid w:val="00371051"/>
    <w:rsid w:val="003710C4"/>
    <w:rsid w:val="0037111F"/>
    <w:rsid w:val="0037114D"/>
    <w:rsid w:val="003711B0"/>
    <w:rsid w:val="003711C5"/>
    <w:rsid w:val="003711CE"/>
    <w:rsid w:val="003711E2"/>
    <w:rsid w:val="003712F2"/>
    <w:rsid w:val="0037138A"/>
    <w:rsid w:val="00371402"/>
    <w:rsid w:val="00371494"/>
    <w:rsid w:val="00371553"/>
    <w:rsid w:val="003715DB"/>
    <w:rsid w:val="003717CF"/>
    <w:rsid w:val="00371888"/>
    <w:rsid w:val="003718C4"/>
    <w:rsid w:val="0037191A"/>
    <w:rsid w:val="00371924"/>
    <w:rsid w:val="00371AE0"/>
    <w:rsid w:val="00371B92"/>
    <w:rsid w:val="00371D8E"/>
    <w:rsid w:val="00371DAE"/>
    <w:rsid w:val="00371E92"/>
    <w:rsid w:val="00372013"/>
    <w:rsid w:val="00372029"/>
    <w:rsid w:val="00372118"/>
    <w:rsid w:val="0037227D"/>
    <w:rsid w:val="003722A5"/>
    <w:rsid w:val="0037236B"/>
    <w:rsid w:val="003723CB"/>
    <w:rsid w:val="003723D6"/>
    <w:rsid w:val="0037243C"/>
    <w:rsid w:val="003724FA"/>
    <w:rsid w:val="0037255F"/>
    <w:rsid w:val="003725E8"/>
    <w:rsid w:val="00372683"/>
    <w:rsid w:val="003726C6"/>
    <w:rsid w:val="003726F7"/>
    <w:rsid w:val="0037276E"/>
    <w:rsid w:val="003727B7"/>
    <w:rsid w:val="003727D1"/>
    <w:rsid w:val="00372811"/>
    <w:rsid w:val="0037281A"/>
    <w:rsid w:val="003728E5"/>
    <w:rsid w:val="00372988"/>
    <w:rsid w:val="00372A73"/>
    <w:rsid w:val="00372AF7"/>
    <w:rsid w:val="00372AF9"/>
    <w:rsid w:val="00372AFE"/>
    <w:rsid w:val="00372C8C"/>
    <w:rsid w:val="00372D05"/>
    <w:rsid w:val="00372E0F"/>
    <w:rsid w:val="00372E2E"/>
    <w:rsid w:val="00372E68"/>
    <w:rsid w:val="00372E84"/>
    <w:rsid w:val="00372EA8"/>
    <w:rsid w:val="00372F74"/>
    <w:rsid w:val="00372FC2"/>
    <w:rsid w:val="00373246"/>
    <w:rsid w:val="003732D4"/>
    <w:rsid w:val="00373300"/>
    <w:rsid w:val="00373303"/>
    <w:rsid w:val="003733B2"/>
    <w:rsid w:val="0037344D"/>
    <w:rsid w:val="003734EC"/>
    <w:rsid w:val="003739CB"/>
    <w:rsid w:val="00373A1E"/>
    <w:rsid w:val="00373AD3"/>
    <w:rsid w:val="00373ADA"/>
    <w:rsid w:val="00373B0B"/>
    <w:rsid w:val="00373C0B"/>
    <w:rsid w:val="00373C5D"/>
    <w:rsid w:val="00373C81"/>
    <w:rsid w:val="00373E1D"/>
    <w:rsid w:val="00373EDA"/>
    <w:rsid w:val="00373F46"/>
    <w:rsid w:val="00374058"/>
    <w:rsid w:val="003741DF"/>
    <w:rsid w:val="00374220"/>
    <w:rsid w:val="0037424A"/>
    <w:rsid w:val="003743E8"/>
    <w:rsid w:val="00374462"/>
    <w:rsid w:val="003744D8"/>
    <w:rsid w:val="0037454E"/>
    <w:rsid w:val="0037462F"/>
    <w:rsid w:val="0037474F"/>
    <w:rsid w:val="0037484D"/>
    <w:rsid w:val="0037496E"/>
    <w:rsid w:val="003749A5"/>
    <w:rsid w:val="00374A89"/>
    <w:rsid w:val="00374B03"/>
    <w:rsid w:val="00374BA9"/>
    <w:rsid w:val="00374C07"/>
    <w:rsid w:val="00374C58"/>
    <w:rsid w:val="00374CBF"/>
    <w:rsid w:val="00374CE8"/>
    <w:rsid w:val="00374CF0"/>
    <w:rsid w:val="00374D8C"/>
    <w:rsid w:val="00374DE8"/>
    <w:rsid w:val="00374E31"/>
    <w:rsid w:val="00374F9B"/>
    <w:rsid w:val="00374FA2"/>
    <w:rsid w:val="00374FA7"/>
    <w:rsid w:val="0037501C"/>
    <w:rsid w:val="0037511E"/>
    <w:rsid w:val="00375124"/>
    <w:rsid w:val="0037516B"/>
    <w:rsid w:val="003751E1"/>
    <w:rsid w:val="00375333"/>
    <w:rsid w:val="0037556B"/>
    <w:rsid w:val="003755DC"/>
    <w:rsid w:val="003755E5"/>
    <w:rsid w:val="003756BF"/>
    <w:rsid w:val="00375759"/>
    <w:rsid w:val="0037575C"/>
    <w:rsid w:val="00375770"/>
    <w:rsid w:val="0037581D"/>
    <w:rsid w:val="00375931"/>
    <w:rsid w:val="00375A9D"/>
    <w:rsid w:val="00375AD0"/>
    <w:rsid w:val="00375BBE"/>
    <w:rsid w:val="00375C0B"/>
    <w:rsid w:val="00375D21"/>
    <w:rsid w:val="00375E79"/>
    <w:rsid w:val="00375F11"/>
    <w:rsid w:val="00375F3B"/>
    <w:rsid w:val="00375FC6"/>
    <w:rsid w:val="003760EE"/>
    <w:rsid w:val="0037610D"/>
    <w:rsid w:val="0037618D"/>
    <w:rsid w:val="003761FB"/>
    <w:rsid w:val="003762AE"/>
    <w:rsid w:val="0037638D"/>
    <w:rsid w:val="003763A8"/>
    <w:rsid w:val="003763E6"/>
    <w:rsid w:val="0037640C"/>
    <w:rsid w:val="00376434"/>
    <w:rsid w:val="0037643E"/>
    <w:rsid w:val="00376498"/>
    <w:rsid w:val="00376603"/>
    <w:rsid w:val="0037669F"/>
    <w:rsid w:val="0037671E"/>
    <w:rsid w:val="00376818"/>
    <w:rsid w:val="003768A2"/>
    <w:rsid w:val="00376A92"/>
    <w:rsid w:val="00376A9B"/>
    <w:rsid w:val="00376A9D"/>
    <w:rsid w:val="00376C14"/>
    <w:rsid w:val="00376C87"/>
    <w:rsid w:val="00376D64"/>
    <w:rsid w:val="00376DB1"/>
    <w:rsid w:val="00376E19"/>
    <w:rsid w:val="00376E6D"/>
    <w:rsid w:val="00377098"/>
    <w:rsid w:val="00377126"/>
    <w:rsid w:val="003771E3"/>
    <w:rsid w:val="003771EA"/>
    <w:rsid w:val="00377287"/>
    <w:rsid w:val="003772C5"/>
    <w:rsid w:val="00377455"/>
    <w:rsid w:val="003774EE"/>
    <w:rsid w:val="00377505"/>
    <w:rsid w:val="0037755E"/>
    <w:rsid w:val="0037759D"/>
    <w:rsid w:val="003775CC"/>
    <w:rsid w:val="00377635"/>
    <w:rsid w:val="00377691"/>
    <w:rsid w:val="003777F6"/>
    <w:rsid w:val="00377822"/>
    <w:rsid w:val="0037787A"/>
    <w:rsid w:val="00377944"/>
    <w:rsid w:val="00377980"/>
    <w:rsid w:val="003779E8"/>
    <w:rsid w:val="00377BDA"/>
    <w:rsid w:val="00377D8E"/>
    <w:rsid w:val="00377DBD"/>
    <w:rsid w:val="00377E62"/>
    <w:rsid w:val="00377EEF"/>
    <w:rsid w:val="00377F33"/>
    <w:rsid w:val="00380063"/>
    <w:rsid w:val="0038011C"/>
    <w:rsid w:val="00380163"/>
    <w:rsid w:val="003801FE"/>
    <w:rsid w:val="003802E4"/>
    <w:rsid w:val="00380414"/>
    <w:rsid w:val="00380454"/>
    <w:rsid w:val="003804A0"/>
    <w:rsid w:val="00380564"/>
    <w:rsid w:val="0038070A"/>
    <w:rsid w:val="0038088B"/>
    <w:rsid w:val="0038089F"/>
    <w:rsid w:val="003808D7"/>
    <w:rsid w:val="003809C3"/>
    <w:rsid w:val="00380A32"/>
    <w:rsid w:val="00380A38"/>
    <w:rsid w:val="00380A49"/>
    <w:rsid w:val="00380B06"/>
    <w:rsid w:val="00380C32"/>
    <w:rsid w:val="00380CB7"/>
    <w:rsid w:val="00380D2A"/>
    <w:rsid w:val="00380D86"/>
    <w:rsid w:val="00380DC6"/>
    <w:rsid w:val="00380E80"/>
    <w:rsid w:val="00380EEE"/>
    <w:rsid w:val="00380F2A"/>
    <w:rsid w:val="00381063"/>
    <w:rsid w:val="003810EF"/>
    <w:rsid w:val="003811AE"/>
    <w:rsid w:val="00381242"/>
    <w:rsid w:val="00381363"/>
    <w:rsid w:val="003814D2"/>
    <w:rsid w:val="00381522"/>
    <w:rsid w:val="003815E4"/>
    <w:rsid w:val="003815F8"/>
    <w:rsid w:val="003817DD"/>
    <w:rsid w:val="0038193D"/>
    <w:rsid w:val="003819FE"/>
    <w:rsid w:val="00381A4F"/>
    <w:rsid w:val="00381CF4"/>
    <w:rsid w:val="00381D1B"/>
    <w:rsid w:val="00381D20"/>
    <w:rsid w:val="00381D86"/>
    <w:rsid w:val="00381DBB"/>
    <w:rsid w:val="00381DC4"/>
    <w:rsid w:val="00381E1C"/>
    <w:rsid w:val="00381F1B"/>
    <w:rsid w:val="00381F62"/>
    <w:rsid w:val="00382042"/>
    <w:rsid w:val="00382056"/>
    <w:rsid w:val="0038218F"/>
    <w:rsid w:val="003821E4"/>
    <w:rsid w:val="0038220F"/>
    <w:rsid w:val="00382244"/>
    <w:rsid w:val="003822AB"/>
    <w:rsid w:val="003822CE"/>
    <w:rsid w:val="003822DD"/>
    <w:rsid w:val="003823CD"/>
    <w:rsid w:val="003824D5"/>
    <w:rsid w:val="00382643"/>
    <w:rsid w:val="00382676"/>
    <w:rsid w:val="00382795"/>
    <w:rsid w:val="00382905"/>
    <w:rsid w:val="003829CF"/>
    <w:rsid w:val="00382A21"/>
    <w:rsid w:val="00382AAD"/>
    <w:rsid w:val="00382AF9"/>
    <w:rsid w:val="00382B7C"/>
    <w:rsid w:val="00382C28"/>
    <w:rsid w:val="00382D0E"/>
    <w:rsid w:val="00382D3E"/>
    <w:rsid w:val="00382D66"/>
    <w:rsid w:val="00382DF7"/>
    <w:rsid w:val="00382E84"/>
    <w:rsid w:val="00382EF7"/>
    <w:rsid w:val="00382FB5"/>
    <w:rsid w:val="00382FCA"/>
    <w:rsid w:val="0038309D"/>
    <w:rsid w:val="00383118"/>
    <w:rsid w:val="00383182"/>
    <w:rsid w:val="0038322D"/>
    <w:rsid w:val="00383256"/>
    <w:rsid w:val="003832C4"/>
    <w:rsid w:val="003832CF"/>
    <w:rsid w:val="003832D2"/>
    <w:rsid w:val="003834E3"/>
    <w:rsid w:val="003834EC"/>
    <w:rsid w:val="0038352E"/>
    <w:rsid w:val="003835EB"/>
    <w:rsid w:val="0038361A"/>
    <w:rsid w:val="003836DC"/>
    <w:rsid w:val="0038375B"/>
    <w:rsid w:val="00383866"/>
    <w:rsid w:val="0038387A"/>
    <w:rsid w:val="003839D9"/>
    <w:rsid w:val="003839E0"/>
    <w:rsid w:val="00383C87"/>
    <w:rsid w:val="00383DBD"/>
    <w:rsid w:val="00383DEF"/>
    <w:rsid w:val="00384068"/>
    <w:rsid w:val="003840C3"/>
    <w:rsid w:val="0038418F"/>
    <w:rsid w:val="00384255"/>
    <w:rsid w:val="00384311"/>
    <w:rsid w:val="003844ED"/>
    <w:rsid w:val="003844EE"/>
    <w:rsid w:val="00384535"/>
    <w:rsid w:val="0038456C"/>
    <w:rsid w:val="00384715"/>
    <w:rsid w:val="003847A0"/>
    <w:rsid w:val="00384861"/>
    <w:rsid w:val="0038486D"/>
    <w:rsid w:val="00384965"/>
    <w:rsid w:val="003849A5"/>
    <w:rsid w:val="003849B1"/>
    <w:rsid w:val="00384C99"/>
    <w:rsid w:val="00384CA3"/>
    <w:rsid w:val="00384CAA"/>
    <w:rsid w:val="00384D26"/>
    <w:rsid w:val="00384D76"/>
    <w:rsid w:val="00384DD8"/>
    <w:rsid w:val="00384E14"/>
    <w:rsid w:val="00384F09"/>
    <w:rsid w:val="003850A2"/>
    <w:rsid w:val="003852FA"/>
    <w:rsid w:val="00385328"/>
    <w:rsid w:val="00385366"/>
    <w:rsid w:val="00385379"/>
    <w:rsid w:val="0038547C"/>
    <w:rsid w:val="00385481"/>
    <w:rsid w:val="00385722"/>
    <w:rsid w:val="0038583B"/>
    <w:rsid w:val="00385953"/>
    <w:rsid w:val="00385C80"/>
    <w:rsid w:val="00385CCC"/>
    <w:rsid w:val="00385D26"/>
    <w:rsid w:val="00385D80"/>
    <w:rsid w:val="00385E06"/>
    <w:rsid w:val="00385E32"/>
    <w:rsid w:val="00385E61"/>
    <w:rsid w:val="00385E70"/>
    <w:rsid w:val="00385E85"/>
    <w:rsid w:val="00385EFE"/>
    <w:rsid w:val="00385F9B"/>
    <w:rsid w:val="0038617B"/>
    <w:rsid w:val="0038620C"/>
    <w:rsid w:val="003862BA"/>
    <w:rsid w:val="0038637E"/>
    <w:rsid w:val="00386397"/>
    <w:rsid w:val="003864D0"/>
    <w:rsid w:val="003864D8"/>
    <w:rsid w:val="00386524"/>
    <w:rsid w:val="003865DA"/>
    <w:rsid w:val="00386607"/>
    <w:rsid w:val="00386683"/>
    <w:rsid w:val="00386692"/>
    <w:rsid w:val="003866B6"/>
    <w:rsid w:val="003866BA"/>
    <w:rsid w:val="00386708"/>
    <w:rsid w:val="003867BD"/>
    <w:rsid w:val="003867C1"/>
    <w:rsid w:val="00386831"/>
    <w:rsid w:val="003868E4"/>
    <w:rsid w:val="0038691E"/>
    <w:rsid w:val="00386940"/>
    <w:rsid w:val="00386951"/>
    <w:rsid w:val="003869B4"/>
    <w:rsid w:val="00386B12"/>
    <w:rsid w:val="00386BD9"/>
    <w:rsid w:val="00386C14"/>
    <w:rsid w:val="00386D26"/>
    <w:rsid w:val="00386D28"/>
    <w:rsid w:val="00386DFA"/>
    <w:rsid w:val="00386F05"/>
    <w:rsid w:val="00386F21"/>
    <w:rsid w:val="00386F62"/>
    <w:rsid w:val="00386F69"/>
    <w:rsid w:val="00386FA8"/>
    <w:rsid w:val="00386FB8"/>
    <w:rsid w:val="003870BE"/>
    <w:rsid w:val="00387149"/>
    <w:rsid w:val="0038715B"/>
    <w:rsid w:val="0038716F"/>
    <w:rsid w:val="003873BF"/>
    <w:rsid w:val="00387450"/>
    <w:rsid w:val="00387474"/>
    <w:rsid w:val="00387629"/>
    <w:rsid w:val="0038766D"/>
    <w:rsid w:val="003876D9"/>
    <w:rsid w:val="0038771C"/>
    <w:rsid w:val="00387813"/>
    <w:rsid w:val="00387879"/>
    <w:rsid w:val="003879B6"/>
    <w:rsid w:val="00387AA0"/>
    <w:rsid w:val="00387AAD"/>
    <w:rsid w:val="00387AEC"/>
    <w:rsid w:val="00387B25"/>
    <w:rsid w:val="00387B6B"/>
    <w:rsid w:val="00387BBE"/>
    <w:rsid w:val="00387BD3"/>
    <w:rsid w:val="00387BDD"/>
    <w:rsid w:val="00387D8A"/>
    <w:rsid w:val="00387DF4"/>
    <w:rsid w:val="00387EBF"/>
    <w:rsid w:val="00387EF2"/>
    <w:rsid w:val="0039003A"/>
    <w:rsid w:val="00390147"/>
    <w:rsid w:val="00390169"/>
    <w:rsid w:val="0039018A"/>
    <w:rsid w:val="00390349"/>
    <w:rsid w:val="00390386"/>
    <w:rsid w:val="003903BC"/>
    <w:rsid w:val="003903E7"/>
    <w:rsid w:val="00390428"/>
    <w:rsid w:val="003904A2"/>
    <w:rsid w:val="003904DF"/>
    <w:rsid w:val="003905BA"/>
    <w:rsid w:val="00390694"/>
    <w:rsid w:val="00390ACC"/>
    <w:rsid w:val="00390AD8"/>
    <w:rsid w:val="00390AE2"/>
    <w:rsid w:val="00390DA6"/>
    <w:rsid w:val="00390E0A"/>
    <w:rsid w:val="00390E42"/>
    <w:rsid w:val="00390E93"/>
    <w:rsid w:val="00390F2C"/>
    <w:rsid w:val="00390F43"/>
    <w:rsid w:val="00390FB3"/>
    <w:rsid w:val="00391078"/>
    <w:rsid w:val="00391171"/>
    <w:rsid w:val="003911CD"/>
    <w:rsid w:val="0039126E"/>
    <w:rsid w:val="00391285"/>
    <w:rsid w:val="0039142E"/>
    <w:rsid w:val="00391438"/>
    <w:rsid w:val="003914CA"/>
    <w:rsid w:val="00391543"/>
    <w:rsid w:val="00391583"/>
    <w:rsid w:val="00391608"/>
    <w:rsid w:val="003916BC"/>
    <w:rsid w:val="00391850"/>
    <w:rsid w:val="003918E7"/>
    <w:rsid w:val="00391919"/>
    <w:rsid w:val="0039191A"/>
    <w:rsid w:val="0039198C"/>
    <w:rsid w:val="003919A3"/>
    <w:rsid w:val="00391A26"/>
    <w:rsid w:val="00391B4D"/>
    <w:rsid w:val="00391B55"/>
    <w:rsid w:val="00391C68"/>
    <w:rsid w:val="00391D19"/>
    <w:rsid w:val="00391D8F"/>
    <w:rsid w:val="00391DEC"/>
    <w:rsid w:val="00391DF5"/>
    <w:rsid w:val="00391E21"/>
    <w:rsid w:val="00391E2A"/>
    <w:rsid w:val="00391E82"/>
    <w:rsid w:val="00391FB9"/>
    <w:rsid w:val="003920F1"/>
    <w:rsid w:val="0039211E"/>
    <w:rsid w:val="003921E6"/>
    <w:rsid w:val="00392206"/>
    <w:rsid w:val="00392297"/>
    <w:rsid w:val="00392484"/>
    <w:rsid w:val="003924C8"/>
    <w:rsid w:val="003924DB"/>
    <w:rsid w:val="00392564"/>
    <w:rsid w:val="003925A3"/>
    <w:rsid w:val="003925C3"/>
    <w:rsid w:val="0039265D"/>
    <w:rsid w:val="003926E2"/>
    <w:rsid w:val="0039270B"/>
    <w:rsid w:val="003927EF"/>
    <w:rsid w:val="0039290A"/>
    <w:rsid w:val="0039291F"/>
    <w:rsid w:val="00392A03"/>
    <w:rsid w:val="00392AB5"/>
    <w:rsid w:val="00392B7A"/>
    <w:rsid w:val="00392C21"/>
    <w:rsid w:val="00392C27"/>
    <w:rsid w:val="00392DAF"/>
    <w:rsid w:val="00392E42"/>
    <w:rsid w:val="00392E67"/>
    <w:rsid w:val="00392E87"/>
    <w:rsid w:val="00393020"/>
    <w:rsid w:val="0039305B"/>
    <w:rsid w:val="00393136"/>
    <w:rsid w:val="00393146"/>
    <w:rsid w:val="003931DE"/>
    <w:rsid w:val="00393200"/>
    <w:rsid w:val="00393229"/>
    <w:rsid w:val="00393282"/>
    <w:rsid w:val="003932E4"/>
    <w:rsid w:val="003933F6"/>
    <w:rsid w:val="00393433"/>
    <w:rsid w:val="0039345E"/>
    <w:rsid w:val="003934CA"/>
    <w:rsid w:val="00393612"/>
    <w:rsid w:val="00393664"/>
    <w:rsid w:val="003936B1"/>
    <w:rsid w:val="00393801"/>
    <w:rsid w:val="0039382F"/>
    <w:rsid w:val="0039383D"/>
    <w:rsid w:val="00393887"/>
    <w:rsid w:val="00393980"/>
    <w:rsid w:val="003939A3"/>
    <w:rsid w:val="00393AF9"/>
    <w:rsid w:val="00393BF8"/>
    <w:rsid w:val="00393CA2"/>
    <w:rsid w:val="00393D54"/>
    <w:rsid w:val="00393D65"/>
    <w:rsid w:val="00393E16"/>
    <w:rsid w:val="00393E17"/>
    <w:rsid w:val="00394088"/>
    <w:rsid w:val="003940A5"/>
    <w:rsid w:val="00394124"/>
    <w:rsid w:val="00394177"/>
    <w:rsid w:val="003941F9"/>
    <w:rsid w:val="003944DB"/>
    <w:rsid w:val="003944EF"/>
    <w:rsid w:val="0039459E"/>
    <w:rsid w:val="003946F0"/>
    <w:rsid w:val="003947DE"/>
    <w:rsid w:val="00394893"/>
    <w:rsid w:val="003948B3"/>
    <w:rsid w:val="003949FA"/>
    <w:rsid w:val="00394BF5"/>
    <w:rsid w:val="00394D3E"/>
    <w:rsid w:val="00394D6E"/>
    <w:rsid w:val="00394E63"/>
    <w:rsid w:val="00394EB7"/>
    <w:rsid w:val="00394F06"/>
    <w:rsid w:val="00394F68"/>
    <w:rsid w:val="00394FD4"/>
    <w:rsid w:val="00394FFF"/>
    <w:rsid w:val="00395074"/>
    <w:rsid w:val="00395186"/>
    <w:rsid w:val="00395205"/>
    <w:rsid w:val="0039527B"/>
    <w:rsid w:val="003952B5"/>
    <w:rsid w:val="003952C0"/>
    <w:rsid w:val="0039535D"/>
    <w:rsid w:val="00395377"/>
    <w:rsid w:val="003953BD"/>
    <w:rsid w:val="00395443"/>
    <w:rsid w:val="00395515"/>
    <w:rsid w:val="00395579"/>
    <w:rsid w:val="00395B14"/>
    <w:rsid w:val="00395B3A"/>
    <w:rsid w:val="00395B88"/>
    <w:rsid w:val="00395C29"/>
    <w:rsid w:val="00395CD4"/>
    <w:rsid w:val="00395CE1"/>
    <w:rsid w:val="00395DD1"/>
    <w:rsid w:val="00395E82"/>
    <w:rsid w:val="00395EAB"/>
    <w:rsid w:val="00395ECF"/>
    <w:rsid w:val="00395EFD"/>
    <w:rsid w:val="00395F16"/>
    <w:rsid w:val="00395FF6"/>
    <w:rsid w:val="00395FF8"/>
    <w:rsid w:val="003962D7"/>
    <w:rsid w:val="003962F2"/>
    <w:rsid w:val="00396300"/>
    <w:rsid w:val="00396322"/>
    <w:rsid w:val="00396382"/>
    <w:rsid w:val="003963C7"/>
    <w:rsid w:val="003963EA"/>
    <w:rsid w:val="0039653C"/>
    <w:rsid w:val="0039660F"/>
    <w:rsid w:val="00396730"/>
    <w:rsid w:val="00396757"/>
    <w:rsid w:val="003967D5"/>
    <w:rsid w:val="0039682F"/>
    <w:rsid w:val="00396881"/>
    <w:rsid w:val="003968FC"/>
    <w:rsid w:val="0039693C"/>
    <w:rsid w:val="003969AA"/>
    <w:rsid w:val="00396A7E"/>
    <w:rsid w:val="00396AC5"/>
    <w:rsid w:val="00396AD7"/>
    <w:rsid w:val="00396AE0"/>
    <w:rsid w:val="00396B43"/>
    <w:rsid w:val="00396C35"/>
    <w:rsid w:val="00396C53"/>
    <w:rsid w:val="00396CE4"/>
    <w:rsid w:val="0039705E"/>
    <w:rsid w:val="00397071"/>
    <w:rsid w:val="00397097"/>
    <w:rsid w:val="003970EB"/>
    <w:rsid w:val="003970F7"/>
    <w:rsid w:val="0039719A"/>
    <w:rsid w:val="003971E4"/>
    <w:rsid w:val="00397446"/>
    <w:rsid w:val="003974B3"/>
    <w:rsid w:val="00397529"/>
    <w:rsid w:val="00397632"/>
    <w:rsid w:val="00397720"/>
    <w:rsid w:val="00397748"/>
    <w:rsid w:val="003977B9"/>
    <w:rsid w:val="003977BE"/>
    <w:rsid w:val="0039781C"/>
    <w:rsid w:val="00397839"/>
    <w:rsid w:val="00397926"/>
    <w:rsid w:val="00397983"/>
    <w:rsid w:val="00397A4E"/>
    <w:rsid w:val="00397A63"/>
    <w:rsid w:val="00397A73"/>
    <w:rsid w:val="00397BD3"/>
    <w:rsid w:val="00397E32"/>
    <w:rsid w:val="00397F4B"/>
    <w:rsid w:val="00397F71"/>
    <w:rsid w:val="003A0005"/>
    <w:rsid w:val="003A000E"/>
    <w:rsid w:val="003A0072"/>
    <w:rsid w:val="003A01AE"/>
    <w:rsid w:val="003A028E"/>
    <w:rsid w:val="003A03A6"/>
    <w:rsid w:val="003A03C3"/>
    <w:rsid w:val="003A03C6"/>
    <w:rsid w:val="003A044C"/>
    <w:rsid w:val="003A05DC"/>
    <w:rsid w:val="003A0659"/>
    <w:rsid w:val="003A06CB"/>
    <w:rsid w:val="003A071B"/>
    <w:rsid w:val="003A091F"/>
    <w:rsid w:val="003A0AD1"/>
    <w:rsid w:val="003A0B68"/>
    <w:rsid w:val="003A0B86"/>
    <w:rsid w:val="003A0C6B"/>
    <w:rsid w:val="003A0CDF"/>
    <w:rsid w:val="003A0D53"/>
    <w:rsid w:val="003A0DAA"/>
    <w:rsid w:val="003A0E9B"/>
    <w:rsid w:val="003A0EA0"/>
    <w:rsid w:val="003A1005"/>
    <w:rsid w:val="003A10DD"/>
    <w:rsid w:val="003A11CD"/>
    <w:rsid w:val="003A12B6"/>
    <w:rsid w:val="003A1308"/>
    <w:rsid w:val="003A1355"/>
    <w:rsid w:val="003A1422"/>
    <w:rsid w:val="003A1488"/>
    <w:rsid w:val="003A14F4"/>
    <w:rsid w:val="003A1778"/>
    <w:rsid w:val="003A1826"/>
    <w:rsid w:val="003A1836"/>
    <w:rsid w:val="003A18E4"/>
    <w:rsid w:val="003A197A"/>
    <w:rsid w:val="003A1AF9"/>
    <w:rsid w:val="003A1B0C"/>
    <w:rsid w:val="003A1B2C"/>
    <w:rsid w:val="003A1BD9"/>
    <w:rsid w:val="003A1C12"/>
    <w:rsid w:val="003A1C55"/>
    <w:rsid w:val="003A1CA5"/>
    <w:rsid w:val="003A1CBB"/>
    <w:rsid w:val="003A1E06"/>
    <w:rsid w:val="003A1F92"/>
    <w:rsid w:val="003A2022"/>
    <w:rsid w:val="003A2050"/>
    <w:rsid w:val="003A2091"/>
    <w:rsid w:val="003A2108"/>
    <w:rsid w:val="003A2189"/>
    <w:rsid w:val="003A21DF"/>
    <w:rsid w:val="003A220F"/>
    <w:rsid w:val="003A2236"/>
    <w:rsid w:val="003A227A"/>
    <w:rsid w:val="003A227C"/>
    <w:rsid w:val="003A22E5"/>
    <w:rsid w:val="003A246C"/>
    <w:rsid w:val="003A2524"/>
    <w:rsid w:val="003A2629"/>
    <w:rsid w:val="003A26FC"/>
    <w:rsid w:val="003A271D"/>
    <w:rsid w:val="003A2786"/>
    <w:rsid w:val="003A27B1"/>
    <w:rsid w:val="003A27D7"/>
    <w:rsid w:val="003A2935"/>
    <w:rsid w:val="003A2A0E"/>
    <w:rsid w:val="003A2A26"/>
    <w:rsid w:val="003A2A7A"/>
    <w:rsid w:val="003A2A84"/>
    <w:rsid w:val="003A2B8A"/>
    <w:rsid w:val="003A2C4E"/>
    <w:rsid w:val="003A2CF9"/>
    <w:rsid w:val="003A2DAE"/>
    <w:rsid w:val="003A2DC5"/>
    <w:rsid w:val="003A309F"/>
    <w:rsid w:val="003A3174"/>
    <w:rsid w:val="003A31D4"/>
    <w:rsid w:val="003A3204"/>
    <w:rsid w:val="003A322F"/>
    <w:rsid w:val="003A32CD"/>
    <w:rsid w:val="003A32CE"/>
    <w:rsid w:val="003A33AB"/>
    <w:rsid w:val="003A33BF"/>
    <w:rsid w:val="003A3516"/>
    <w:rsid w:val="003A3533"/>
    <w:rsid w:val="003A35EA"/>
    <w:rsid w:val="003A3766"/>
    <w:rsid w:val="003A3817"/>
    <w:rsid w:val="003A3837"/>
    <w:rsid w:val="003A3968"/>
    <w:rsid w:val="003A3978"/>
    <w:rsid w:val="003A3AF0"/>
    <w:rsid w:val="003A3B55"/>
    <w:rsid w:val="003A3C97"/>
    <w:rsid w:val="003A3D12"/>
    <w:rsid w:val="003A3D50"/>
    <w:rsid w:val="003A3DF2"/>
    <w:rsid w:val="003A3E46"/>
    <w:rsid w:val="003A3F69"/>
    <w:rsid w:val="003A3FD1"/>
    <w:rsid w:val="003A401E"/>
    <w:rsid w:val="003A40F1"/>
    <w:rsid w:val="003A4176"/>
    <w:rsid w:val="003A430B"/>
    <w:rsid w:val="003A43FE"/>
    <w:rsid w:val="003A4405"/>
    <w:rsid w:val="003A4496"/>
    <w:rsid w:val="003A458D"/>
    <w:rsid w:val="003A45C6"/>
    <w:rsid w:val="003A45E7"/>
    <w:rsid w:val="003A45F6"/>
    <w:rsid w:val="003A4618"/>
    <w:rsid w:val="003A464C"/>
    <w:rsid w:val="003A476B"/>
    <w:rsid w:val="003A48BB"/>
    <w:rsid w:val="003A4900"/>
    <w:rsid w:val="003A4968"/>
    <w:rsid w:val="003A498C"/>
    <w:rsid w:val="003A49ED"/>
    <w:rsid w:val="003A4AE0"/>
    <w:rsid w:val="003A4C17"/>
    <w:rsid w:val="003A4C37"/>
    <w:rsid w:val="003A4C7E"/>
    <w:rsid w:val="003A4DA7"/>
    <w:rsid w:val="003A4E38"/>
    <w:rsid w:val="003A4E5B"/>
    <w:rsid w:val="003A4F22"/>
    <w:rsid w:val="003A4FC2"/>
    <w:rsid w:val="003A5098"/>
    <w:rsid w:val="003A50EC"/>
    <w:rsid w:val="003A5179"/>
    <w:rsid w:val="003A52F5"/>
    <w:rsid w:val="003A541A"/>
    <w:rsid w:val="003A5469"/>
    <w:rsid w:val="003A5549"/>
    <w:rsid w:val="003A558E"/>
    <w:rsid w:val="003A565A"/>
    <w:rsid w:val="003A57A0"/>
    <w:rsid w:val="003A5862"/>
    <w:rsid w:val="003A587E"/>
    <w:rsid w:val="003A58AE"/>
    <w:rsid w:val="003A58EA"/>
    <w:rsid w:val="003A5916"/>
    <w:rsid w:val="003A59AF"/>
    <w:rsid w:val="003A5AAF"/>
    <w:rsid w:val="003A5B63"/>
    <w:rsid w:val="003A5D30"/>
    <w:rsid w:val="003A5D7E"/>
    <w:rsid w:val="003A5DCC"/>
    <w:rsid w:val="003A5F36"/>
    <w:rsid w:val="003A5F67"/>
    <w:rsid w:val="003A5F69"/>
    <w:rsid w:val="003A5FB4"/>
    <w:rsid w:val="003A5FD8"/>
    <w:rsid w:val="003A5FE2"/>
    <w:rsid w:val="003A6002"/>
    <w:rsid w:val="003A6053"/>
    <w:rsid w:val="003A60AB"/>
    <w:rsid w:val="003A60C2"/>
    <w:rsid w:val="003A61E3"/>
    <w:rsid w:val="003A620D"/>
    <w:rsid w:val="003A623D"/>
    <w:rsid w:val="003A62E5"/>
    <w:rsid w:val="003A62F4"/>
    <w:rsid w:val="003A631B"/>
    <w:rsid w:val="003A63D8"/>
    <w:rsid w:val="003A645C"/>
    <w:rsid w:val="003A6616"/>
    <w:rsid w:val="003A668F"/>
    <w:rsid w:val="003A66F1"/>
    <w:rsid w:val="003A671B"/>
    <w:rsid w:val="003A6923"/>
    <w:rsid w:val="003A6967"/>
    <w:rsid w:val="003A6A39"/>
    <w:rsid w:val="003A6A80"/>
    <w:rsid w:val="003A6AB2"/>
    <w:rsid w:val="003A6B54"/>
    <w:rsid w:val="003A6C33"/>
    <w:rsid w:val="003A6DD1"/>
    <w:rsid w:val="003A6EB6"/>
    <w:rsid w:val="003A6EF9"/>
    <w:rsid w:val="003A6EFC"/>
    <w:rsid w:val="003A6F3B"/>
    <w:rsid w:val="003A6F7F"/>
    <w:rsid w:val="003A6F92"/>
    <w:rsid w:val="003A6FCE"/>
    <w:rsid w:val="003A705E"/>
    <w:rsid w:val="003A721C"/>
    <w:rsid w:val="003A731A"/>
    <w:rsid w:val="003A7435"/>
    <w:rsid w:val="003A7436"/>
    <w:rsid w:val="003A7555"/>
    <w:rsid w:val="003A790A"/>
    <w:rsid w:val="003A791D"/>
    <w:rsid w:val="003A7954"/>
    <w:rsid w:val="003A796B"/>
    <w:rsid w:val="003A7A40"/>
    <w:rsid w:val="003A7A9A"/>
    <w:rsid w:val="003A7AA5"/>
    <w:rsid w:val="003A7BC9"/>
    <w:rsid w:val="003A7D09"/>
    <w:rsid w:val="003A7D0C"/>
    <w:rsid w:val="003A7DEB"/>
    <w:rsid w:val="003A7E1C"/>
    <w:rsid w:val="003A7E2D"/>
    <w:rsid w:val="003A7F66"/>
    <w:rsid w:val="003A7F84"/>
    <w:rsid w:val="003A7FE9"/>
    <w:rsid w:val="003B0043"/>
    <w:rsid w:val="003B00C8"/>
    <w:rsid w:val="003B00CD"/>
    <w:rsid w:val="003B0202"/>
    <w:rsid w:val="003B0458"/>
    <w:rsid w:val="003B058A"/>
    <w:rsid w:val="003B0597"/>
    <w:rsid w:val="003B05D1"/>
    <w:rsid w:val="003B065C"/>
    <w:rsid w:val="003B06F4"/>
    <w:rsid w:val="003B0717"/>
    <w:rsid w:val="003B0835"/>
    <w:rsid w:val="003B0954"/>
    <w:rsid w:val="003B096B"/>
    <w:rsid w:val="003B0B48"/>
    <w:rsid w:val="003B0BBF"/>
    <w:rsid w:val="003B0BC7"/>
    <w:rsid w:val="003B0C6E"/>
    <w:rsid w:val="003B0DB8"/>
    <w:rsid w:val="003B0E78"/>
    <w:rsid w:val="003B0EA3"/>
    <w:rsid w:val="003B0F25"/>
    <w:rsid w:val="003B0F47"/>
    <w:rsid w:val="003B0FAF"/>
    <w:rsid w:val="003B1078"/>
    <w:rsid w:val="003B121D"/>
    <w:rsid w:val="003B1276"/>
    <w:rsid w:val="003B14FD"/>
    <w:rsid w:val="003B1555"/>
    <w:rsid w:val="003B156A"/>
    <w:rsid w:val="003B1605"/>
    <w:rsid w:val="003B1776"/>
    <w:rsid w:val="003B1795"/>
    <w:rsid w:val="003B181B"/>
    <w:rsid w:val="003B18C0"/>
    <w:rsid w:val="003B18CE"/>
    <w:rsid w:val="003B18F6"/>
    <w:rsid w:val="003B1997"/>
    <w:rsid w:val="003B1A25"/>
    <w:rsid w:val="003B1A88"/>
    <w:rsid w:val="003B1B0B"/>
    <w:rsid w:val="003B1B7A"/>
    <w:rsid w:val="003B1CDD"/>
    <w:rsid w:val="003B1D4E"/>
    <w:rsid w:val="003B1D81"/>
    <w:rsid w:val="003B1DD0"/>
    <w:rsid w:val="003B1EC1"/>
    <w:rsid w:val="003B1F66"/>
    <w:rsid w:val="003B2004"/>
    <w:rsid w:val="003B205A"/>
    <w:rsid w:val="003B2088"/>
    <w:rsid w:val="003B20E2"/>
    <w:rsid w:val="003B217B"/>
    <w:rsid w:val="003B2194"/>
    <w:rsid w:val="003B21B7"/>
    <w:rsid w:val="003B224B"/>
    <w:rsid w:val="003B226C"/>
    <w:rsid w:val="003B2457"/>
    <w:rsid w:val="003B256A"/>
    <w:rsid w:val="003B2602"/>
    <w:rsid w:val="003B2607"/>
    <w:rsid w:val="003B2616"/>
    <w:rsid w:val="003B2654"/>
    <w:rsid w:val="003B2723"/>
    <w:rsid w:val="003B2907"/>
    <w:rsid w:val="003B2A4C"/>
    <w:rsid w:val="003B2AC6"/>
    <w:rsid w:val="003B2AFE"/>
    <w:rsid w:val="003B2B6D"/>
    <w:rsid w:val="003B2CA0"/>
    <w:rsid w:val="003B2D08"/>
    <w:rsid w:val="003B2D21"/>
    <w:rsid w:val="003B304E"/>
    <w:rsid w:val="003B3177"/>
    <w:rsid w:val="003B330B"/>
    <w:rsid w:val="003B3383"/>
    <w:rsid w:val="003B33CB"/>
    <w:rsid w:val="003B33D1"/>
    <w:rsid w:val="003B341E"/>
    <w:rsid w:val="003B36F1"/>
    <w:rsid w:val="003B38C7"/>
    <w:rsid w:val="003B38D7"/>
    <w:rsid w:val="003B3967"/>
    <w:rsid w:val="003B3B51"/>
    <w:rsid w:val="003B3BAA"/>
    <w:rsid w:val="003B3CE7"/>
    <w:rsid w:val="003B3F11"/>
    <w:rsid w:val="003B3F79"/>
    <w:rsid w:val="003B3FBF"/>
    <w:rsid w:val="003B3FCC"/>
    <w:rsid w:val="003B4066"/>
    <w:rsid w:val="003B40DA"/>
    <w:rsid w:val="003B414A"/>
    <w:rsid w:val="003B415B"/>
    <w:rsid w:val="003B41C3"/>
    <w:rsid w:val="003B4326"/>
    <w:rsid w:val="003B43E8"/>
    <w:rsid w:val="003B43FD"/>
    <w:rsid w:val="003B441C"/>
    <w:rsid w:val="003B44C9"/>
    <w:rsid w:val="003B44FF"/>
    <w:rsid w:val="003B461C"/>
    <w:rsid w:val="003B4672"/>
    <w:rsid w:val="003B482A"/>
    <w:rsid w:val="003B4838"/>
    <w:rsid w:val="003B4844"/>
    <w:rsid w:val="003B4893"/>
    <w:rsid w:val="003B48A4"/>
    <w:rsid w:val="003B48C1"/>
    <w:rsid w:val="003B495F"/>
    <w:rsid w:val="003B4983"/>
    <w:rsid w:val="003B49E4"/>
    <w:rsid w:val="003B4A7D"/>
    <w:rsid w:val="003B4B5A"/>
    <w:rsid w:val="003B4B7C"/>
    <w:rsid w:val="003B4C64"/>
    <w:rsid w:val="003B4CBC"/>
    <w:rsid w:val="003B4E4B"/>
    <w:rsid w:val="003B4F91"/>
    <w:rsid w:val="003B4F9A"/>
    <w:rsid w:val="003B4FAE"/>
    <w:rsid w:val="003B4FB0"/>
    <w:rsid w:val="003B4FF0"/>
    <w:rsid w:val="003B52CF"/>
    <w:rsid w:val="003B532D"/>
    <w:rsid w:val="003B5436"/>
    <w:rsid w:val="003B54E6"/>
    <w:rsid w:val="003B5531"/>
    <w:rsid w:val="003B55DE"/>
    <w:rsid w:val="003B55E8"/>
    <w:rsid w:val="003B5604"/>
    <w:rsid w:val="003B56EA"/>
    <w:rsid w:val="003B5700"/>
    <w:rsid w:val="003B57BB"/>
    <w:rsid w:val="003B57E2"/>
    <w:rsid w:val="003B5873"/>
    <w:rsid w:val="003B5882"/>
    <w:rsid w:val="003B5A82"/>
    <w:rsid w:val="003B5B84"/>
    <w:rsid w:val="003B5C1C"/>
    <w:rsid w:val="003B5C86"/>
    <w:rsid w:val="003B5D58"/>
    <w:rsid w:val="003B5E47"/>
    <w:rsid w:val="003B5F88"/>
    <w:rsid w:val="003B6109"/>
    <w:rsid w:val="003B610F"/>
    <w:rsid w:val="003B615E"/>
    <w:rsid w:val="003B6168"/>
    <w:rsid w:val="003B6215"/>
    <w:rsid w:val="003B6398"/>
    <w:rsid w:val="003B63C6"/>
    <w:rsid w:val="003B64A5"/>
    <w:rsid w:val="003B64C3"/>
    <w:rsid w:val="003B6584"/>
    <w:rsid w:val="003B65A7"/>
    <w:rsid w:val="003B6789"/>
    <w:rsid w:val="003B678B"/>
    <w:rsid w:val="003B67A2"/>
    <w:rsid w:val="003B68CF"/>
    <w:rsid w:val="003B6914"/>
    <w:rsid w:val="003B6AD8"/>
    <w:rsid w:val="003B6B05"/>
    <w:rsid w:val="003B6B18"/>
    <w:rsid w:val="003B6B6F"/>
    <w:rsid w:val="003B6D0D"/>
    <w:rsid w:val="003B6D0E"/>
    <w:rsid w:val="003B6D9F"/>
    <w:rsid w:val="003B6E18"/>
    <w:rsid w:val="003B6ECA"/>
    <w:rsid w:val="003B6F4A"/>
    <w:rsid w:val="003B7087"/>
    <w:rsid w:val="003B7201"/>
    <w:rsid w:val="003B7214"/>
    <w:rsid w:val="003B7245"/>
    <w:rsid w:val="003B72D8"/>
    <w:rsid w:val="003B7331"/>
    <w:rsid w:val="003B734E"/>
    <w:rsid w:val="003B7463"/>
    <w:rsid w:val="003B75D0"/>
    <w:rsid w:val="003B7697"/>
    <w:rsid w:val="003B76CE"/>
    <w:rsid w:val="003B78A9"/>
    <w:rsid w:val="003B78B0"/>
    <w:rsid w:val="003B7ABC"/>
    <w:rsid w:val="003B7B3E"/>
    <w:rsid w:val="003B7C27"/>
    <w:rsid w:val="003B7C5C"/>
    <w:rsid w:val="003B7CD4"/>
    <w:rsid w:val="003B7D2A"/>
    <w:rsid w:val="003B7DBC"/>
    <w:rsid w:val="003B7E11"/>
    <w:rsid w:val="003B7E9A"/>
    <w:rsid w:val="003B7EBF"/>
    <w:rsid w:val="003B7F34"/>
    <w:rsid w:val="003B7F47"/>
    <w:rsid w:val="003B7FBA"/>
    <w:rsid w:val="003C015E"/>
    <w:rsid w:val="003C01B2"/>
    <w:rsid w:val="003C01F0"/>
    <w:rsid w:val="003C02F3"/>
    <w:rsid w:val="003C04AA"/>
    <w:rsid w:val="003C04DA"/>
    <w:rsid w:val="003C055B"/>
    <w:rsid w:val="003C0566"/>
    <w:rsid w:val="003C063F"/>
    <w:rsid w:val="003C0738"/>
    <w:rsid w:val="003C074A"/>
    <w:rsid w:val="003C078B"/>
    <w:rsid w:val="003C07EA"/>
    <w:rsid w:val="003C081C"/>
    <w:rsid w:val="003C0839"/>
    <w:rsid w:val="003C0A4F"/>
    <w:rsid w:val="003C0AC1"/>
    <w:rsid w:val="003C0BA2"/>
    <w:rsid w:val="003C0BEA"/>
    <w:rsid w:val="003C0CBD"/>
    <w:rsid w:val="003C0CDB"/>
    <w:rsid w:val="003C0E64"/>
    <w:rsid w:val="003C0F86"/>
    <w:rsid w:val="003C0F9C"/>
    <w:rsid w:val="003C0F9F"/>
    <w:rsid w:val="003C1050"/>
    <w:rsid w:val="003C11A9"/>
    <w:rsid w:val="003C11BE"/>
    <w:rsid w:val="003C1266"/>
    <w:rsid w:val="003C1363"/>
    <w:rsid w:val="003C1456"/>
    <w:rsid w:val="003C146F"/>
    <w:rsid w:val="003C14CF"/>
    <w:rsid w:val="003C15F7"/>
    <w:rsid w:val="003C1725"/>
    <w:rsid w:val="003C1736"/>
    <w:rsid w:val="003C1763"/>
    <w:rsid w:val="003C1765"/>
    <w:rsid w:val="003C1789"/>
    <w:rsid w:val="003C18A5"/>
    <w:rsid w:val="003C1909"/>
    <w:rsid w:val="003C1922"/>
    <w:rsid w:val="003C1923"/>
    <w:rsid w:val="003C1979"/>
    <w:rsid w:val="003C19A3"/>
    <w:rsid w:val="003C1ACA"/>
    <w:rsid w:val="003C1B6F"/>
    <w:rsid w:val="003C1B89"/>
    <w:rsid w:val="003C1B95"/>
    <w:rsid w:val="003C1CDC"/>
    <w:rsid w:val="003C1CF4"/>
    <w:rsid w:val="003C1D63"/>
    <w:rsid w:val="003C1DA1"/>
    <w:rsid w:val="003C1DA4"/>
    <w:rsid w:val="003C1E55"/>
    <w:rsid w:val="003C1E58"/>
    <w:rsid w:val="003C2077"/>
    <w:rsid w:val="003C20B4"/>
    <w:rsid w:val="003C20C4"/>
    <w:rsid w:val="003C21A1"/>
    <w:rsid w:val="003C21D3"/>
    <w:rsid w:val="003C2238"/>
    <w:rsid w:val="003C2413"/>
    <w:rsid w:val="003C24B5"/>
    <w:rsid w:val="003C263C"/>
    <w:rsid w:val="003C26B5"/>
    <w:rsid w:val="003C273D"/>
    <w:rsid w:val="003C274B"/>
    <w:rsid w:val="003C27BC"/>
    <w:rsid w:val="003C27FF"/>
    <w:rsid w:val="003C29D0"/>
    <w:rsid w:val="003C29D3"/>
    <w:rsid w:val="003C2C39"/>
    <w:rsid w:val="003C2C67"/>
    <w:rsid w:val="003C2D4C"/>
    <w:rsid w:val="003C2FA4"/>
    <w:rsid w:val="003C31A9"/>
    <w:rsid w:val="003C31B1"/>
    <w:rsid w:val="003C31BC"/>
    <w:rsid w:val="003C3202"/>
    <w:rsid w:val="003C32C3"/>
    <w:rsid w:val="003C32DF"/>
    <w:rsid w:val="003C333B"/>
    <w:rsid w:val="003C3392"/>
    <w:rsid w:val="003C33A6"/>
    <w:rsid w:val="003C3454"/>
    <w:rsid w:val="003C3557"/>
    <w:rsid w:val="003C35B5"/>
    <w:rsid w:val="003C370D"/>
    <w:rsid w:val="003C379A"/>
    <w:rsid w:val="003C3885"/>
    <w:rsid w:val="003C3896"/>
    <w:rsid w:val="003C3AA0"/>
    <w:rsid w:val="003C3B15"/>
    <w:rsid w:val="003C3B3A"/>
    <w:rsid w:val="003C3B51"/>
    <w:rsid w:val="003C3CE3"/>
    <w:rsid w:val="003C3EBF"/>
    <w:rsid w:val="003C3F27"/>
    <w:rsid w:val="003C3F60"/>
    <w:rsid w:val="003C3F85"/>
    <w:rsid w:val="003C3FBD"/>
    <w:rsid w:val="003C410C"/>
    <w:rsid w:val="003C41AD"/>
    <w:rsid w:val="003C4255"/>
    <w:rsid w:val="003C42F2"/>
    <w:rsid w:val="003C42FC"/>
    <w:rsid w:val="003C4316"/>
    <w:rsid w:val="003C43D1"/>
    <w:rsid w:val="003C43E0"/>
    <w:rsid w:val="003C4440"/>
    <w:rsid w:val="003C448F"/>
    <w:rsid w:val="003C4497"/>
    <w:rsid w:val="003C459A"/>
    <w:rsid w:val="003C462B"/>
    <w:rsid w:val="003C468E"/>
    <w:rsid w:val="003C46B4"/>
    <w:rsid w:val="003C4743"/>
    <w:rsid w:val="003C479B"/>
    <w:rsid w:val="003C485D"/>
    <w:rsid w:val="003C4933"/>
    <w:rsid w:val="003C493C"/>
    <w:rsid w:val="003C4A87"/>
    <w:rsid w:val="003C4AC8"/>
    <w:rsid w:val="003C4DFB"/>
    <w:rsid w:val="003C4EB0"/>
    <w:rsid w:val="003C4ED8"/>
    <w:rsid w:val="003C4F46"/>
    <w:rsid w:val="003C4FE7"/>
    <w:rsid w:val="003C5064"/>
    <w:rsid w:val="003C50EA"/>
    <w:rsid w:val="003C51BE"/>
    <w:rsid w:val="003C521C"/>
    <w:rsid w:val="003C52CC"/>
    <w:rsid w:val="003C536B"/>
    <w:rsid w:val="003C5440"/>
    <w:rsid w:val="003C544B"/>
    <w:rsid w:val="003C54A1"/>
    <w:rsid w:val="003C54E9"/>
    <w:rsid w:val="003C550E"/>
    <w:rsid w:val="003C57B1"/>
    <w:rsid w:val="003C58B1"/>
    <w:rsid w:val="003C5B80"/>
    <w:rsid w:val="003C5BA4"/>
    <w:rsid w:val="003C5BD9"/>
    <w:rsid w:val="003C5C30"/>
    <w:rsid w:val="003C5C6F"/>
    <w:rsid w:val="003C5CB3"/>
    <w:rsid w:val="003C5D8C"/>
    <w:rsid w:val="003C5DC6"/>
    <w:rsid w:val="003C5EEB"/>
    <w:rsid w:val="003C5F4E"/>
    <w:rsid w:val="003C6223"/>
    <w:rsid w:val="003C630A"/>
    <w:rsid w:val="003C6358"/>
    <w:rsid w:val="003C6540"/>
    <w:rsid w:val="003C66B2"/>
    <w:rsid w:val="003C66F7"/>
    <w:rsid w:val="003C6757"/>
    <w:rsid w:val="003C6824"/>
    <w:rsid w:val="003C69C3"/>
    <w:rsid w:val="003C6A17"/>
    <w:rsid w:val="003C6A1F"/>
    <w:rsid w:val="003C6AEA"/>
    <w:rsid w:val="003C6C28"/>
    <w:rsid w:val="003C6DCC"/>
    <w:rsid w:val="003C6E0D"/>
    <w:rsid w:val="003C6FFB"/>
    <w:rsid w:val="003C707E"/>
    <w:rsid w:val="003C70AD"/>
    <w:rsid w:val="003C70C5"/>
    <w:rsid w:val="003C7119"/>
    <w:rsid w:val="003C7202"/>
    <w:rsid w:val="003C721B"/>
    <w:rsid w:val="003C7257"/>
    <w:rsid w:val="003C7345"/>
    <w:rsid w:val="003C7433"/>
    <w:rsid w:val="003C74DD"/>
    <w:rsid w:val="003C74FA"/>
    <w:rsid w:val="003C75E6"/>
    <w:rsid w:val="003C7674"/>
    <w:rsid w:val="003C7705"/>
    <w:rsid w:val="003C782A"/>
    <w:rsid w:val="003C7849"/>
    <w:rsid w:val="003C78C7"/>
    <w:rsid w:val="003C7910"/>
    <w:rsid w:val="003C7A04"/>
    <w:rsid w:val="003C7A4F"/>
    <w:rsid w:val="003C7B27"/>
    <w:rsid w:val="003C7B7E"/>
    <w:rsid w:val="003C7BB2"/>
    <w:rsid w:val="003C7BF0"/>
    <w:rsid w:val="003C7C60"/>
    <w:rsid w:val="003C7C80"/>
    <w:rsid w:val="003C7D51"/>
    <w:rsid w:val="003C7D52"/>
    <w:rsid w:val="003C7D5B"/>
    <w:rsid w:val="003C7E70"/>
    <w:rsid w:val="003C7F58"/>
    <w:rsid w:val="003C7F71"/>
    <w:rsid w:val="003C7F9E"/>
    <w:rsid w:val="003C7FC8"/>
    <w:rsid w:val="003D01D0"/>
    <w:rsid w:val="003D01DC"/>
    <w:rsid w:val="003D0267"/>
    <w:rsid w:val="003D0489"/>
    <w:rsid w:val="003D0499"/>
    <w:rsid w:val="003D05EA"/>
    <w:rsid w:val="003D062A"/>
    <w:rsid w:val="003D070A"/>
    <w:rsid w:val="003D0747"/>
    <w:rsid w:val="003D0850"/>
    <w:rsid w:val="003D09A7"/>
    <w:rsid w:val="003D09A8"/>
    <w:rsid w:val="003D0B48"/>
    <w:rsid w:val="003D0C4F"/>
    <w:rsid w:val="003D0C6D"/>
    <w:rsid w:val="003D0C70"/>
    <w:rsid w:val="003D0CBA"/>
    <w:rsid w:val="003D0D19"/>
    <w:rsid w:val="003D0E94"/>
    <w:rsid w:val="003D1350"/>
    <w:rsid w:val="003D148B"/>
    <w:rsid w:val="003D1491"/>
    <w:rsid w:val="003D152F"/>
    <w:rsid w:val="003D15C4"/>
    <w:rsid w:val="003D1707"/>
    <w:rsid w:val="003D174B"/>
    <w:rsid w:val="003D1837"/>
    <w:rsid w:val="003D1863"/>
    <w:rsid w:val="003D1889"/>
    <w:rsid w:val="003D1919"/>
    <w:rsid w:val="003D1AD3"/>
    <w:rsid w:val="003D1AE3"/>
    <w:rsid w:val="003D1BAD"/>
    <w:rsid w:val="003D1BB0"/>
    <w:rsid w:val="003D1C30"/>
    <w:rsid w:val="003D1C52"/>
    <w:rsid w:val="003D1E13"/>
    <w:rsid w:val="003D1E39"/>
    <w:rsid w:val="003D1F2A"/>
    <w:rsid w:val="003D1F65"/>
    <w:rsid w:val="003D1FB3"/>
    <w:rsid w:val="003D2044"/>
    <w:rsid w:val="003D21A2"/>
    <w:rsid w:val="003D221B"/>
    <w:rsid w:val="003D2281"/>
    <w:rsid w:val="003D2300"/>
    <w:rsid w:val="003D24F7"/>
    <w:rsid w:val="003D2617"/>
    <w:rsid w:val="003D2621"/>
    <w:rsid w:val="003D2714"/>
    <w:rsid w:val="003D2719"/>
    <w:rsid w:val="003D2828"/>
    <w:rsid w:val="003D28EF"/>
    <w:rsid w:val="003D2A79"/>
    <w:rsid w:val="003D2A86"/>
    <w:rsid w:val="003D2ABB"/>
    <w:rsid w:val="003D2C23"/>
    <w:rsid w:val="003D2CB1"/>
    <w:rsid w:val="003D2D6C"/>
    <w:rsid w:val="003D2DA0"/>
    <w:rsid w:val="003D2DEC"/>
    <w:rsid w:val="003D2E7A"/>
    <w:rsid w:val="003D2EB2"/>
    <w:rsid w:val="003D2F43"/>
    <w:rsid w:val="003D2F54"/>
    <w:rsid w:val="003D2F60"/>
    <w:rsid w:val="003D2F94"/>
    <w:rsid w:val="003D3009"/>
    <w:rsid w:val="003D3124"/>
    <w:rsid w:val="003D3249"/>
    <w:rsid w:val="003D3573"/>
    <w:rsid w:val="003D362A"/>
    <w:rsid w:val="003D3637"/>
    <w:rsid w:val="003D36FF"/>
    <w:rsid w:val="003D37A7"/>
    <w:rsid w:val="003D38FE"/>
    <w:rsid w:val="003D392B"/>
    <w:rsid w:val="003D3B18"/>
    <w:rsid w:val="003D3B27"/>
    <w:rsid w:val="003D3C26"/>
    <w:rsid w:val="003D3C48"/>
    <w:rsid w:val="003D3DD9"/>
    <w:rsid w:val="003D3F2C"/>
    <w:rsid w:val="003D3F7B"/>
    <w:rsid w:val="003D41D7"/>
    <w:rsid w:val="003D41E3"/>
    <w:rsid w:val="003D4247"/>
    <w:rsid w:val="003D4258"/>
    <w:rsid w:val="003D42FE"/>
    <w:rsid w:val="003D434A"/>
    <w:rsid w:val="003D435A"/>
    <w:rsid w:val="003D4543"/>
    <w:rsid w:val="003D45D1"/>
    <w:rsid w:val="003D4630"/>
    <w:rsid w:val="003D464E"/>
    <w:rsid w:val="003D4675"/>
    <w:rsid w:val="003D4682"/>
    <w:rsid w:val="003D4689"/>
    <w:rsid w:val="003D46D6"/>
    <w:rsid w:val="003D46F9"/>
    <w:rsid w:val="003D47B7"/>
    <w:rsid w:val="003D4890"/>
    <w:rsid w:val="003D48D4"/>
    <w:rsid w:val="003D490F"/>
    <w:rsid w:val="003D4A41"/>
    <w:rsid w:val="003D4B55"/>
    <w:rsid w:val="003D4CD3"/>
    <w:rsid w:val="003D4CDB"/>
    <w:rsid w:val="003D4CE2"/>
    <w:rsid w:val="003D4D47"/>
    <w:rsid w:val="003D4D7F"/>
    <w:rsid w:val="003D4DF6"/>
    <w:rsid w:val="003D4E05"/>
    <w:rsid w:val="003D4E98"/>
    <w:rsid w:val="003D4EC6"/>
    <w:rsid w:val="003D4F9D"/>
    <w:rsid w:val="003D4FC3"/>
    <w:rsid w:val="003D50E6"/>
    <w:rsid w:val="003D50E7"/>
    <w:rsid w:val="003D5215"/>
    <w:rsid w:val="003D5442"/>
    <w:rsid w:val="003D556F"/>
    <w:rsid w:val="003D56D1"/>
    <w:rsid w:val="003D56F7"/>
    <w:rsid w:val="003D5779"/>
    <w:rsid w:val="003D57A6"/>
    <w:rsid w:val="003D57A8"/>
    <w:rsid w:val="003D57DD"/>
    <w:rsid w:val="003D580D"/>
    <w:rsid w:val="003D588E"/>
    <w:rsid w:val="003D58F9"/>
    <w:rsid w:val="003D5948"/>
    <w:rsid w:val="003D594F"/>
    <w:rsid w:val="003D5983"/>
    <w:rsid w:val="003D5B2B"/>
    <w:rsid w:val="003D5C68"/>
    <w:rsid w:val="003D5D8A"/>
    <w:rsid w:val="003D5EB4"/>
    <w:rsid w:val="003D5EBC"/>
    <w:rsid w:val="003D5EC6"/>
    <w:rsid w:val="003D5EDF"/>
    <w:rsid w:val="003D5EEC"/>
    <w:rsid w:val="003D5F94"/>
    <w:rsid w:val="003D60BC"/>
    <w:rsid w:val="003D614B"/>
    <w:rsid w:val="003D622A"/>
    <w:rsid w:val="003D6234"/>
    <w:rsid w:val="003D6270"/>
    <w:rsid w:val="003D62A2"/>
    <w:rsid w:val="003D62C6"/>
    <w:rsid w:val="003D6371"/>
    <w:rsid w:val="003D637E"/>
    <w:rsid w:val="003D6531"/>
    <w:rsid w:val="003D65CB"/>
    <w:rsid w:val="003D6677"/>
    <w:rsid w:val="003D691B"/>
    <w:rsid w:val="003D6A8F"/>
    <w:rsid w:val="003D6D3A"/>
    <w:rsid w:val="003D6DF8"/>
    <w:rsid w:val="003D6E2F"/>
    <w:rsid w:val="003D6E8A"/>
    <w:rsid w:val="003D6E95"/>
    <w:rsid w:val="003D6F33"/>
    <w:rsid w:val="003D6F3F"/>
    <w:rsid w:val="003D6F50"/>
    <w:rsid w:val="003D714D"/>
    <w:rsid w:val="003D71D4"/>
    <w:rsid w:val="003D728E"/>
    <w:rsid w:val="003D72FB"/>
    <w:rsid w:val="003D739B"/>
    <w:rsid w:val="003D746C"/>
    <w:rsid w:val="003D7658"/>
    <w:rsid w:val="003D769C"/>
    <w:rsid w:val="003D76CC"/>
    <w:rsid w:val="003D76D0"/>
    <w:rsid w:val="003D76E2"/>
    <w:rsid w:val="003D7974"/>
    <w:rsid w:val="003D7A06"/>
    <w:rsid w:val="003D7AB6"/>
    <w:rsid w:val="003D7B95"/>
    <w:rsid w:val="003D7D38"/>
    <w:rsid w:val="003D7D39"/>
    <w:rsid w:val="003D7D3E"/>
    <w:rsid w:val="003D7D74"/>
    <w:rsid w:val="003D7D86"/>
    <w:rsid w:val="003D7E1F"/>
    <w:rsid w:val="003D7E7E"/>
    <w:rsid w:val="003D7FF2"/>
    <w:rsid w:val="003E0078"/>
    <w:rsid w:val="003E00A4"/>
    <w:rsid w:val="003E00EC"/>
    <w:rsid w:val="003E01ED"/>
    <w:rsid w:val="003E01F6"/>
    <w:rsid w:val="003E0278"/>
    <w:rsid w:val="003E028B"/>
    <w:rsid w:val="003E02C1"/>
    <w:rsid w:val="003E0315"/>
    <w:rsid w:val="003E034C"/>
    <w:rsid w:val="003E0361"/>
    <w:rsid w:val="003E0449"/>
    <w:rsid w:val="003E04A1"/>
    <w:rsid w:val="003E04EF"/>
    <w:rsid w:val="003E0647"/>
    <w:rsid w:val="003E0831"/>
    <w:rsid w:val="003E08FB"/>
    <w:rsid w:val="003E0946"/>
    <w:rsid w:val="003E09A0"/>
    <w:rsid w:val="003E09C2"/>
    <w:rsid w:val="003E0A56"/>
    <w:rsid w:val="003E0A91"/>
    <w:rsid w:val="003E0ADE"/>
    <w:rsid w:val="003E0B5E"/>
    <w:rsid w:val="003E0E2B"/>
    <w:rsid w:val="003E0F33"/>
    <w:rsid w:val="003E0F4A"/>
    <w:rsid w:val="003E1025"/>
    <w:rsid w:val="003E102C"/>
    <w:rsid w:val="003E1062"/>
    <w:rsid w:val="003E10B8"/>
    <w:rsid w:val="003E119D"/>
    <w:rsid w:val="003E14DE"/>
    <w:rsid w:val="003E14EE"/>
    <w:rsid w:val="003E1583"/>
    <w:rsid w:val="003E17C4"/>
    <w:rsid w:val="003E17C8"/>
    <w:rsid w:val="003E1827"/>
    <w:rsid w:val="003E18E7"/>
    <w:rsid w:val="003E1901"/>
    <w:rsid w:val="003E1995"/>
    <w:rsid w:val="003E1B33"/>
    <w:rsid w:val="003E1C56"/>
    <w:rsid w:val="003E1C85"/>
    <w:rsid w:val="003E1D9C"/>
    <w:rsid w:val="003E1E69"/>
    <w:rsid w:val="003E1E8D"/>
    <w:rsid w:val="003E1F1B"/>
    <w:rsid w:val="003E1F9C"/>
    <w:rsid w:val="003E2266"/>
    <w:rsid w:val="003E22B2"/>
    <w:rsid w:val="003E235B"/>
    <w:rsid w:val="003E23BB"/>
    <w:rsid w:val="003E2484"/>
    <w:rsid w:val="003E24CB"/>
    <w:rsid w:val="003E254A"/>
    <w:rsid w:val="003E25E5"/>
    <w:rsid w:val="003E25F6"/>
    <w:rsid w:val="003E26EF"/>
    <w:rsid w:val="003E26F1"/>
    <w:rsid w:val="003E2775"/>
    <w:rsid w:val="003E280C"/>
    <w:rsid w:val="003E289D"/>
    <w:rsid w:val="003E2978"/>
    <w:rsid w:val="003E2A32"/>
    <w:rsid w:val="003E2A37"/>
    <w:rsid w:val="003E2A7E"/>
    <w:rsid w:val="003E2BDC"/>
    <w:rsid w:val="003E2C33"/>
    <w:rsid w:val="003E2C35"/>
    <w:rsid w:val="003E2C99"/>
    <w:rsid w:val="003E2CAC"/>
    <w:rsid w:val="003E2CD9"/>
    <w:rsid w:val="003E2CE8"/>
    <w:rsid w:val="003E2D7A"/>
    <w:rsid w:val="003E2E4B"/>
    <w:rsid w:val="003E2F42"/>
    <w:rsid w:val="003E2F9C"/>
    <w:rsid w:val="003E2FAD"/>
    <w:rsid w:val="003E3037"/>
    <w:rsid w:val="003E304B"/>
    <w:rsid w:val="003E30F8"/>
    <w:rsid w:val="003E31AF"/>
    <w:rsid w:val="003E31C0"/>
    <w:rsid w:val="003E3289"/>
    <w:rsid w:val="003E334C"/>
    <w:rsid w:val="003E345E"/>
    <w:rsid w:val="003E35E1"/>
    <w:rsid w:val="003E35EB"/>
    <w:rsid w:val="003E3658"/>
    <w:rsid w:val="003E3686"/>
    <w:rsid w:val="003E377D"/>
    <w:rsid w:val="003E3875"/>
    <w:rsid w:val="003E397B"/>
    <w:rsid w:val="003E3A7D"/>
    <w:rsid w:val="003E3AB2"/>
    <w:rsid w:val="003E3AFC"/>
    <w:rsid w:val="003E3BF2"/>
    <w:rsid w:val="003E3C09"/>
    <w:rsid w:val="003E3C5D"/>
    <w:rsid w:val="003E3C81"/>
    <w:rsid w:val="003E3DC1"/>
    <w:rsid w:val="003E3DD9"/>
    <w:rsid w:val="003E3E26"/>
    <w:rsid w:val="003E3ED5"/>
    <w:rsid w:val="003E40A7"/>
    <w:rsid w:val="003E4148"/>
    <w:rsid w:val="003E433E"/>
    <w:rsid w:val="003E43C2"/>
    <w:rsid w:val="003E4425"/>
    <w:rsid w:val="003E44F1"/>
    <w:rsid w:val="003E450F"/>
    <w:rsid w:val="003E45A8"/>
    <w:rsid w:val="003E45C7"/>
    <w:rsid w:val="003E4604"/>
    <w:rsid w:val="003E4724"/>
    <w:rsid w:val="003E4789"/>
    <w:rsid w:val="003E47A7"/>
    <w:rsid w:val="003E47CB"/>
    <w:rsid w:val="003E4814"/>
    <w:rsid w:val="003E48F7"/>
    <w:rsid w:val="003E4915"/>
    <w:rsid w:val="003E4985"/>
    <w:rsid w:val="003E49EA"/>
    <w:rsid w:val="003E4A06"/>
    <w:rsid w:val="003E4A3D"/>
    <w:rsid w:val="003E4A86"/>
    <w:rsid w:val="003E4AAA"/>
    <w:rsid w:val="003E4AD7"/>
    <w:rsid w:val="003E4BC5"/>
    <w:rsid w:val="003E4C00"/>
    <w:rsid w:val="003E4F15"/>
    <w:rsid w:val="003E4F3C"/>
    <w:rsid w:val="003E5011"/>
    <w:rsid w:val="003E51EA"/>
    <w:rsid w:val="003E52D1"/>
    <w:rsid w:val="003E5318"/>
    <w:rsid w:val="003E5366"/>
    <w:rsid w:val="003E5450"/>
    <w:rsid w:val="003E5550"/>
    <w:rsid w:val="003E5652"/>
    <w:rsid w:val="003E5665"/>
    <w:rsid w:val="003E5669"/>
    <w:rsid w:val="003E578A"/>
    <w:rsid w:val="003E578B"/>
    <w:rsid w:val="003E5821"/>
    <w:rsid w:val="003E5ADE"/>
    <w:rsid w:val="003E5AF4"/>
    <w:rsid w:val="003E5B4D"/>
    <w:rsid w:val="003E5C03"/>
    <w:rsid w:val="003E5C5A"/>
    <w:rsid w:val="003E5DA9"/>
    <w:rsid w:val="003E5E5E"/>
    <w:rsid w:val="003E5F77"/>
    <w:rsid w:val="003E6047"/>
    <w:rsid w:val="003E61B1"/>
    <w:rsid w:val="003E6313"/>
    <w:rsid w:val="003E636F"/>
    <w:rsid w:val="003E6388"/>
    <w:rsid w:val="003E63D5"/>
    <w:rsid w:val="003E63EE"/>
    <w:rsid w:val="003E6423"/>
    <w:rsid w:val="003E652E"/>
    <w:rsid w:val="003E6546"/>
    <w:rsid w:val="003E65E7"/>
    <w:rsid w:val="003E6654"/>
    <w:rsid w:val="003E6660"/>
    <w:rsid w:val="003E66D8"/>
    <w:rsid w:val="003E6736"/>
    <w:rsid w:val="003E6738"/>
    <w:rsid w:val="003E675A"/>
    <w:rsid w:val="003E67DC"/>
    <w:rsid w:val="003E6813"/>
    <w:rsid w:val="003E68A9"/>
    <w:rsid w:val="003E6922"/>
    <w:rsid w:val="003E6B0E"/>
    <w:rsid w:val="003E6B10"/>
    <w:rsid w:val="003E6B7F"/>
    <w:rsid w:val="003E6C38"/>
    <w:rsid w:val="003E6C58"/>
    <w:rsid w:val="003E6DF6"/>
    <w:rsid w:val="003E6E18"/>
    <w:rsid w:val="003E6F01"/>
    <w:rsid w:val="003E6F89"/>
    <w:rsid w:val="003E705A"/>
    <w:rsid w:val="003E70A3"/>
    <w:rsid w:val="003E7115"/>
    <w:rsid w:val="003E727C"/>
    <w:rsid w:val="003E72A1"/>
    <w:rsid w:val="003E72FF"/>
    <w:rsid w:val="003E73A2"/>
    <w:rsid w:val="003E741E"/>
    <w:rsid w:val="003E742B"/>
    <w:rsid w:val="003E76EC"/>
    <w:rsid w:val="003E76F6"/>
    <w:rsid w:val="003E770C"/>
    <w:rsid w:val="003E7727"/>
    <w:rsid w:val="003E791C"/>
    <w:rsid w:val="003E7934"/>
    <w:rsid w:val="003E7976"/>
    <w:rsid w:val="003E7B0B"/>
    <w:rsid w:val="003E7CB9"/>
    <w:rsid w:val="003E7D03"/>
    <w:rsid w:val="003E7DD8"/>
    <w:rsid w:val="003E7E5C"/>
    <w:rsid w:val="003E7E68"/>
    <w:rsid w:val="003E7F25"/>
    <w:rsid w:val="003E7F6D"/>
    <w:rsid w:val="003F0135"/>
    <w:rsid w:val="003F01A2"/>
    <w:rsid w:val="003F01EE"/>
    <w:rsid w:val="003F01F0"/>
    <w:rsid w:val="003F0431"/>
    <w:rsid w:val="003F04CF"/>
    <w:rsid w:val="003F04EA"/>
    <w:rsid w:val="003F04F0"/>
    <w:rsid w:val="003F0541"/>
    <w:rsid w:val="003F0566"/>
    <w:rsid w:val="003F0628"/>
    <w:rsid w:val="003F0674"/>
    <w:rsid w:val="003F07AE"/>
    <w:rsid w:val="003F07BE"/>
    <w:rsid w:val="003F0852"/>
    <w:rsid w:val="003F0A91"/>
    <w:rsid w:val="003F0C13"/>
    <w:rsid w:val="003F0C5F"/>
    <w:rsid w:val="003F0CEF"/>
    <w:rsid w:val="003F0D47"/>
    <w:rsid w:val="003F0D5E"/>
    <w:rsid w:val="003F0D70"/>
    <w:rsid w:val="003F0F04"/>
    <w:rsid w:val="003F0F53"/>
    <w:rsid w:val="003F0FF0"/>
    <w:rsid w:val="003F1129"/>
    <w:rsid w:val="003F115C"/>
    <w:rsid w:val="003F11F8"/>
    <w:rsid w:val="003F1213"/>
    <w:rsid w:val="003F1295"/>
    <w:rsid w:val="003F1323"/>
    <w:rsid w:val="003F138A"/>
    <w:rsid w:val="003F13A1"/>
    <w:rsid w:val="003F141D"/>
    <w:rsid w:val="003F1420"/>
    <w:rsid w:val="003F14DA"/>
    <w:rsid w:val="003F153A"/>
    <w:rsid w:val="003F15C0"/>
    <w:rsid w:val="003F15E4"/>
    <w:rsid w:val="003F1788"/>
    <w:rsid w:val="003F17B8"/>
    <w:rsid w:val="003F17C9"/>
    <w:rsid w:val="003F1A21"/>
    <w:rsid w:val="003F1ABF"/>
    <w:rsid w:val="003F1AF0"/>
    <w:rsid w:val="003F1E41"/>
    <w:rsid w:val="003F1E56"/>
    <w:rsid w:val="003F1F59"/>
    <w:rsid w:val="003F1FA5"/>
    <w:rsid w:val="003F20AA"/>
    <w:rsid w:val="003F2159"/>
    <w:rsid w:val="003F2172"/>
    <w:rsid w:val="003F23C2"/>
    <w:rsid w:val="003F2423"/>
    <w:rsid w:val="003F2489"/>
    <w:rsid w:val="003F248F"/>
    <w:rsid w:val="003F254D"/>
    <w:rsid w:val="003F2695"/>
    <w:rsid w:val="003F2812"/>
    <w:rsid w:val="003F28A6"/>
    <w:rsid w:val="003F2947"/>
    <w:rsid w:val="003F2997"/>
    <w:rsid w:val="003F29D9"/>
    <w:rsid w:val="003F2A37"/>
    <w:rsid w:val="003F2B64"/>
    <w:rsid w:val="003F2C45"/>
    <w:rsid w:val="003F2C61"/>
    <w:rsid w:val="003F2C6B"/>
    <w:rsid w:val="003F2CA5"/>
    <w:rsid w:val="003F2D5A"/>
    <w:rsid w:val="003F2EA6"/>
    <w:rsid w:val="003F2EC7"/>
    <w:rsid w:val="003F2F39"/>
    <w:rsid w:val="003F2F48"/>
    <w:rsid w:val="003F3036"/>
    <w:rsid w:val="003F309F"/>
    <w:rsid w:val="003F30A0"/>
    <w:rsid w:val="003F3208"/>
    <w:rsid w:val="003F3295"/>
    <w:rsid w:val="003F32C4"/>
    <w:rsid w:val="003F32C9"/>
    <w:rsid w:val="003F3325"/>
    <w:rsid w:val="003F3347"/>
    <w:rsid w:val="003F345B"/>
    <w:rsid w:val="003F3485"/>
    <w:rsid w:val="003F3519"/>
    <w:rsid w:val="003F351B"/>
    <w:rsid w:val="003F353E"/>
    <w:rsid w:val="003F3665"/>
    <w:rsid w:val="003F36B0"/>
    <w:rsid w:val="003F3719"/>
    <w:rsid w:val="003F371B"/>
    <w:rsid w:val="003F37B9"/>
    <w:rsid w:val="003F37F4"/>
    <w:rsid w:val="003F380B"/>
    <w:rsid w:val="003F3857"/>
    <w:rsid w:val="003F3922"/>
    <w:rsid w:val="003F39C3"/>
    <w:rsid w:val="003F3AD5"/>
    <w:rsid w:val="003F3C1C"/>
    <w:rsid w:val="003F3C44"/>
    <w:rsid w:val="003F3C55"/>
    <w:rsid w:val="003F3CA1"/>
    <w:rsid w:val="003F3CB7"/>
    <w:rsid w:val="003F3CF7"/>
    <w:rsid w:val="003F3DD8"/>
    <w:rsid w:val="003F3E0B"/>
    <w:rsid w:val="003F3E90"/>
    <w:rsid w:val="003F3EC5"/>
    <w:rsid w:val="003F3FF9"/>
    <w:rsid w:val="003F403E"/>
    <w:rsid w:val="003F408C"/>
    <w:rsid w:val="003F40D1"/>
    <w:rsid w:val="003F4169"/>
    <w:rsid w:val="003F41ED"/>
    <w:rsid w:val="003F432E"/>
    <w:rsid w:val="003F43F8"/>
    <w:rsid w:val="003F4422"/>
    <w:rsid w:val="003F4585"/>
    <w:rsid w:val="003F46E4"/>
    <w:rsid w:val="003F473D"/>
    <w:rsid w:val="003F480B"/>
    <w:rsid w:val="003F48DD"/>
    <w:rsid w:val="003F4958"/>
    <w:rsid w:val="003F49A1"/>
    <w:rsid w:val="003F4A4D"/>
    <w:rsid w:val="003F4A55"/>
    <w:rsid w:val="003F4AC7"/>
    <w:rsid w:val="003F4BD9"/>
    <w:rsid w:val="003F4E68"/>
    <w:rsid w:val="003F4ED4"/>
    <w:rsid w:val="003F4F48"/>
    <w:rsid w:val="003F4FD3"/>
    <w:rsid w:val="003F50D0"/>
    <w:rsid w:val="003F5102"/>
    <w:rsid w:val="003F51CF"/>
    <w:rsid w:val="003F522F"/>
    <w:rsid w:val="003F5276"/>
    <w:rsid w:val="003F53DC"/>
    <w:rsid w:val="003F5463"/>
    <w:rsid w:val="003F547E"/>
    <w:rsid w:val="003F54A9"/>
    <w:rsid w:val="003F56AD"/>
    <w:rsid w:val="003F5755"/>
    <w:rsid w:val="003F577F"/>
    <w:rsid w:val="003F5A0F"/>
    <w:rsid w:val="003F5C11"/>
    <w:rsid w:val="003F5CD8"/>
    <w:rsid w:val="003F5D3F"/>
    <w:rsid w:val="003F5F37"/>
    <w:rsid w:val="003F5FD5"/>
    <w:rsid w:val="003F6112"/>
    <w:rsid w:val="003F6430"/>
    <w:rsid w:val="003F6475"/>
    <w:rsid w:val="003F6694"/>
    <w:rsid w:val="003F66F4"/>
    <w:rsid w:val="003F671D"/>
    <w:rsid w:val="003F6722"/>
    <w:rsid w:val="003F68BC"/>
    <w:rsid w:val="003F6918"/>
    <w:rsid w:val="003F6B04"/>
    <w:rsid w:val="003F6CEE"/>
    <w:rsid w:val="003F6DA8"/>
    <w:rsid w:val="003F6DD9"/>
    <w:rsid w:val="003F6DFD"/>
    <w:rsid w:val="003F700F"/>
    <w:rsid w:val="003F705A"/>
    <w:rsid w:val="003F709D"/>
    <w:rsid w:val="003F71DC"/>
    <w:rsid w:val="003F7327"/>
    <w:rsid w:val="003F7412"/>
    <w:rsid w:val="003F7468"/>
    <w:rsid w:val="003F748A"/>
    <w:rsid w:val="003F74AB"/>
    <w:rsid w:val="003F7655"/>
    <w:rsid w:val="003F76F6"/>
    <w:rsid w:val="003F76FC"/>
    <w:rsid w:val="003F7715"/>
    <w:rsid w:val="003F7728"/>
    <w:rsid w:val="003F77AE"/>
    <w:rsid w:val="003F78A8"/>
    <w:rsid w:val="003F78FE"/>
    <w:rsid w:val="003F7A79"/>
    <w:rsid w:val="003F7AAE"/>
    <w:rsid w:val="003F7C21"/>
    <w:rsid w:val="003F7CB5"/>
    <w:rsid w:val="003F7D53"/>
    <w:rsid w:val="003F7E75"/>
    <w:rsid w:val="003F7F4E"/>
    <w:rsid w:val="003F7F73"/>
    <w:rsid w:val="0040002D"/>
    <w:rsid w:val="004000CF"/>
    <w:rsid w:val="004000D2"/>
    <w:rsid w:val="00400104"/>
    <w:rsid w:val="0040022B"/>
    <w:rsid w:val="004002EB"/>
    <w:rsid w:val="004004AD"/>
    <w:rsid w:val="004004E4"/>
    <w:rsid w:val="004005A8"/>
    <w:rsid w:val="004005C8"/>
    <w:rsid w:val="00400714"/>
    <w:rsid w:val="0040071B"/>
    <w:rsid w:val="00400858"/>
    <w:rsid w:val="00400985"/>
    <w:rsid w:val="00400A40"/>
    <w:rsid w:val="00400A54"/>
    <w:rsid w:val="00400A82"/>
    <w:rsid w:val="00400A93"/>
    <w:rsid w:val="00400AA5"/>
    <w:rsid w:val="00400B50"/>
    <w:rsid w:val="00400C45"/>
    <w:rsid w:val="00400F33"/>
    <w:rsid w:val="00400F79"/>
    <w:rsid w:val="00400FB7"/>
    <w:rsid w:val="004012B0"/>
    <w:rsid w:val="004012E5"/>
    <w:rsid w:val="00401446"/>
    <w:rsid w:val="004014CA"/>
    <w:rsid w:val="00401519"/>
    <w:rsid w:val="00401540"/>
    <w:rsid w:val="004015AC"/>
    <w:rsid w:val="004015C5"/>
    <w:rsid w:val="00401696"/>
    <w:rsid w:val="00401731"/>
    <w:rsid w:val="004017B9"/>
    <w:rsid w:val="00401813"/>
    <w:rsid w:val="0040194B"/>
    <w:rsid w:val="004019C2"/>
    <w:rsid w:val="004019D9"/>
    <w:rsid w:val="00401A6D"/>
    <w:rsid w:val="00401AF9"/>
    <w:rsid w:val="00401AFE"/>
    <w:rsid w:val="00401BDB"/>
    <w:rsid w:val="00401BFE"/>
    <w:rsid w:val="00401C5C"/>
    <w:rsid w:val="00401D37"/>
    <w:rsid w:val="00401D99"/>
    <w:rsid w:val="00401DB4"/>
    <w:rsid w:val="00401E0D"/>
    <w:rsid w:val="00401E56"/>
    <w:rsid w:val="00401EE7"/>
    <w:rsid w:val="00401EF8"/>
    <w:rsid w:val="00401F78"/>
    <w:rsid w:val="00401FD3"/>
    <w:rsid w:val="00401FF9"/>
    <w:rsid w:val="00402050"/>
    <w:rsid w:val="00402119"/>
    <w:rsid w:val="00402208"/>
    <w:rsid w:val="004022CC"/>
    <w:rsid w:val="004023D1"/>
    <w:rsid w:val="0040246B"/>
    <w:rsid w:val="00402488"/>
    <w:rsid w:val="0040273F"/>
    <w:rsid w:val="004027B0"/>
    <w:rsid w:val="004027B5"/>
    <w:rsid w:val="00402832"/>
    <w:rsid w:val="00402835"/>
    <w:rsid w:val="0040291C"/>
    <w:rsid w:val="004029A0"/>
    <w:rsid w:val="004029D0"/>
    <w:rsid w:val="00402DCD"/>
    <w:rsid w:val="00402FB5"/>
    <w:rsid w:val="00403063"/>
    <w:rsid w:val="004032D1"/>
    <w:rsid w:val="0040335C"/>
    <w:rsid w:val="004033CD"/>
    <w:rsid w:val="0040349A"/>
    <w:rsid w:val="00403544"/>
    <w:rsid w:val="004035B6"/>
    <w:rsid w:val="004035E3"/>
    <w:rsid w:val="00403603"/>
    <w:rsid w:val="0040362C"/>
    <w:rsid w:val="004036DF"/>
    <w:rsid w:val="00403809"/>
    <w:rsid w:val="0040398E"/>
    <w:rsid w:val="0040399B"/>
    <w:rsid w:val="00403A30"/>
    <w:rsid w:val="00403AFD"/>
    <w:rsid w:val="00403B56"/>
    <w:rsid w:val="00403BCA"/>
    <w:rsid w:val="00403D33"/>
    <w:rsid w:val="00403D50"/>
    <w:rsid w:val="00403D69"/>
    <w:rsid w:val="00403D98"/>
    <w:rsid w:val="00403DE7"/>
    <w:rsid w:val="00403DE8"/>
    <w:rsid w:val="00403E51"/>
    <w:rsid w:val="00403E69"/>
    <w:rsid w:val="00404084"/>
    <w:rsid w:val="004040A9"/>
    <w:rsid w:val="004040D9"/>
    <w:rsid w:val="004040DA"/>
    <w:rsid w:val="00404129"/>
    <w:rsid w:val="00404148"/>
    <w:rsid w:val="0040414B"/>
    <w:rsid w:val="004041F5"/>
    <w:rsid w:val="0040423D"/>
    <w:rsid w:val="00404292"/>
    <w:rsid w:val="00404309"/>
    <w:rsid w:val="00404386"/>
    <w:rsid w:val="00404397"/>
    <w:rsid w:val="00404417"/>
    <w:rsid w:val="0040445A"/>
    <w:rsid w:val="004044B6"/>
    <w:rsid w:val="004044BE"/>
    <w:rsid w:val="004044C1"/>
    <w:rsid w:val="00404691"/>
    <w:rsid w:val="0040469D"/>
    <w:rsid w:val="00404774"/>
    <w:rsid w:val="00404790"/>
    <w:rsid w:val="00404820"/>
    <w:rsid w:val="00404860"/>
    <w:rsid w:val="004048E8"/>
    <w:rsid w:val="0040496A"/>
    <w:rsid w:val="00404A05"/>
    <w:rsid w:val="00404B50"/>
    <w:rsid w:val="00404BE8"/>
    <w:rsid w:val="00404CDD"/>
    <w:rsid w:val="00404F0D"/>
    <w:rsid w:val="00404FD7"/>
    <w:rsid w:val="0040505A"/>
    <w:rsid w:val="0040512B"/>
    <w:rsid w:val="0040514D"/>
    <w:rsid w:val="0040517D"/>
    <w:rsid w:val="00405278"/>
    <w:rsid w:val="00405293"/>
    <w:rsid w:val="0040529B"/>
    <w:rsid w:val="00405333"/>
    <w:rsid w:val="00405421"/>
    <w:rsid w:val="00405473"/>
    <w:rsid w:val="0040547C"/>
    <w:rsid w:val="004054B6"/>
    <w:rsid w:val="00405581"/>
    <w:rsid w:val="0040569F"/>
    <w:rsid w:val="00405755"/>
    <w:rsid w:val="00405756"/>
    <w:rsid w:val="0040578F"/>
    <w:rsid w:val="004059D6"/>
    <w:rsid w:val="00405A6C"/>
    <w:rsid w:val="00405B7E"/>
    <w:rsid w:val="00405B88"/>
    <w:rsid w:val="00405BF8"/>
    <w:rsid w:val="00405C4E"/>
    <w:rsid w:val="00405D81"/>
    <w:rsid w:val="00405DD8"/>
    <w:rsid w:val="00405E45"/>
    <w:rsid w:val="004060B2"/>
    <w:rsid w:val="004060F7"/>
    <w:rsid w:val="004061F3"/>
    <w:rsid w:val="00406298"/>
    <w:rsid w:val="004062AE"/>
    <w:rsid w:val="004062F0"/>
    <w:rsid w:val="00406459"/>
    <w:rsid w:val="00406543"/>
    <w:rsid w:val="00406577"/>
    <w:rsid w:val="0040660D"/>
    <w:rsid w:val="0040664A"/>
    <w:rsid w:val="0040666A"/>
    <w:rsid w:val="00406682"/>
    <w:rsid w:val="0040669F"/>
    <w:rsid w:val="004066FA"/>
    <w:rsid w:val="0040676F"/>
    <w:rsid w:val="004067C0"/>
    <w:rsid w:val="0040688E"/>
    <w:rsid w:val="0040690D"/>
    <w:rsid w:val="00406A2D"/>
    <w:rsid w:val="00406A52"/>
    <w:rsid w:val="00406B07"/>
    <w:rsid w:val="00406B58"/>
    <w:rsid w:val="00406C29"/>
    <w:rsid w:val="00406C3F"/>
    <w:rsid w:val="00406C80"/>
    <w:rsid w:val="00406CAC"/>
    <w:rsid w:val="00406CC8"/>
    <w:rsid w:val="00406CD7"/>
    <w:rsid w:val="00406D4B"/>
    <w:rsid w:val="00406D5D"/>
    <w:rsid w:val="00406E3A"/>
    <w:rsid w:val="00406FDF"/>
    <w:rsid w:val="0040709D"/>
    <w:rsid w:val="004070B8"/>
    <w:rsid w:val="0040741E"/>
    <w:rsid w:val="004074E9"/>
    <w:rsid w:val="00407565"/>
    <w:rsid w:val="0040761D"/>
    <w:rsid w:val="00407662"/>
    <w:rsid w:val="00407A20"/>
    <w:rsid w:val="00407A79"/>
    <w:rsid w:val="00407AB1"/>
    <w:rsid w:val="00407AD4"/>
    <w:rsid w:val="00407BC7"/>
    <w:rsid w:val="00407C21"/>
    <w:rsid w:val="00407D3A"/>
    <w:rsid w:val="00407D76"/>
    <w:rsid w:val="00407D99"/>
    <w:rsid w:val="00407DD3"/>
    <w:rsid w:val="0041004D"/>
    <w:rsid w:val="004100C1"/>
    <w:rsid w:val="0041033C"/>
    <w:rsid w:val="00410408"/>
    <w:rsid w:val="00410419"/>
    <w:rsid w:val="00410431"/>
    <w:rsid w:val="00410562"/>
    <w:rsid w:val="004107CB"/>
    <w:rsid w:val="004108F6"/>
    <w:rsid w:val="004109CB"/>
    <w:rsid w:val="00410A13"/>
    <w:rsid w:val="00410A16"/>
    <w:rsid w:val="00410A1B"/>
    <w:rsid w:val="00410A3B"/>
    <w:rsid w:val="00410A5B"/>
    <w:rsid w:val="00410AA9"/>
    <w:rsid w:val="00410B68"/>
    <w:rsid w:val="00410B7F"/>
    <w:rsid w:val="00410C1E"/>
    <w:rsid w:val="00410C99"/>
    <w:rsid w:val="00410D7C"/>
    <w:rsid w:val="00410FB5"/>
    <w:rsid w:val="004110F4"/>
    <w:rsid w:val="0041117B"/>
    <w:rsid w:val="00411303"/>
    <w:rsid w:val="00411394"/>
    <w:rsid w:val="00411481"/>
    <w:rsid w:val="004114AC"/>
    <w:rsid w:val="00411543"/>
    <w:rsid w:val="00411550"/>
    <w:rsid w:val="00411595"/>
    <w:rsid w:val="004115B4"/>
    <w:rsid w:val="004117A4"/>
    <w:rsid w:val="004117E3"/>
    <w:rsid w:val="00411808"/>
    <w:rsid w:val="00411823"/>
    <w:rsid w:val="0041186D"/>
    <w:rsid w:val="00411A54"/>
    <w:rsid w:val="00411B75"/>
    <w:rsid w:val="00411BFF"/>
    <w:rsid w:val="00411C53"/>
    <w:rsid w:val="00411CB1"/>
    <w:rsid w:val="00411E46"/>
    <w:rsid w:val="00411E7F"/>
    <w:rsid w:val="00411F6E"/>
    <w:rsid w:val="0041204C"/>
    <w:rsid w:val="0041208F"/>
    <w:rsid w:val="004121BD"/>
    <w:rsid w:val="00412320"/>
    <w:rsid w:val="00412364"/>
    <w:rsid w:val="004123AA"/>
    <w:rsid w:val="00412404"/>
    <w:rsid w:val="00412509"/>
    <w:rsid w:val="004125F3"/>
    <w:rsid w:val="00412647"/>
    <w:rsid w:val="004126E1"/>
    <w:rsid w:val="00412816"/>
    <w:rsid w:val="004128AF"/>
    <w:rsid w:val="004128F7"/>
    <w:rsid w:val="0041291F"/>
    <w:rsid w:val="004129F7"/>
    <w:rsid w:val="00412BA0"/>
    <w:rsid w:val="00412BE1"/>
    <w:rsid w:val="00412D5B"/>
    <w:rsid w:val="00412DD4"/>
    <w:rsid w:val="00412E18"/>
    <w:rsid w:val="00412E19"/>
    <w:rsid w:val="00412F4B"/>
    <w:rsid w:val="00412FFF"/>
    <w:rsid w:val="0041304F"/>
    <w:rsid w:val="004130A0"/>
    <w:rsid w:val="00413112"/>
    <w:rsid w:val="00413131"/>
    <w:rsid w:val="00413151"/>
    <w:rsid w:val="0041317F"/>
    <w:rsid w:val="004131FB"/>
    <w:rsid w:val="004135DA"/>
    <w:rsid w:val="00413602"/>
    <w:rsid w:val="00413627"/>
    <w:rsid w:val="00413684"/>
    <w:rsid w:val="004136EB"/>
    <w:rsid w:val="0041385F"/>
    <w:rsid w:val="00413870"/>
    <w:rsid w:val="00413928"/>
    <w:rsid w:val="0041394E"/>
    <w:rsid w:val="00413966"/>
    <w:rsid w:val="00413AC1"/>
    <w:rsid w:val="00413AF4"/>
    <w:rsid w:val="00413B6A"/>
    <w:rsid w:val="00413B76"/>
    <w:rsid w:val="00413C39"/>
    <w:rsid w:val="00413D0C"/>
    <w:rsid w:val="00413D8A"/>
    <w:rsid w:val="00413E09"/>
    <w:rsid w:val="00413F7F"/>
    <w:rsid w:val="00413F94"/>
    <w:rsid w:val="00414027"/>
    <w:rsid w:val="0041403F"/>
    <w:rsid w:val="00414234"/>
    <w:rsid w:val="004142AF"/>
    <w:rsid w:val="0041430F"/>
    <w:rsid w:val="0041436E"/>
    <w:rsid w:val="0041438D"/>
    <w:rsid w:val="004144D2"/>
    <w:rsid w:val="004145B8"/>
    <w:rsid w:val="004145C5"/>
    <w:rsid w:val="0041461E"/>
    <w:rsid w:val="00414666"/>
    <w:rsid w:val="004146B6"/>
    <w:rsid w:val="004146EC"/>
    <w:rsid w:val="0041479D"/>
    <w:rsid w:val="004148F8"/>
    <w:rsid w:val="00414962"/>
    <w:rsid w:val="00414B04"/>
    <w:rsid w:val="00414B3C"/>
    <w:rsid w:val="00414CF3"/>
    <w:rsid w:val="00414D42"/>
    <w:rsid w:val="00414FC5"/>
    <w:rsid w:val="00415068"/>
    <w:rsid w:val="0041507D"/>
    <w:rsid w:val="004150B5"/>
    <w:rsid w:val="00415134"/>
    <w:rsid w:val="004151D1"/>
    <w:rsid w:val="004151E4"/>
    <w:rsid w:val="00415369"/>
    <w:rsid w:val="00415654"/>
    <w:rsid w:val="00415666"/>
    <w:rsid w:val="004156A3"/>
    <w:rsid w:val="004156B6"/>
    <w:rsid w:val="00415724"/>
    <w:rsid w:val="004157A4"/>
    <w:rsid w:val="004157C2"/>
    <w:rsid w:val="004159FD"/>
    <w:rsid w:val="00415AE0"/>
    <w:rsid w:val="00415B82"/>
    <w:rsid w:val="00415BB4"/>
    <w:rsid w:val="00415BD2"/>
    <w:rsid w:val="00415C5E"/>
    <w:rsid w:val="00415D6F"/>
    <w:rsid w:val="00415DED"/>
    <w:rsid w:val="00415DF3"/>
    <w:rsid w:val="00415DFE"/>
    <w:rsid w:val="00415E02"/>
    <w:rsid w:val="00415E57"/>
    <w:rsid w:val="00415FAE"/>
    <w:rsid w:val="00415FBD"/>
    <w:rsid w:val="00416130"/>
    <w:rsid w:val="004161F0"/>
    <w:rsid w:val="00416322"/>
    <w:rsid w:val="004163B9"/>
    <w:rsid w:val="004163C0"/>
    <w:rsid w:val="004163CB"/>
    <w:rsid w:val="004163E3"/>
    <w:rsid w:val="00416618"/>
    <w:rsid w:val="00416659"/>
    <w:rsid w:val="00416666"/>
    <w:rsid w:val="00416792"/>
    <w:rsid w:val="00416817"/>
    <w:rsid w:val="0041681C"/>
    <w:rsid w:val="00416899"/>
    <w:rsid w:val="0041690D"/>
    <w:rsid w:val="00416A11"/>
    <w:rsid w:val="00416B1F"/>
    <w:rsid w:val="00416CA1"/>
    <w:rsid w:val="00416CD8"/>
    <w:rsid w:val="00416D8F"/>
    <w:rsid w:val="00416E7D"/>
    <w:rsid w:val="00417042"/>
    <w:rsid w:val="0041705F"/>
    <w:rsid w:val="00417124"/>
    <w:rsid w:val="0041725E"/>
    <w:rsid w:val="004172B2"/>
    <w:rsid w:val="00417381"/>
    <w:rsid w:val="00417435"/>
    <w:rsid w:val="004175B5"/>
    <w:rsid w:val="0041762A"/>
    <w:rsid w:val="00417A4F"/>
    <w:rsid w:val="00417A71"/>
    <w:rsid w:val="00417B84"/>
    <w:rsid w:val="00417B93"/>
    <w:rsid w:val="00417C0A"/>
    <w:rsid w:val="00417C5C"/>
    <w:rsid w:val="00417C9D"/>
    <w:rsid w:val="00417CA2"/>
    <w:rsid w:val="00417D35"/>
    <w:rsid w:val="00417DAA"/>
    <w:rsid w:val="00417EE9"/>
    <w:rsid w:val="00417F45"/>
    <w:rsid w:val="00417F93"/>
    <w:rsid w:val="00417FA6"/>
    <w:rsid w:val="00417FE7"/>
    <w:rsid w:val="00417FF9"/>
    <w:rsid w:val="00420065"/>
    <w:rsid w:val="004200B6"/>
    <w:rsid w:val="00420109"/>
    <w:rsid w:val="00420129"/>
    <w:rsid w:val="00420150"/>
    <w:rsid w:val="004201C6"/>
    <w:rsid w:val="00420226"/>
    <w:rsid w:val="004204AA"/>
    <w:rsid w:val="004205B1"/>
    <w:rsid w:val="00420631"/>
    <w:rsid w:val="0042064D"/>
    <w:rsid w:val="0042077E"/>
    <w:rsid w:val="00420782"/>
    <w:rsid w:val="004207F0"/>
    <w:rsid w:val="00420805"/>
    <w:rsid w:val="00420847"/>
    <w:rsid w:val="00420A30"/>
    <w:rsid w:val="00420A51"/>
    <w:rsid w:val="00420B0F"/>
    <w:rsid w:val="00420C7F"/>
    <w:rsid w:val="00420C99"/>
    <w:rsid w:val="00420DA8"/>
    <w:rsid w:val="00420DE8"/>
    <w:rsid w:val="00420E59"/>
    <w:rsid w:val="00420F8D"/>
    <w:rsid w:val="00420FF8"/>
    <w:rsid w:val="0042133B"/>
    <w:rsid w:val="0042145C"/>
    <w:rsid w:val="00421549"/>
    <w:rsid w:val="004215AC"/>
    <w:rsid w:val="00421713"/>
    <w:rsid w:val="00421763"/>
    <w:rsid w:val="0042178B"/>
    <w:rsid w:val="00421791"/>
    <w:rsid w:val="004218DE"/>
    <w:rsid w:val="00421927"/>
    <w:rsid w:val="00421A4F"/>
    <w:rsid w:val="00421A99"/>
    <w:rsid w:val="00421ADA"/>
    <w:rsid w:val="00421B1A"/>
    <w:rsid w:val="00421C8F"/>
    <w:rsid w:val="00421D29"/>
    <w:rsid w:val="00421E63"/>
    <w:rsid w:val="00421E75"/>
    <w:rsid w:val="00421EA1"/>
    <w:rsid w:val="00421F7A"/>
    <w:rsid w:val="00421FD0"/>
    <w:rsid w:val="00421FDA"/>
    <w:rsid w:val="00422039"/>
    <w:rsid w:val="0042204A"/>
    <w:rsid w:val="00422135"/>
    <w:rsid w:val="00422157"/>
    <w:rsid w:val="004222BB"/>
    <w:rsid w:val="00422363"/>
    <w:rsid w:val="0042239D"/>
    <w:rsid w:val="0042242E"/>
    <w:rsid w:val="004224D8"/>
    <w:rsid w:val="00422592"/>
    <w:rsid w:val="004225BD"/>
    <w:rsid w:val="00422615"/>
    <w:rsid w:val="004226A4"/>
    <w:rsid w:val="004226E9"/>
    <w:rsid w:val="004228A6"/>
    <w:rsid w:val="0042292B"/>
    <w:rsid w:val="00422931"/>
    <w:rsid w:val="0042298D"/>
    <w:rsid w:val="0042299C"/>
    <w:rsid w:val="00422A2C"/>
    <w:rsid w:val="00422A9C"/>
    <w:rsid w:val="00422B20"/>
    <w:rsid w:val="00422B71"/>
    <w:rsid w:val="00422BF0"/>
    <w:rsid w:val="00422BF6"/>
    <w:rsid w:val="00422C66"/>
    <w:rsid w:val="00422C7C"/>
    <w:rsid w:val="00422CC9"/>
    <w:rsid w:val="00422CF1"/>
    <w:rsid w:val="00422DDC"/>
    <w:rsid w:val="00422E6C"/>
    <w:rsid w:val="00422E7E"/>
    <w:rsid w:val="00422EF4"/>
    <w:rsid w:val="00422F60"/>
    <w:rsid w:val="00422FE3"/>
    <w:rsid w:val="00422FFC"/>
    <w:rsid w:val="0042310D"/>
    <w:rsid w:val="00423172"/>
    <w:rsid w:val="0042317E"/>
    <w:rsid w:val="00423182"/>
    <w:rsid w:val="004231B5"/>
    <w:rsid w:val="00423333"/>
    <w:rsid w:val="00423334"/>
    <w:rsid w:val="0042339B"/>
    <w:rsid w:val="00423416"/>
    <w:rsid w:val="00423493"/>
    <w:rsid w:val="004234FA"/>
    <w:rsid w:val="0042356E"/>
    <w:rsid w:val="004236C8"/>
    <w:rsid w:val="004236CE"/>
    <w:rsid w:val="004236D2"/>
    <w:rsid w:val="00423759"/>
    <w:rsid w:val="004237F7"/>
    <w:rsid w:val="00423A96"/>
    <w:rsid w:val="00423B1C"/>
    <w:rsid w:val="00423C37"/>
    <w:rsid w:val="00423D9D"/>
    <w:rsid w:val="00423E82"/>
    <w:rsid w:val="00423EC6"/>
    <w:rsid w:val="00423F01"/>
    <w:rsid w:val="00423F78"/>
    <w:rsid w:val="00423FAE"/>
    <w:rsid w:val="00424037"/>
    <w:rsid w:val="004240C4"/>
    <w:rsid w:val="00424262"/>
    <w:rsid w:val="004242BD"/>
    <w:rsid w:val="004243DF"/>
    <w:rsid w:val="00424424"/>
    <w:rsid w:val="0042446F"/>
    <w:rsid w:val="00424530"/>
    <w:rsid w:val="004245D1"/>
    <w:rsid w:val="004246AB"/>
    <w:rsid w:val="00424819"/>
    <w:rsid w:val="00424878"/>
    <w:rsid w:val="0042487F"/>
    <w:rsid w:val="004248B8"/>
    <w:rsid w:val="0042493B"/>
    <w:rsid w:val="00424A15"/>
    <w:rsid w:val="00424A54"/>
    <w:rsid w:val="00424A93"/>
    <w:rsid w:val="00424AE8"/>
    <w:rsid w:val="00424B12"/>
    <w:rsid w:val="00424BC7"/>
    <w:rsid w:val="00424BFC"/>
    <w:rsid w:val="00424C39"/>
    <w:rsid w:val="00424C57"/>
    <w:rsid w:val="00424DD4"/>
    <w:rsid w:val="00424FDB"/>
    <w:rsid w:val="00425083"/>
    <w:rsid w:val="00425183"/>
    <w:rsid w:val="004252C1"/>
    <w:rsid w:val="00425335"/>
    <w:rsid w:val="0042542B"/>
    <w:rsid w:val="00425498"/>
    <w:rsid w:val="004255A3"/>
    <w:rsid w:val="0042562F"/>
    <w:rsid w:val="0042569D"/>
    <w:rsid w:val="0042576A"/>
    <w:rsid w:val="004257A5"/>
    <w:rsid w:val="004258E8"/>
    <w:rsid w:val="004259B4"/>
    <w:rsid w:val="004259E7"/>
    <w:rsid w:val="00425A11"/>
    <w:rsid w:val="00425BE2"/>
    <w:rsid w:val="00425C62"/>
    <w:rsid w:val="00425CD4"/>
    <w:rsid w:val="00425E23"/>
    <w:rsid w:val="00425F36"/>
    <w:rsid w:val="00426000"/>
    <w:rsid w:val="00426099"/>
    <w:rsid w:val="004261CB"/>
    <w:rsid w:val="00426284"/>
    <w:rsid w:val="004262B3"/>
    <w:rsid w:val="004262F4"/>
    <w:rsid w:val="00426386"/>
    <w:rsid w:val="004263DD"/>
    <w:rsid w:val="00426467"/>
    <w:rsid w:val="0042646B"/>
    <w:rsid w:val="0042648A"/>
    <w:rsid w:val="00426506"/>
    <w:rsid w:val="00426570"/>
    <w:rsid w:val="004265E5"/>
    <w:rsid w:val="00426610"/>
    <w:rsid w:val="00426644"/>
    <w:rsid w:val="004266F9"/>
    <w:rsid w:val="004267D8"/>
    <w:rsid w:val="004268A0"/>
    <w:rsid w:val="00426A25"/>
    <w:rsid w:val="00426A26"/>
    <w:rsid w:val="00426A3A"/>
    <w:rsid w:val="00426A4E"/>
    <w:rsid w:val="00426B11"/>
    <w:rsid w:val="00426B80"/>
    <w:rsid w:val="00426C90"/>
    <w:rsid w:val="00426D35"/>
    <w:rsid w:val="00426D43"/>
    <w:rsid w:val="00426E54"/>
    <w:rsid w:val="00426E5C"/>
    <w:rsid w:val="00426E8E"/>
    <w:rsid w:val="00426F1A"/>
    <w:rsid w:val="00426F1C"/>
    <w:rsid w:val="00426F1F"/>
    <w:rsid w:val="00426F55"/>
    <w:rsid w:val="00426FE8"/>
    <w:rsid w:val="00427105"/>
    <w:rsid w:val="00427132"/>
    <w:rsid w:val="0042714E"/>
    <w:rsid w:val="00427163"/>
    <w:rsid w:val="00427164"/>
    <w:rsid w:val="00427185"/>
    <w:rsid w:val="004272BA"/>
    <w:rsid w:val="0042738B"/>
    <w:rsid w:val="00427461"/>
    <w:rsid w:val="004274E4"/>
    <w:rsid w:val="004275FC"/>
    <w:rsid w:val="00427681"/>
    <w:rsid w:val="00427733"/>
    <w:rsid w:val="00427794"/>
    <w:rsid w:val="00427799"/>
    <w:rsid w:val="004277DB"/>
    <w:rsid w:val="004279DA"/>
    <w:rsid w:val="004279E7"/>
    <w:rsid w:val="00427AF5"/>
    <w:rsid w:val="00427C38"/>
    <w:rsid w:val="00427C98"/>
    <w:rsid w:val="00427CA3"/>
    <w:rsid w:val="00427CF4"/>
    <w:rsid w:val="00427D0A"/>
    <w:rsid w:val="00427D21"/>
    <w:rsid w:val="00427E3D"/>
    <w:rsid w:val="00427EAD"/>
    <w:rsid w:val="00427EBA"/>
    <w:rsid w:val="00427EF7"/>
    <w:rsid w:val="00427F28"/>
    <w:rsid w:val="00427F2F"/>
    <w:rsid w:val="00427F6F"/>
    <w:rsid w:val="004300B7"/>
    <w:rsid w:val="004300C2"/>
    <w:rsid w:val="004302AF"/>
    <w:rsid w:val="004302E2"/>
    <w:rsid w:val="0043033E"/>
    <w:rsid w:val="0043040E"/>
    <w:rsid w:val="004304F3"/>
    <w:rsid w:val="004305B1"/>
    <w:rsid w:val="00430602"/>
    <w:rsid w:val="004306D8"/>
    <w:rsid w:val="004306F9"/>
    <w:rsid w:val="0043087F"/>
    <w:rsid w:val="0043091A"/>
    <w:rsid w:val="00430A24"/>
    <w:rsid w:val="00430A95"/>
    <w:rsid w:val="00430AB2"/>
    <w:rsid w:val="00430B95"/>
    <w:rsid w:val="00430EC9"/>
    <w:rsid w:val="00430FF9"/>
    <w:rsid w:val="00431125"/>
    <w:rsid w:val="004312B5"/>
    <w:rsid w:val="004313F7"/>
    <w:rsid w:val="00431422"/>
    <w:rsid w:val="00431507"/>
    <w:rsid w:val="004315D5"/>
    <w:rsid w:val="0043163B"/>
    <w:rsid w:val="004316CE"/>
    <w:rsid w:val="004316E0"/>
    <w:rsid w:val="0043171D"/>
    <w:rsid w:val="004317CC"/>
    <w:rsid w:val="00431807"/>
    <w:rsid w:val="0043186A"/>
    <w:rsid w:val="0043190F"/>
    <w:rsid w:val="00431912"/>
    <w:rsid w:val="00431960"/>
    <w:rsid w:val="00431BB6"/>
    <w:rsid w:val="00431BC0"/>
    <w:rsid w:val="00431BD4"/>
    <w:rsid w:val="00431C25"/>
    <w:rsid w:val="00431D32"/>
    <w:rsid w:val="00431ED3"/>
    <w:rsid w:val="00432040"/>
    <w:rsid w:val="0043207C"/>
    <w:rsid w:val="004323CA"/>
    <w:rsid w:val="0043259E"/>
    <w:rsid w:val="004325AC"/>
    <w:rsid w:val="0043285F"/>
    <w:rsid w:val="00432913"/>
    <w:rsid w:val="00432AAA"/>
    <w:rsid w:val="00432AF2"/>
    <w:rsid w:val="00432B1C"/>
    <w:rsid w:val="00432CE0"/>
    <w:rsid w:val="00432D7B"/>
    <w:rsid w:val="00432F1E"/>
    <w:rsid w:val="00432F81"/>
    <w:rsid w:val="004330A1"/>
    <w:rsid w:val="004330A8"/>
    <w:rsid w:val="004330C2"/>
    <w:rsid w:val="004331CB"/>
    <w:rsid w:val="004331E1"/>
    <w:rsid w:val="00433335"/>
    <w:rsid w:val="00433468"/>
    <w:rsid w:val="004334F5"/>
    <w:rsid w:val="0043353B"/>
    <w:rsid w:val="004335ED"/>
    <w:rsid w:val="00433624"/>
    <w:rsid w:val="0043364D"/>
    <w:rsid w:val="004336BA"/>
    <w:rsid w:val="004336DE"/>
    <w:rsid w:val="004336F2"/>
    <w:rsid w:val="0043388B"/>
    <w:rsid w:val="004338AA"/>
    <w:rsid w:val="00433935"/>
    <w:rsid w:val="0043398D"/>
    <w:rsid w:val="004339E9"/>
    <w:rsid w:val="00433A98"/>
    <w:rsid w:val="00433AB6"/>
    <w:rsid w:val="00433ABD"/>
    <w:rsid w:val="00433AE5"/>
    <w:rsid w:val="00433D0E"/>
    <w:rsid w:val="00433DB7"/>
    <w:rsid w:val="00433DCF"/>
    <w:rsid w:val="00433E23"/>
    <w:rsid w:val="00433EF8"/>
    <w:rsid w:val="00434011"/>
    <w:rsid w:val="004340DA"/>
    <w:rsid w:val="00434200"/>
    <w:rsid w:val="0043428A"/>
    <w:rsid w:val="0043428E"/>
    <w:rsid w:val="0043437B"/>
    <w:rsid w:val="00434413"/>
    <w:rsid w:val="00434493"/>
    <w:rsid w:val="004344AB"/>
    <w:rsid w:val="004345DD"/>
    <w:rsid w:val="00434863"/>
    <w:rsid w:val="00434AD8"/>
    <w:rsid w:val="00434B22"/>
    <w:rsid w:val="00434D4D"/>
    <w:rsid w:val="00434D99"/>
    <w:rsid w:val="00434DC2"/>
    <w:rsid w:val="00434E06"/>
    <w:rsid w:val="00434E0D"/>
    <w:rsid w:val="00434E19"/>
    <w:rsid w:val="00435011"/>
    <w:rsid w:val="004350B1"/>
    <w:rsid w:val="004350CA"/>
    <w:rsid w:val="004351F9"/>
    <w:rsid w:val="004353A9"/>
    <w:rsid w:val="00435404"/>
    <w:rsid w:val="00435427"/>
    <w:rsid w:val="004355FC"/>
    <w:rsid w:val="0043571B"/>
    <w:rsid w:val="0043577B"/>
    <w:rsid w:val="004357EF"/>
    <w:rsid w:val="00435997"/>
    <w:rsid w:val="00435AE8"/>
    <w:rsid w:val="00435B5C"/>
    <w:rsid w:val="00435B5F"/>
    <w:rsid w:val="00435CD6"/>
    <w:rsid w:val="00435CE3"/>
    <w:rsid w:val="00435D3F"/>
    <w:rsid w:val="00435DAF"/>
    <w:rsid w:val="00435E0F"/>
    <w:rsid w:val="00435E3E"/>
    <w:rsid w:val="00435E4A"/>
    <w:rsid w:val="00435E63"/>
    <w:rsid w:val="00435E6E"/>
    <w:rsid w:val="00435ED4"/>
    <w:rsid w:val="00435F16"/>
    <w:rsid w:val="00436066"/>
    <w:rsid w:val="004361CE"/>
    <w:rsid w:val="0043624D"/>
    <w:rsid w:val="00436258"/>
    <w:rsid w:val="0043635D"/>
    <w:rsid w:val="0043639F"/>
    <w:rsid w:val="00436429"/>
    <w:rsid w:val="0043643C"/>
    <w:rsid w:val="00436468"/>
    <w:rsid w:val="004365A2"/>
    <w:rsid w:val="00436608"/>
    <w:rsid w:val="004366EA"/>
    <w:rsid w:val="00436705"/>
    <w:rsid w:val="00436719"/>
    <w:rsid w:val="004367E3"/>
    <w:rsid w:val="0043680E"/>
    <w:rsid w:val="00436931"/>
    <w:rsid w:val="00436944"/>
    <w:rsid w:val="00436981"/>
    <w:rsid w:val="0043699C"/>
    <w:rsid w:val="00436AEF"/>
    <w:rsid w:val="00436B73"/>
    <w:rsid w:val="00436D7B"/>
    <w:rsid w:val="00436D82"/>
    <w:rsid w:val="00436DB1"/>
    <w:rsid w:val="00436ED1"/>
    <w:rsid w:val="0043702D"/>
    <w:rsid w:val="0043709B"/>
    <w:rsid w:val="004371E6"/>
    <w:rsid w:val="004372B9"/>
    <w:rsid w:val="0043734E"/>
    <w:rsid w:val="00437435"/>
    <w:rsid w:val="00437494"/>
    <w:rsid w:val="0043763D"/>
    <w:rsid w:val="0043764F"/>
    <w:rsid w:val="00437957"/>
    <w:rsid w:val="00437A6F"/>
    <w:rsid w:val="00437AE8"/>
    <w:rsid w:val="00437AFF"/>
    <w:rsid w:val="00437B2C"/>
    <w:rsid w:val="00437B4F"/>
    <w:rsid w:val="00437BC4"/>
    <w:rsid w:val="00437C53"/>
    <w:rsid w:val="00437D38"/>
    <w:rsid w:val="00437DA6"/>
    <w:rsid w:val="00437DDA"/>
    <w:rsid w:val="00437E9F"/>
    <w:rsid w:val="00437F45"/>
    <w:rsid w:val="0044004E"/>
    <w:rsid w:val="00440078"/>
    <w:rsid w:val="00440108"/>
    <w:rsid w:val="0044014A"/>
    <w:rsid w:val="004402AA"/>
    <w:rsid w:val="0044038F"/>
    <w:rsid w:val="00440393"/>
    <w:rsid w:val="004406AA"/>
    <w:rsid w:val="0044079F"/>
    <w:rsid w:val="004407CD"/>
    <w:rsid w:val="004407EA"/>
    <w:rsid w:val="00440889"/>
    <w:rsid w:val="004408A9"/>
    <w:rsid w:val="004409AD"/>
    <w:rsid w:val="00440A07"/>
    <w:rsid w:val="00440AAF"/>
    <w:rsid w:val="00440AFB"/>
    <w:rsid w:val="00440B33"/>
    <w:rsid w:val="00440C55"/>
    <w:rsid w:val="00440CAE"/>
    <w:rsid w:val="00440D33"/>
    <w:rsid w:val="00440D6F"/>
    <w:rsid w:val="00440DFD"/>
    <w:rsid w:val="00440E57"/>
    <w:rsid w:val="00440E85"/>
    <w:rsid w:val="0044101B"/>
    <w:rsid w:val="00441053"/>
    <w:rsid w:val="00441055"/>
    <w:rsid w:val="00441098"/>
    <w:rsid w:val="004410F5"/>
    <w:rsid w:val="0044116E"/>
    <w:rsid w:val="00441266"/>
    <w:rsid w:val="00441298"/>
    <w:rsid w:val="0044129B"/>
    <w:rsid w:val="00441422"/>
    <w:rsid w:val="0044142C"/>
    <w:rsid w:val="0044150E"/>
    <w:rsid w:val="00441577"/>
    <w:rsid w:val="004415EA"/>
    <w:rsid w:val="0044169D"/>
    <w:rsid w:val="004416F3"/>
    <w:rsid w:val="0044179B"/>
    <w:rsid w:val="004417B4"/>
    <w:rsid w:val="00441871"/>
    <w:rsid w:val="0044196D"/>
    <w:rsid w:val="00441990"/>
    <w:rsid w:val="00441A1F"/>
    <w:rsid w:val="00441A4F"/>
    <w:rsid w:val="00441AA6"/>
    <w:rsid w:val="00441CB8"/>
    <w:rsid w:val="00441CE4"/>
    <w:rsid w:val="00441D80"/>
    <w:rsid w:val="00441E57"/>
    <w:rsid w:val="00441ED4"/>
    <w:rsid w:val="00441FD0"/>
    <w:rsid w:val="0044209B"/>
    <w:rsid w:val="004420D0"/>
    <w:rsid w:val="00442247"/>
    <w:rsid w:val="0044228A"/>
    <w:rsid w:val="0044234F"/>
    <w:rsid w:val="00442437"/>
    <w:rsid w:val="004425D6"/>
    <w:rsid w:val="004425DF"/>
    <w:rsid w:val="00442663"/>
    <w:rsid w:val="004426E1"/>
    <w:rsid w:val="004426E3"/>
    <w:rsid w:val="004428A2"/>
    <w:rsid w:val="004428AB"/>
    <w:rsid w:val="00442901"/>
    <w:rsid w:val="00442A12"/>
    <w:rsid w:val="00442AA6"/>
    <w:rsid w:val="00442ABF"/>
    <w:rsid w:val="00442B81"/>
    <w:rsid w:val="00442DB6"/>
    <w:rsid w:val="00442E71"/>
    <w:rsid w:val="00442E72"/>
    <w:rsid w:val="00442E90"/>
    <w:rsid w:val="00442E9E"/>
    <w:rsid w:val="00442EC7"/>
    <w:rsid w:val="00442F18"/>
    <w:rsid w:val="00442F9C"/>
    <w:rsid w:val="00443026"/>
    <w:rsid w:val="004430A3"/>
    <w:rsid w:val="00443529"/>
    <w:rsid w:val="00443601"/>
    <w:rsid w:val="0044360A"/>
    <w:rsid w:val="00443657"/>
    <w:rsid w:val="0044367C"/>
    <w:rsid w:val="0044381F"/>
    <w:rsid w:val="00443871"/>
    <w:rsid w:val="004438AB"/>
    <w:rsid w:val="00443906"/>
    <w:rsid w:val="00443983"/>
    <w:rsid w:val="00443B50"/>
    <w:rsid w:val="00443B8D"/>
    <w:rsid w:val="00443C0B"/>
    <w:rsid w:val="00443C79"/>
    <w:rsid w:val="00443CAD"/>
    <w:rsid w:val="00443EC5"/>
    <w:rsid w:val="00443F7D"/>
    <w:rsid w:val="00443F7E"/>
    <w:rsid w:val="0044411A"/>
    <w:rsid w:val="00444129"/>
    <w:rsid w:val="00444137"/>
    <w:rsid w:val="00444169"/>
    <w:rsid w:val="004441F7"/>
    <w:rsid w:val="004441FA"/>
    <w:rsid w:val="00444250"/>
    <w:rsid w:val="00444358"/>
    <w:rsid w:val="00444443"/>
    <w:rsid w:val="00444457"/>
    <w:rsid w:val="00444600"/>
    <w:rsid w:val="00444714"/>
    <w:rsid w:val="0044472A"/>
    <w:rsid w:val="004447CD"/>
    <w:rsid w:val="0044489D"/>
    <w:rsid w:val="00444951"/>
    <w:rsid w:val="00444A1F"/>
    <w:rsid w:val="00444A6F"/>
    <w:rsid w:val="00444AFF"/>
    <w:rsid w:val="00444C42"/>
    <w:rsid w:val="00444CBB"/>
    <w:rsid w:val="00444F4D"/>
    <w:rsid w:val="00444FA3"/>
    <w:rsid w:val="00445116"/>
    <w:rsid w:val="0044513C"/>
    <w:rsid w:val="004452B5"/>
    <w:rsid w:val="004452B6"/>
    <w:rsid w:val="004453DF"/>
    <w:rsid w:val="0044541E"/>
    <w:rsid w:val="004454B4"/>
    <w:rsid w:val="00445615"/>
    <w:rsid w:val="00445629"/>
    <w:rsid w:val="00445662"/>
    <w:rsid w:val="004456C1"/>
    <w:rsid w:val="004458D7"/>
    <w:rsid w:val="004458E2"/>
    <w:rsid w:val="00445A22"/>
    <w:rsid w:val="00445A3B"/>
    <w:rsid w:val="00445ADA"/>
    <w:rsid w:val="00445AE0"/>
    <w:rsid w:val="00445B1C"/>
    <w:rsid w:val="00445B31"/>
    <w:rsid w:val="00445B5E"/>
    <w:rsid w:val="00445C1D"/>
    <w:rsid w:val="00445CEE"/>
    <w:rsid w:val="00445D3F"/>
    <w:rsid w:val="00445DD1"/>
    <w:rsid w:val="00445E3D"/>
    <w:rsid w:val="00445EE0"/>
    <w:rsid w:val="00445F32"/>
    <w:rsid w:val="00445F84"/>
    <w:rsid w:val="00445FE1"/>
    <w:rsid w:val="00445FE6"/>
    <w:rsid w:val="00446093"/>
    <w:rsid w:val="00446176"/>
    <w:rsid w:val="004461A8"/>
    <w:rsid w:val="004461D7"/>
    <w:rsid w:val="004462FB"/>
    <w:rsid w:val="004463D4"/>
    <w:rsid w:val="004463FA"/>
    <w:rsid w:val="0044642F"/>
    <w:rsid w:val="0044647F"/>
    <w:rsid w:val="004464DD"/>
    <w:rsid w:val="0044651A"/>
    <w:rsid w:val="00446522"/>
    <w:rsid w:val="0044658C"/>
    <w:rsid w:val="0044658F"/>
    <w:rsid w:val="0044669C"/>
    <w:rsid w:val="00446757"/>
    <w:rsid w:val="00446778"/>
    <w:rsid w:val="004469DD"/>
    <w:rsid w:val="00446A2E"/>
    <w:rsid w:val="00446A55"/>
    <w:rsid w:val="00446BA6"/>
    <w:rsid w:val="00446BAB"/>
    <w:rsid w:val="00446BAC"/>
    <w:rsid w:val="00446BE4"/>
    <w:rsid w:val="00446C01"/>
    <w:rsid w:val="00446D72"/>
    <w:rsid w:val="00446DDF"/>
    <w:rsid w:val="00446DEC"/>
    <w:rsid w:val="00446DF3"/>
    <w:rsid w:val="00447039"/>
    <w:rsid w:val="0044711D"/>
    <w:rsid w:val="00447229"/>
    <w:rsid w:val="00447260"/>
    <w:rsid w:val="0044726B"/>
    <w:rsid w:val="00447405"/>
    <w:rsid w:val="0044744E"/>
    <w:rsid w:val="00447484"/>
    <w:rsid w:val="0044749B"/>
    <w:rsid w:val="004475C4"/>
    <w:rsid w:val="00447701"/>
    <w:rsid w:val="00447794"/>
    <w:rsid w:val="004477C8"/>
    <w:rsid w:val="004478DC"/>
    <w:rsid w:val="0044791A"/>
    <w:rsid w:val="0044796E"/>
    <w:rsid w:val="004479F8"/>
    <w:rsid w:val="00447A0D"/>
    <w:rsid w:val="00447B12"/>
    <w:rsid w:val="00447B6E"/>
    <w:rsid w:val="00447BFE"/>
    <w:rsid w:val="00447C5C"/>
    <w:rsid w:val="00447D45"/>
    <w:rsid w:val="00447DF2"/>
    <w:rsid w:val="00447DF5"/>
    <w:rsid w:val="00447E47"/>
    <w:rsid w:val="00447EBC"/>
    <w:rsid w:val="00447F5A"/>
    <w:rsid w:val="00450276"/>
    <w:rsid w:val="00450381"/>
    <w:rsid w:val="0045047E"/>
    <w:rsid w:val="00450606"/>
    <w:rsid w:val="00450775"/>
    <w:rsid w:val="00450A15"/>
    <w:rsid w:val="00450AF6"/>
    <w:rsid w:val="00450B37"/>
    <w:rsid w:val="00450C37"/>
    <w:rsid w:val="00450CB7"/>
    <w:rsid w:val="00450D4A"/>
    <w:rsid w:val="00450D55"/>
    <w:rsid w:val="00450E74"/>
    <w:rsid w:val="00450EA8"/>
    <w:rsid w:val="00451000"/>
    <w:rsid w:val="00451023"/>
    <w:rsid w:val="004510D5"/>
    <w:rsid w:val="004513E3"/>
    <w:rsid w:val="004514E0"/>
    <w:rsid w:val="004514F2"/>
    <w:rsid w:val="004515CF"/>
    <w:rsid w:val="00451675"/>
    <w:rsid w:val="00451676"/>
    <w:rsid w:val="004516A7"/>
    <w:rsid w:val="00451717"/>
    <w:rsid w:val="00451768"/>
    <w:rsid w:val="004517C9"/>
    <w:rsid w:val="0045187E"/>
    <w:rsid w:val="004519ED"/>
    <w:rsid w:val="00451A18"/>
    <w:rsid w:val="00451A2D"/>
    <w:rsid w:val="00451A37"/>
    <w:rsid w:val="00451AF2"/>
    <w:rsid w:val="00451AF9"/>
    <w:rsid w:val="00451C62"/>
    <w:rsid w:val="00451D6F"/>
    <w:rsid w:val="00451EBE"/>
    <w:rsid w:val="00451F2F"/>
    <w:rsid w:val="00451F70"/>
    <w:rsid w:val="00451FDE"/>
    <w:rsid w:val="00451FFF"/>
    <w:rsid w:val="00452132"/>
    <w:rsid w:val="004521DE"/>
    <w:rsid w:val="0045222F"/>
    <w:rsid w:val="00452245"/>
    <w:rsid w:val="0045224C"/>
    <w:rsid w:val="00452251"/>
    <w:rsid w:val="0045231A"/>
    <w:rsid w:val="00452599"/>
    <w:rsid w:val="004525C8"/>
    <w:rsid w:val="0045267B"/>
    <w:rsid w:val="00452779"/>
    <w:rsid w:val="00452898"/>
    <w:rsid w:val="004528ED"/>
    <w:rsid w:val="00452AD7"/>
    <w:rsid w:val="00452B6A"/>
    <w:rsid w:val="00452B77"/>
    <w:rsid w:val="00452B80"/>
    <w:rsid w:val="00452CE6"/>
    <w:rsid w:val="00452F01"/>
    <w:rsid w:val="00452F53"/>
    <w:rsid w:val="00452F99"/>
    <w:rsid w:val="00453005"/>
    <w:rsid w:val="00453009"/>
    <w:rsid w:val="00453053"/>
    <w:rsid w:val="004530BD"/>
    <w:rsid w:val="00453177"/>
    <w:rsid w:val="0045318E"/>
    <w:rsid w:val="0045323D"/>
    <w:rsid w:val="004532BF"/>
    <w:rsid w:val="00453383"/>
    <w:rsid w:val="004533AE"/>
    <w:rsid w:val="004533CB"/>
    <w:rsid w:val="004534B3"/>
    <w:rsid w:val="0045357B"/>
    <w:rsid w:val="004535B7"/>
    <w:rsid w:val="00453750"/>
    <w:rsid w:val="0045380E"/>
    <w:rsid w:val="00453857"/>
    <w:rsid w:val="004538FB"/>
    <w:rsid w:val="00453A32"/>
    <w:rsid w:val="00453A85"/>
    <w:rsid w:val="00453AE8"/>
    <w:rsid w:val="00453B00"/>
    <w:rsid w:val="00453B8D"/>
    <w:rsid w:val="00453D7C"/>
    <w:rsid w:val="00453DFB"/>
    <w:rsid w:val="00453E28"/>
    <w:rsid w:val="00453F20"/>
    <w:rsid w:val="0045403A"/>
    <w:rsid w:val="00454050"/>
    <w:rsid w:val="0045407F"/>
    <w:rsid w:val="0045410A"/>
    <w:rsid w:val="00454195"/>
    <w:rsid w:val="004542A0"/>
    <w:rsid w:val="00454486"/>
    <w:rsid w:val="004544DB"/>
    <w:rsid w:val="0045454B"/>
    <w:rsid w:val="00454569"/>
    <w:rsid w:val="0045457D"/>
    <w:rsid w:val="0045459F"/>
    <w:rsid w:val="004545FA"/>
    <w:rsid w:val="0045465C"/>
    <w:rsid w:val="004546A4"/>
    <w:rsid w:val="00454745"/>
    <w:rsid w:val="004547BE"/>
    <w:rsid w:val="004547EF"/>
    <w:rsid w:val="004547F2"/>
    <w:rsid w:val="00454808"/>
    <w:rsid w:val="004548DD"/>
    <w:rsid w:val="004549E0"/>
    <w:rsid w:val="00454BE7"/>
    <w:rsid w:val="00454BFE"/>
    <w:rsid w:val="00454C38"/>
    <w:rsid w:val="00454C74"/>
    <w:rsid w:val="00454DE0"/>
    <w:rsid w:val="00454E52"/>
    <w:rsid w:val="00455180"/>
    <w:rsid w:val="0045522A"/>
    <w:rsid w:val="00455325"/>
    <w:rsid w:val="00455351"/>
    <w:rsid w:val="0045535B"/>
    <w:rsid w:val="004553C8"/>
    <w:rsid w:val="00455401"/>
    <w:rsid w:val="00455498"/>
    <w:rsid w:val="004554A6"/>
    <w:rsid w:val="0045559D"/>
    <w:rsid w:val="004555FC"/>
    <w:rsid w:val="0045565C"/>
    <w:rsid w:val="004556E4"/>
    <w:rsid w:val="00455707"/>
    <w:rsid w:val="00455761"/>
    <w:rsid w:val="004557E2"/>
    <w:rsid w:val="00455810"/>
    <w:rsid w:val="0045582A"/>
    <w:rsid w:val="0045591A"/>
    <w:rsid w:val="00455955"/>
    <w:rsid w:val="0045595E"/>
    <w:rsid w:val="00455A5F"/>
    <w:rsid w:val="00455AD0"/>
    <w:rsid w:val="00455B3B"/>
    <w:rsid w:val="00455B4E"/>
    <w:rsid w:val="00455C8E"/>
    <w:rsid w:val="00455CE1"/>
    <w:rsid w:val="00455D0F"/>
    <w:rsid w:val="00455EF7"/>
    <w:rsid w:val="00455FB5"/>
    <w:rsid w:val="00456040"/>
    <w:rsid w:val="00456053"/>
    <w:rsid w:val="004560DE"/>
    <w:rsid w:val="004561F2"/>
    <w:rsid w:val="004562E1"/>
    <w:rsid w:val="004563BC"/>
    <w:rsid w:val="00456467"/>
    <w:rsid w:val="00456637"/>
    <w:rsid w:val="00456664"/>
    <w:rsid w:val="004566F6"/>
    <w:rsid w:val="004566FD"/>
    <w:rsid w:val="0045671A"/>
    <w:rsid w:val="00456749"/>
    <w:rsid w:val="004567A5"/>
    <w:rsid w:val="004567EC"/>
    <w:rsid w:val="00456936"/>
    <w:rsid w:val="00456941"/>
    <w:rsid w:val="00456B61"/>
    <w:rsid w:val="00456C44"/>
    <w:rsid w:val="00456D6F"/>
    <w:rsid w:val="00457072"/>
    <w:rsid w:val="00457109"/>
    <w:rsid w:val="004572AB"/>
    <w:rsid w:val="004572DC"/>
    <w:rsid w:val="00457354"/>
    <w:rsid w:val="0045737D"/>
    <w:rsid w:val="00457395"/>
    <w:rsid w:val="00457434"/>
    <w:rsid w:val="0045744F"/>
    <w:rsid w:val="00457486"/>
    <w:rsid w:val="0045751C"/>
    <w:rsid w:val="00457539"/>
    <w:rsid w:val="0045755A"/>
    <w:rsid w:val="004575F2"/>
    <w:rsid w:val="00457643"/>
    <w:rsid w:val="004576BD"/>
    <w:rsid w:val="0045771A"/>
    <w:rsid w:val="00457969"/>
    <w:rsid w:val="00457A25"/>
    <w:rsid w:val="00457A30"/>
    <w:rsid w:val="00457AC3"/>
    <w:rsid w:val="00457C22"/>
    <w:rsid w:val="00457C3E"/>
    <w:rsid w:val="00457CE7"/>
    <w:rsid w:val="00457DB7"/>
    <w:rsid w:val="00457DF6"/>
    <w:rsid w:val="00457E05"/>
    <w:rsid w:val="00457E81"/>
    <w:rsid w:val="00457EB7"/>
    <w:rsid w:val="00457FF4"/>
    <w:rsid w:val="00460076"/>
    <w:rsid w:val="0046018B"/>
    <w:rsid w:val="004601CE"/>
    <w:rsid w:val="004601E9"/>
    <w:rsid w:val="00460271"/>
    <w:rsid w:val="0046032A"/>
    <w:rsid w:val="0046039A"/>
    <w:rsid w:val="004603A9"/>
    <w:rsid w:val="0046046E"/>
    <w:rsid w:val="00460489"/>
    <w:rsid w:val="004605B8"/>
    <w:rsid w:val="00460784"/>
    <w:rsid w:val="004607EB"/>
    <w:rsid w:val="00460890"/>
    <w:rsid w:val="004608A2"/>
    <w:rsid w:val="00460984"/>
    <w:rsid w:val="00460989"/>
    <w:rsid w:val="00460A13"/>
    <w:rsid w:val="00460C45"/>
    <w:rsid w:val="00460C94"/>
    <w:rsid w:val="00460D7D"/>
    <w:rsid w:val="00460E20"/>
    <w:rsid w:val="00460E40"/>
    <w:rsid w:val="00460E5F"/>
    <w:rsid w:val="00460EDD"/>
    <w:rsid w:val="00460F22"/>
    <w:rsid w:val="00461107"/>
    <w:rsid w:val="00461112"/>
    <w:rsid w:val="004611A6"/>
    <w:rsid w:val="004611C6"/>
    <w:rsid w:val="00461215"/>
    <w:rsid w:val="004612A1"/>
    <w:rsid w:val="004612E4"/>
    <w:rsid w:val="00461432"/>
    <w:rsid w:val="0046148E"/>
    <w:rsid w:val="0046151B"/>
    <w:rsid w:val="004615BB"/>
    <w:rsid w:val="0046163B"/>
    <w:rsid w:val="0046166D"/>
    <w:rsid w:val="0046167D"/>
    <w:rsid w:val="00461732"/>
    <w:rsid w:val="004617F8"/>
    <w:rsid w:val="00461810"/>
    <w:rsid w:val="004619C6"/>
    <w:rsid w:val="00461BB4"/>
    <w:rsid w:val="00461BB5"/>
    <w:rsid w:val="00461C2E"/>
    <w:rsid w:val="00461C5E"/>
    <w:rsid w:val="00461C68"/>
    <w:rsid w:val="00461D27"/>
    <w:rsid w:val="00461DA4"/>
    <w:rsid w:val="00461E3A"/>
    <w:rsid w:val="00461E6F"/>
    <w:rsid w:val="00461ED3"/>
    <w:rsid w:val="00462071"/>
    <w:rsid w:val="0046219D"/>
    <w:rsid w:val="00462254"/>
    <w:rsid w:val="0046231F"/>
    <w:rsid w:val="0046233B"/>
    <w:rsid w:val="004623D7"/>
    <w:rsid w:val="0046242A"/>
    <w:rsid w:val="004624EB"/>
    <w:rsid w:val="00462619"/>
    <w:rsid w:val="00462662"/>
    <w:rsid w:val="00462733"/>
    <w:rsid w:val="00462841"/>
    <w:rsid w:val="00462899"/>
    <w:rsid w:val="004628A4"/>
    <w:rsid w:val="00462993"/>
    <w:rsid w:val="00462A20"/>
    <w:rsid w:val="00462BE1"/>
    <w:rsid w:val="00462D23"/>
    <w:rsid w:val="00462DE1"/>
    <w:rsid w:val="00462EC8"/>
    <w:rsid w:val="00462EF2"/>
    <w:rsid w:val="00462F89"/>
    <w:rsid w:val="00462FAD"/>
    <w:rsid w:val="0046319A"/>
    <w:rsid w:val="004631E4"/>
    <w:rsid w:val="004631F4"/>
    <w:rsid w:val="00463376"/>
    <w:rsid w:val="00463398"/>
    <w:rsid w:val="00463481"/>
    <w:rsid w:val="004634B9"/>
    <w:rsid w:val="004635EE"/>
    <w:rsid w:val="00463718"/>
    <w:rsid w:val="004637D8"/>
    <w:rsid w:val="00463824"/>
    <w:rsid w:val="00463845"/>
    <w:rsid w:val="004638F8"/>
    <w:rsid w:val="004639C2"/>
    <w:rsid w:val="00463AE4"/>
    <w:rsid w:val="00463AF9"/>
    <w:rsid w:val="00463B1B"/>
    <w:rsid w:val="00463C13"/>
    <w:rsid w:val="00463DE6"/>
    <w:rsid w:val="00463EC9"/>
    <w:rsid w:val="00463ED8"/>
    <w:rsid w:val="00463F39"/>
    <w:rsid w:val="00463F9C"/>
    <w:rsid w:val="00463FA5"/>
    <w:rsid w:val="00463FE1"/>
    <w:rsid w:val="0046403E"/>
    <w:rsid w:val="004640DD"/>
    <w:rsid w:val="00464161"/>
    <w:rsid w:val="004641BA"/>
    <w:rsid w:val="004641D5"/>
    <w:rsid w:val="0046420C"/>
    <w:rsid w:val="0046438A"/>
    <w:rsid w:val="00464392"/>
    <w:rsid w:val="00464655"/>
    <w:rsid w:val="004646E6"/>
    <w:rsid w:val="004646FC"/>
    <w:rsid w:val="004649E9"/>
    <w:rsid w:val="00464AE3"/>
    <w:rsid w:val="00464B22"/>
    <w:rsid w:val="00464BAF"/>
    <w:rsid w:val="00464BF7"/>
    <w:rsid w:val="00464C6A"/>
    <w:rsid w:val="00464CAB"/>
    <w:rsid w:val="004650B8"/>
    <w:rsid w:val="004652B2"/>
    <w:rsid w:val="004652E9"/>
    <w:rsid w:val="00465495"/>
    <w:rsid w:val="004654A3"/>
    <w:rsid w:val="004654B1"/>
    <w:rsid w:val="00465512"/>
    <w:rsid w:val="00465589"/>
    <w:rsid w:val="0046559B"/>
    <w:rsid w:val="004656DC"/>
    <w:rsid w:val="0046574C"/>
    <w:rsid w:val="00465773"/>
    <w:rsid w:val="00465851"/>
    <w:rsid w:val="004659D7"/>
    <w:rsid w:val="004659E1"/>
    <w:rsid w:val="00465A47"/>
    <w:rsid w:val="00465AD7"/>
    <w:rsid w:val="00465B83"/>
    <w:rsid w:val="00465CFB"/>
    <w:rsid w:val="00465D07"/>
    <w:rsid w:val="00465F56"/>
    <w:rsid w:val="00465FB2"/>
    <w:rsid w:val="00466013"/>
    <w:rsid w:val="00466265"/>
    <w:rsid w:val="00466287"/>
    <w:rsid w:val="004662CB"/>
    <w:rsid w:val="004663D9"/>
    <w:rsid w:val="0046668C"/>
    <w:rsid w:val="004666C4"/>
    <w:rsid w:val="00466712"/>
    <w:rsid w:val="004668A8"/>
    <w:rsid w:val="00466931"/>
    <w:rsid w:val="004669F8"/>
    <w:rsid w:val="00466B08"/>
    <w:rsid w:val="00466B2F"/>
    <w:rsid w:val="00466B6B"/>
    <w:rsid w:val="00466BCA"/>
    <w:rsid w:val="00466C5B"/>
    <w:rsid w:val="00466D80"/>
    <w:rsid w:val="00466DAB"/>
    <w:rsid w:val="00466DD9"/>
    <w:rsid w:val="00466DE4"/>
    <w:rsid w:val="00466E50"/>
    <w:rsid w:val="00466E65"/>
    <w:rsid w:val="00466EFA"/>
    <w:rsid w:val="00466EFC"/>
    <w:rsid w:val="00466F1A"/>
    <w:rsid w:val="00466F79"/>
    <w:rsid w:val="00466F98"/>
    <w:rsid w:val="00466FDF"/>
    <w:rsid w:val="00467043"/>
    <w:rsid w:val="00467072"/>
    <w:rsid w:val="00467165"/>
    <w:rsid w:val="004671D9"/>
    <w:rsid w:val="0046723B"/>
    <w:rsid w:val="004672E6"/>
    <w:rsid w:val="004673A4"/>
    <w:rsid w:val="004673A6"/>
    <w:rsid w:val="004675D2"/>
    <w:rsid w:val="0046761D"/>
    <w:rsid w:val="0046766F"/>
    <w:rsid w:val="004676A6"/>
    <w:rsid w:val="004676E9"/>
    <w:rsid w:val="00467774"/>
    <w:rsid w:val="0046777B"/>
    <w:rsid w:val="00467863"/>
    <w:rsid w:val="00467963"/>
    <w:rsid w:val="0046799D"/>
    <w:rsid w:val="004679A1"/>
    <w:rsid w:val="00467ADA"/>
    <w:rsid w:val="00467B33"/>
    <w:rsid w:val="00467B50"/>
    <w:rsid w:val="00467BF9"/>
    <w:rsid w:val="00467C83"/>
    <w:rsid w:val="00467D27"/>
    <w:rsid w:val="00467D47"/>
    <w:rsid w:val="00467D64"/>
    <w:rsid w:val="00467DF6"/>
    <w:rsid w:val="00467DFB"/>
    <w:rsid w:val="00467DFD"/>
    <w:rsid w:val="00467E11"/>
    <w:rsid w:val="00467EB2"/>
    <w:rsid w:val="00467EB6"/>
    <w:rsid w:val="00467F13"/>
    <w:rsid w:val="00467F6E"/>
    <w:rsid w:val="00470070"/>
    <w:rsid w:val="004701C0"/>
    <w:rsid w:val="0047027F"/>
    <w:rsid w:val="004702EA"/>
    <w:rsid w:val="004702F2"/>
    <w:rsid w:val="00470356"/>
    <w:rsid w:val="0047044C"/>
    <w:rsid w:val="004706DC"/>
    <w:rsid w:val="00470735"/>
    <w:rsid w:val="004707F6"/>
    <w:rsid w:val="0047080D"/>
    <w:rsid w:val="004708BA"/>
    <w:rsid w:val="004708E4"/>
    <w:rsid w:val="00470962"/>
    <w:rsid w:val="00470AF7"/>
    <w:rsid w:val="00470B67"/>
    <w:rsid w:val="00470C8D"/>
    <w:rsid w:val="00470C8F"/>
    <w:rsid w:val="00470DEF"/>
    <w:rsid w:val="00470E4E"/>
    <w:rsid w:val="00470EAC"/>
    <w:rsid w:val="00470F05"/>
    <w:rsid w:val="00470FBA"/>
    <w:rsid w:val="00471081"/>
    <w:rsid w:val="004710D1"/>
    <w:rsid w:val="00471195"/>
    <w:rsid w:val="004711B6"/>
    <w:rsid w:val="004711C7"/>
    <w:rsid w:val="00471244"/>
    <w:rsid w:val="00471285"/>
    <w:rsid w:val="004712D5"/>
    <w:rsid w:val="004713E0"/>
    <w:rsid w:val="00471408"/>
    <w:rsid w:val="00471416"/>
    <w:rsid w:val="00471444"/>
    <w:rsid w:val="004715E8"/>
    <w:rsid w:val="004716DC"/>
    <w:rsid w:val="004716F0"/>
    <w:rsid w:val="00471764"/>
    <w:rsid w:val="004717B9"/>
    <w:rsid w:val="004717CD"/>
    <w:rsid w:val="0047197B"/>
    <w:rsid w:val="00471A65"/>
    <w:rsid w:val="00471A7A"/>
    <w:rsid w:val="00471B2A"/>
    <w:rsid w:val="00471B9E"/>
    <w:rsid w:val="00471C3E"/>
    <w:rsid w:val="00471D95"/>
    <w:rsid w:val="00471E25"/>
    <w:rsid w:val="00471E72"/>
    <w:rsid w:val="00471F8F"/>
    <w:rsid w:val="00472015"/>
    <w:rsid w:val="00472072"/>
    <w:rsid w:val="0047227E"/>
    <w:rsid w:val="00472384"/>
    <w:rsid w:val="004723A2"/>
    <w:rsid w:val="004723DB"/>
    <w:rsid w:val="00472487"/>
    <w:rsid w:val="00472525"/>
    <w:rsid w:val="00472541"/>
    <w:rsid w:val="00472634"/>
    <w:rsid w:val="00472650"/>
    <w:rsid w:val="004728E2"/>
    <w:rsid w:val="00472A84"/>
    <w:rsid w:val="00472B38"/>
    <w:rsid w:val="00472C5D"/>
    <w:rsid w:val="00472E1E"/>
    <w:rsid w:val="00472EE4"/>
    <w:rsid w:val="00472F9C"/>
    <w:rsid w:val="00473005"/>
    <w:rsid w:val="0047301B"/>
    <w:rsid w:val="00473231"/>
    <w:rsid w:val="00473386"/>
    <w:rsid w:val="004733AC"/>
    <w:rsid w:val="00473537"/>
    <w:rsid w:val="0047354E"/>
    <w:rsid w:val="0047357A"/>
    <w:rsid w:val="004735BC"/>
    <w:rsid w:val="004735CA"/>
    <w:rsid w:val="004735D8"/>
    <w:rsid w:val="004736F5"/>
    <w:rsid w:val="004737EA"/>
    <w:rsid w:val="004739A3"/>
    <w:rsid w:val="00473C78"/>
    <w:rsid w:val="00473D03"/>
    <w:rsid w:val="00473DA4"/>
    <w:rsid w:val="00474020"/>
    <w:rsid w:val="00474031"/>
    <w:rsid w:val="004740FB"/>
    <w:rsid w:val="0047412C"/>
    <w:rsid w:val="004741BD"/>
    <w:rsid w:val="004741FC"/>
    <w:rsid w:val="00474273"/>
    <w:rsid w:val="004742CE"/>
    <w:rsid w:val="00474352"/>
    <w:rsid w:val="00474441"/>
    <w:rsid w:val="00474448"/>
    <w:rsid w:val="00474457"/>
    <w:rsid w:val="004744C6"/>
    <w:rsid w:val="004744E2"/>
    <w:rsid w:val="0047457F"/>
    <w:rsid w:val="0047462B"/>
    <w:rsid w:val="004746DD"/>
    <w:rsid w:val="00474746"/>
    <w:rsid w:val="004747F1"/>
    <w:rsid w:val="0047494A"/>
    <w:rsid w:val="004749F3"/>
    <w:rsid w:val="00474A32"/>
    <w:rsid w:val="00474A84"/>
    <w:rsid w:val="00474AD4"/>
    <w:rsid w:val="00474BA5"/>
    <w:rsid w:val="00474D6F"/>
    <w:rsid w:val="0047502E"/>
    <w:rsid w:val="00475078"/>
    <w:rsid w:val="0047510F"/>
    <w:rsid w:val="004751AA"/>
    <w:rsid w:val="00475245"/>
    <w:rsid w:val="004754BB"/>
    <w:rsid w:val="00475560"/>
    <w:rsid w:val="0047561F"/>
    <w:rsid w:val="004756B8"/>
    <w:rsid w:val="004756C3"/>
    <w:rsid w:val="004756C9"/>
    <w:rsid w:val="00475735"/>
    <w:rsid w:val="004757A0"/>
    <w:rsid w:val="00475806"/>
    <w:rsid w:val="00475808"/>
    <w:rsid w:val="0047582F"/>
    <w:rsid w:val="00475870"/>
    <w:rsid w:val="00475888"/>
    <w:rsid w:val="004758CE"/>
    <w:rsid w:val="00475911"/>
    <w:rsid w:val="00475941"/>
    <w:rsid w:val="00475975"/>
    <w:rsid w:val="004759A2"/>
    <w:rsid w:val="00475A72"/>
    <w:rsid w:val="00475A7A"/>
    <w:rsid w:val="00475ACD"/>
    <w:rsid w:val="00475B54"/>
    <w:rsid w:val="00475E16"/>
    <w:rsid w:val="00475E5E"/>
    <w:rsid w:val="00475E77"/>
    <w:rsid w:val="00475E80"/>
    <w:rsid w:val="00475E97"/>
    <w:rsid w:val="00475ECA"/>
    <w:rsid w:val="00475F32"/>
    <w:rsid w:val="00476074"/>
    <w:rsid w:val="0047611A"/>
    <w:rsid w:val="00476159"/>
    <w:rsid w:val="00476166"/>
    <w:rsid w:val="00476309"/>
    <w:rsid w:val="004763A2"/>
    <w:rsid w:val="004763A3"/>
    <w:rsid w:val="004763AA"/>
    <w:rsid w:val="0047649B"/>
    <w:rsid w:val="004764BC"/>
    <w:rsid w:val="004765B0"/>
    <w:rsid w:val="0047660F"/>
    <w:rsid w:val="0047667E"/>
    <w:rsid w:val="0047678B"/>
    <w:rsid w:val="004768AB"/>
    <w:rsid w:val="004768ED"/>
    <w:rsid w:val="004768FA"/>
    <w:rsid w:val="00476B49"/>
    <w:rsid w:val="00476B75"/>
    <w:rsid w:val="00476C2F"/>
    <w:rsid w:val="00476C4B"/>
    <w:rsid w:val="00476C8A"/>
    <w:rsid w:val="00476D1E"/>
    <w:rsid w:val="00476E50"/>
    <w:rsid w:val="00476F55"/>
    <w:rsid w:val="0047700F"/>
    <w:rsid w:val="0047702F"/>
    <w:rsid w:val="004770B4"/>
    <w:rsid w:val="004771C3"/>
    <w:rsid w:val="00477204"/>
    <w:rsid w:val="00477229"/>
    <w:rsid w:val="00477282"/>
    <w:rsid w:val="0047729F"/>
    <w:rsid w:val="004772B4"/>
    <w:rsid w:val="0047746F"/>
    <w:rsid w:val="0047747D"/>
    <w:rsid w:val="0047749E"/>
    <w:rsid w:val="0047751F"/>
    <w:rsid w:val="00477573"/>
    <w:rsid w:val="004775FA"/>
    <w:rsid w:val="004776C9"/>
    <w:rsid w:val="00477704"/>
    <w:rsid w:val="004778A9"/>
    <w:rsid w:val="00477906"/>
    <w:rsid w:val="00477A40"/>
    <w:rsid w:val="00477C3B"/>
    <w:rsid w:val="00477CA8"/>
    <w:rsid w:val="00477D2F"/>
    <w:rsid w:val="00477D3E"/>
    <w:rsid w:val="00477D52"/>
    <w:rsid w:val="00477E11"/>
    <w:rsid w:val="00477F0C"/>
    <w:rsid w:val="00477F36"/>
    <w:rsid w:val="00477F68"/>
    <w:rsid w:val="00480029"/>
    <w:rsid w:val="004800D0"/>
    <w:rsid w:val="00480123"/>
    <w:rsid w:val="004801B8"/>
    <w:rsid w:val="004802C4"/>
    <w:rsid w:val="004805F0"/>
    <w:rsid w:val="0048063B"/>
    <w:rsid w:val="004806DC"/>
    <w:rsid w:val="004806FA"/>
    <w:rsid w:val="00480A2E"/>
    <w:rsid w:val="00480ACE"/>
    <w:rsid w:val="00480DE9"/>
    <w:rsid w:val="00480E11"/>
    <w:rsid w:val="00480E39"/>
    <w:rsid w:val="00480E8C"/>
    <w:rsid w:val="00480F51"/>
    <w:rsid w:val="00481302"/>
    <w:rsid w:val="00481543"/>
    <w:rsid w:val="004816C0"/>
    <w:rsid w:val="00481801"/>
    <w:rsid w:val="00481849"/>
    <w:rsid w:val="00481858"/>
    <w:rsid w:val="004818B1"/>
    <w:rsid w:val="00481964"/>
    <w:rsid w:val="00481A0B"/>
    <w:rsid w:val="00481A79"/>
    <w:rsid w:val="00481A95"/>
    <w:rsid w:val="00481ACA"/>
    <w:rsid w:val="00481C6B"/>
    <w:rsid w:val="00481CB2"/>
    <w:rsid w:val="00481D1D"/>
    <w:rsid w:val="00481D32"/>
    <w:rsid w:val="00481D5A"/>
    <w:rsid w:val="00481DAE"/>
    <w:rsid w:val="00481E84"/>
    <w:rsid w:val="00481F42"/>
    <w:rsid w:val="00481FED"/>
    <w:rsid w:val="00482135"/>
    <w:rsid w:val="00482193"/>
    <w:rsid w:val="00482194"/>
    <w:rsid w:val="004821FF"/>
    <w:rsid w:val="0048222E"/>
    <w:rsid w:val="0048226E"/>
    <w:rsid w:val="00482299"/>
    <w:rsid w:val="0048229F"/>
    <w:rsid w:val="00482305"/>
    <w:rsid w:val="004823A9"/>
    <w:rsid w:val="00482407"/>
    <w:rsid w:val="0048245F"/>
    <w:rsid w:val="00482483"/>
    <w:rsid w:val="004824A1"/>
    <w:rsid w:val="0048259C"/>
    <w:rsid w:val="00482616"/>
    <w:rsid w:val="0048269D"/>
    <w:rsid w:val="00482769"/>
    <w:rsid w:val="00482856"/>
    <w:rsid w:val="00482984"/>
    <w:rsid w:val="004829C4"/>
    <w:rsid w:val="00482A4A"/>
    <w:rsid w:val="00482B2C"/>
    <w:rsid w:val="00482BB6"/>
    <w:rsid w:val="00482C15"/>
    <w:rsid w:val="00482C6D"/>
    <w:rsid w:val="00482CC4"/>
    <w:rsid w:val="00482D02"/>
    <w:rsid w:val="00482DE7"/>
    <w:rsid w:val="00482E4C"/>
    <w:rsid w:val="00482F66"/>
    <w:rsid w:val="00483000"/>
    <w:rsid w:val="00483033"/>
    <w:rsid w:val="00483055"/>
    <w:rsid w:val="00483098"/>
    <w:rsid w:val="004830DA"/>
    <w:rsid w:val="00483116"/>
    <w:rsid w:val="00483133"/>
    <w:rsid w:val="0048314F"/>
    <w:rsid w:val="00483385"/>
    <w:rsid w:val="00483390"/>
    <w:rsid w:val="004834B5"/>
    <w:rsid w:val="0048352D"/>
    <w:rsid w:val="00483689"/>
    <w:rsid w:val="00483774"/>
    <w:rsid w:val="004837B4"/>
    <w:rsid w:val="00483820"/>
    <w:rsid w:val="0048397A"/>
    <w:rsid w:val="00483A58"/>
    <w:rsid w:val="00483AD9"/>
    <w:rsid w:val="00483C0A"/>
    <w:rsid w:val="00483CAD"/>
    <w:rsid w:val="00483D1A"/>
    <w:rsid w:val="00483E61"/>
    <w:rsid w:val="00483EA3"/>
    <w:rsid w:val="00483EA7"/>
    <w:rsid w:val="00483F4A"/>
    <w:rsid w:val="00484077"/>
    <w:rsid w:val="00484199"/>
    <w:rsid w:val="0048421A"/>
    <w:rsid w:val="0048423E"/>
    <w:rsid w:val="004842B4"/>
    <w:rsid w:val="0048447E"/>
    <w:rsid w:val="00484589"/>
    <w:rsid w:val="004845F6"/>
    <w:rsid w:val="004847AE"/>
    <w:rsid w:val="00484893"/>
    <w:rsid w:val="004848BA"/>
    <w:rsid w:val="00484A98"/>
    <w:rsid w:val="00484AB4"/>
    <w:rsid w:val="00484B64"/>
    <w:rsid w:val="00484CE5"/>
    <w:rsid w:val="00484E45"/>
    <w:rsid w:val="00484E4D"/>
    <w:rsid w:val="00484E79"/>
    <w:rsid w:val="00484E9A"/>
    <w:rsid w:val="00484F1E"/>
    <w:rsid w:val="00484FFA"/>
    <w:rsid w:val="00485041"/>
    <w:rsid w:val="0048510D"/>
    <w:rsid w:val="00485194"/>
    <w:rsid w:val="00485267"/>
    <w:rsid w:val="00485343"/>
    <w:rsid w:val="00485346"/>
    <w:rsid w:val="0048544A"/>
    <w:rsid w:val="00485481"/>
    <w:rsid w:val="004854EB"/>
    <w:rsid w:val="00485859"/>
    <w:rsid w:val="0048588E"/>
    <w:rsid w:val="0048589A"/>
    <w:rsid w:val="004859CE"/>
    <w:rsid w:val="004859DD"/>
    <w:rsid w:val="00485A90"/>
    <w:rsid w:val="00485A92"/>
    <w:rsid w:val="00485ABF"/>
    <w:rsid w:val="00485B75"/>
    <w:rsid w:val="00485C1C"/>
    <w:rsid w:val="00485D45"/>
    <w:rsid w:val="00485D47"/>
    <w:rsid w:val="00485D4A"/>
    <w:rsid w:val="00485D6A"/>
    <w:rsid w:val="00485E34"/>
    <w:rsid w:val="00485EF9"/>
    <w:rsid w:val="0048610A"/>
    <w:rsid w:val="00486155"/>
    <w:rsid w:val="004861AA"/>
    <w:rsid w:val="00486286"/>
    <w:rsid w:val="00486477"/>
    <w:rsid w:val="00486487"/>
    <w:rsid w:val="00486489"/>
    <w:rsid w:val="00486568"/>
    <w:rsid w:val="00486655"/>
    <w:rsid w:val="004866D3"/>
    <w:rsid w:val="00486710"/>
    <w:rsid w:val="0048673D"/>
    <w:rsid w:val="00486770"/>
    <w:rsid w:val="0048683D"/>
    <w:rsid w:val="00487140"/>
    <w:rsid w:val="0048719E"/>
    <w:rsid w:val="004871BB"/>
    <w:rsid w:val="0048730C"/>
    <w:rsid w:val="00487333"/>
    <w:rsid w:val="00487340"/>
    <w:rsid w:val="004873E1"/>
    <w:rsid w:val="00487498"/>
    <w:rsid w:val="00487558"/>
    <w:rsid w:val="004876AE"/>
    <w:rsid w:val="00487751"/>
    <w:rsid w:val="00487760"/>
    <w:rsid w:val="00487857"/>
    <w:rsid w:val="004879BB"/>
    <w:rsid w:val="00487AA3"/>
    <w:rsid w:val="00487B15"/>
    <w:rsid w:val="00487C31"/>
    <w:rsid w:val="00487CE0"/>
    <w:rsid w:val="00487CE7"/>
    <w:rsid w:val="00487CEE"/>
    <w:rsid w:val="00487D40"/>
    <w:rsid w:val="00487D71"/>
    <w:rsid w:val="00487D9D"/>
    <w:rsid w:val="00487E00"/>
    <w:rsid w:val="00487F2B"/>
    <w:rsid w:val="00487F2D"/>
    <w:rsid w:val="00487FB8"/>
    <w:rsid w:val="0049012C"/>
    <w:rsid w:val="0049015D"/>
    <w:rsid w:val="0049016A"/>
    <w:rsid w:val="0049028B"/>
    <w:rsid w:val="00490369"/>
    <w:rsid w:val="0049039A"/>
    <w:rsid w:val="004903F4"/>
    <w:rsid w:val="004904D3"/>
    <w:rsid w:val="00490628"/>
    <w:rsid w:val="004906EA"/>
    <w:rsid w:val="00490738"/>
    <w:rsid w:val="00490775"/>
    <w:rsid w:val="00490843"/>
    <w:rsid w:val="004909DA"/>
    <w:rsid w:val="00490B3C"/>
    <w:rsid w:val="00490B90"/>
    <w:rsid w:val="00490BC1"/>
    <w:rsid w:val="00490C34"/>
    <w:rsid w:val="00490CDE"/>
    <w:rsid w:val="00490D53"/>
    <w:rsid w:val="00490DB6"/>
    <w:rsid w:val="00490E19"/>
    <w:rsid w:val="00490E4A"/>
    <w:rsid w:val="00490EB3"/>
    <w:rsid w:val="00490ED5"/>
    <w:rsid w:val="00490EDB"/>
    <w:rsid w:val="00490FA0"/>
    <w:rsid w:val="00490FF5"/>
    <w:rsid w:val="0049105C"/>
    <w:rsid w:val="0049116B"/>
    <w:rsid w:val="00491365"/>
    <w:rsid w:val="00491528"/>
    <w:rsid w:val="004915BC"/>
    <w:rsid w:val="00491816"/>
    <w:rsid w:val="0049184D"/>
    <w:rsid w:val="004918FE"/>
    <w:rsid w:val="004919C6"/>
    <w:rsid w:val="00491A16"/>
    <w:rsid w:val="00491A29"/>
    <w:rsid w:val="00491A2E"/>
    <w:rsid w:val="00491AD5"/>
    <w:rsid w:val="00491B29"/>
    <w:rsid w:val="00491BA3"/>
    <w:rsid w:val="00491BD6"/>
    <w:rsid w:val="00491D2A"/>
    <w:rsid w:val="00491D3B"/>
    <w:rsid w:val="00491DA6"/>
    <w:rsid w:val="00491DE4"/>
    <w:rsid w:val="00491DEB"/>
    <w:rsid w:val="00491E52"/>
    <w:rsid w:val="00491E53"/>
    <w:rsid w:val="00491EB5"/>
    <w:rsid w:val="00491ED6"/>
    <w:rsid w:val="00491EF7"/>
    <w:rsid w:val="00491F17"/>
    <w:rsid w:val="00491F3C"/>
    <w:rsid w:val="0049240A"/>
    <w:rsid w:val="004925A9"/>
    <w:rsid w:val="00492613"/>
    <w:rsid w:val="00492632"/>
    <w:rsid w:val="004927A5"/>
    <w:rsid w:val="0049284D"/>
    <w:rsid w:val="0049288F"/>
    <w:rsid w:val="00492A52"/>
    <w:rsid w:val="00492AE8"/>
    <w:rsid w:val="00492B55"/>
    <w:rsid w:val="00492BC9"/>
    <w:rsid w:val="00492CE8"/>
    <w:rsid w:val="00492E11"/>
    <w:rsid w:val="00492E1F"/>
    <w:rsid w:val="00492F08"/>
    <w:rsid w:val="0049301D"/>
    <w:rsid w:val="0049306B"/>
    <w:rsid w:val="00493076"/>
    <w:rsid w:val="0049317A"/>
    <w:rsid w:val="004931B9"/>
    <w:rsid w:val="004931BC"/>
    <w:rsid w:val="004931D5"/>
    <w:rsid w:val="0049320A"/>
    <w:rsid w:val="0049332A"/>
    <w:rsid w:val="00493336"/>
    <w:rsid w:val="004933DC"/>
    <w:rsid w:val="004934DE"/>
    <w:rsid w:val="00493510"/>
    <w:rsid w:val="00493557"/>
    <w:rsid w:val="004935A3"/>
    <w:rsid w:val="004935E6"/>
    <w:rsid w:val="004935F9"/>
    <w:rsid w:val="0049368C"/>
    <w:rsid w:val="0049374D"/>
    <w:rsid w:val="004937FC"/>
    <w:rsid w:val="004939A8"/>
    <w:rsid w:val="004939FA"/>
    <w:rsid w:val="00493A04"/>
    <w:rsid w:val="00493AA0"/>
    <w:rsid w:val="00493BC6"/>
    <w:rsid w:val="00493CAA"/>
    <w:rsid w:val="00493CE9"/>
    <w:rsid w:val="00493D27"/>
    <w:rsid w:val="00493D6B"/>
    <w:rsid w:val="00493DBE"/>
    <w:rsid w:val="00494090"/>
    <w:rsid w:val="00494183"/>
    <w:rsid w:val="004941FF"/>
    <w:rsid w:val="0049422F"/>
    <w:rsid w:val="0049424D"/>
    <w:rsid w:val="004942D3"/>
    <w:rsid w:val="0049435B"/>
    <w:rsid w:val="004944A2"/>
    <w:rsid w:val="004944E9"/>
    <w:rsid w:val="00494508"/>
    <w:rsid w:val="0049453D"/>
    <w:rsid w:val="00494579"/>
    <w:rsid w:val="004945C0"/>
    <w:rsid w:val="00494659"/>
    <w:rsid w:val="00494668"/>
    <w:rsid w:val="00494811"/>
    <w:rsid w:val="004948E5"/>
    <w:rsid w:val="00494914"/>
    <w:rsid w:val="0049494E"/>
    <w:rsid w:val="00494978"/>
    <w:rsid w:val="004949D4"/>
    <w:rsid w:val="004949DF"/>
    <w:rsid w:val="00494A87"/>
    <w:rsid w:val="00494AF6"/>
    <w:rsid w:val="00494BBA"/>
    <w:rsid w:val="00494BBF"/>
    <w:rsid w:val="00494C35"/>
    <w:rsid w:val="00494C68"/>
    <w:rsid w:val="00494C82"/>
    <w:rsid w:val="00494CB1"/>
    <w:rsid w:val="00494CE9"/>
    <w:rsid w:val="00494D4F"/>
    <w:rsid w:val="00494DAD"/>
    <w:rsid w:val="00494DED"/>
    <w:rsid w:val="00494E70"/>
    <w:rsid w:val="00494ED9"/>
    <w:rsid w:val="00494F35"/>
    <w:rsid w:val="00494F7E"/>
    <w:rsid w:val="00495011"/>
    <w:rsid w:val="0049505A"/>
    <w:rsid w:val="00495130"/>
    <w:rsid w:val="0049517E"/>
    <w:rsid w:val="004951BF"/>
    <w:rsid w:val="004951CF"/>
    <w:rsid w:val="004952C5"/>
    <w:rsid w:val="004952FB"/>
    <w:rsid w:val="0049533C"/>
    <w:rsid w:val="0049552C"/>
    <w:rsid w:val="0049554C"/>
    <w:rsid w:val="0049554D"/>
    <w:rsid w:val="004955D5"/>
    <w:rsid w:val="0049565B"/>
    <w:rsid w:val="00495669"/>
    <w:rsid w:val="0049568D"/>
    <w:rsid w:val="00495732"/>
    <w:rsid w:val="0049574B"/>
    <w:rsid w:val="0049578D"/>
    <w:rsid w:val="00495999"/>
    <w:rsid w:val="004959F8"/>
    <w:rsid w:val="00495A6F"/>
    <w:rsid w:val="00495A77"/>
    <w:rsid w:val="00495BB8"/>
    <w:rsid w:val="00495C57"/>
    <w:rsid w:val="00495C92"/>
    <w:rsid w:val="00495D8E"/>
    <w:rsid w:val="00495DC3"/>
    <w:rsid w:val="00495E58"/>
    <w:rsid w:val="00495EF3"/>
    <w:rsid w:val="0049609B"/>
    <w:rsid w:val="00496251"/>
    <w:rsid w:val="00496258"/>
    <w:rsid w:val="004962AD"/>
    <w:rsid w:val="004962BB"/>
    <w:rsid w:val="004962EB"/>
    <w:rsid w:val="0049631B"/>
    <w:rsid w:val="00496356"/>
    <w:rsid w:val="00496375"/>
    <w:rsid w:val="004965F4"/>
    <w:rsid w:val="00496870"/>
    <w:rsid w:val="00496973"/>
    <w:rsid w:val="004969BF"/>
    <w:rsid w:val="004969D7"/>
    <w:rsid w:val="004969F7"/>
    <w:rsid w:val="00496A1C"/>
    <w:rsid w:val="00496A6F"/>
    <w:rsid w:val="00496C52"/>
    <w:rsid w:val="00496C7B"/>
    <w:rsid w:val="00496D07"/>
    <w:rsid w:val="00496D5E"/>
    <w:rsid w:val="00496D6B"/>
    <w:rsid w:val="00496E04"/>
    <w:rsid w:val="00496E41"/>
    <w:rsid w:val="00496EC7"/>
    <w:rsid w:val="004970C6"/>
    <w:rsid w:val="00497150"/>
    <w:rsid w:val="004971F5"/>
    <w:rsid w:val="004971FA"/>
    <w:rsid w:val="0049723A"/>
    <w:rsid w:val="00497267"/>
    <w:rsid w:val="0049735E"/>
    <w:rsid w:val="004973F0"/>
    <w:rsid w:val="004973FD"/>
    <w:rsid w:val="00497467"/>
    <w:rsid w:val="004976A2"/>
    <w:rsid w:val="004976C6"/>
    <w:rsid w:val="004977AF"/>
    <w:rsid w:val="00497830"/>
    <w:rsid w:val="00497837"/>
    <w:rsid w:val="0049783B"/>
    <w:rsid w:val="0049784D"/>
    <w:rsid w:val="00497850"/>
    <w:rsid w:val="00497970"/>
    <w:rsid w:val="004979D1"/>
    <w:rsid w:val="004979E3"/>
    <w:rsid w:val="00497A41"/>
    <w:rsid w:val="00497B30"/>
    <w:rsid w:val="00497D5F"/>
    <w:rsid w:val="00497E93"/>
    <w:rsid w:val="00497F15"/>
    <w:rsid w:val="00497F44"/>
    <w:rsid w:val="00497F91"/>
    <w:rsid w:val="00497FCF"/>
    <w:rsid w:val="004A002C"/>
    <w:rsid w:val="004A0097"/>
    <w:rsid w:val="004A00EE"/>
    <w:rsid w:val="004A01C6"/>
    <w:rsid w:val="004A0213"/>
    <w:rsid w:val="004A0219"/>
    <w:rsid w:val="004A0264"/>
    <w:rsid w:val="004A02CC"/>
    <w:rsid w:val="004A0415"/>
    <w:rsid w:val="004A048B"/>
    <w:rsid w:val="004A052D"/>
    <w:rsid w:val="004A0533"/>
    <w:rsid w:val="004A058D"/>
    <w:rsid w:val="004A0806"/>
    <w:rsid w:val="004A0819"/>
    <w:rsid w:val="004A08A1"/>
    <w:rsid w:val="004A08D4"/>
    <w:rsid w:val="004A09AE"/>
    <w:rsid w:val="004A0A5A"/>
    <w:rsid w:val="004A0B11"/>
    <w:rsid w:val="004A0B24"/>
    <w:rsid w:val="004A0BDB"/>
    <w:rsid w:val="004A0C90"/>
    <w:rsid w:val="004A0D5D"/>
    <w:rsid w:val="004A0E60"/>
    <w:rsid w:val="004A0FA8"/>
    <w:rsid w:val="004A1022"/>
    <w:rsid w:val="004A1059"/>
    <w:rsid w:val="004A12C8"/>
    <w:rsid w:val="004A1337"/>
    <w:rsid w:val="004A1346"/>
    <w:rsid w:val="004A13D6"/>
    <w:rsid w:val="004A13EB"/>
    <w:rsid w:val="004A144B"/>
    <w:rsid w:val="004A1456"/>
    <w:rsid w:val="004A1492"/>
    <w:rsid w:val="004A1522"/>
    <w:rsid w:val="004A15A9"/>
    <w:rsid w:val="004A160D"/>
    <w:rsid w:val="004A1622"/>
    <w:rsid w:val="004A1642"/>
    <w:rsid w:val="004A167F"/>
    <w:rsid w:val="004A16BE"/>
    <w:rsid w:val="004A1787"/>
    <w:rsid w:val="004A182F"/>
    <w:rsid w:val="004A191E"/>
    <w:rsid w:val="004A1999"/>
    <w:rsid w:val="004A1A07"/>
    <w:rsid w:val="004A1A69"/>
    <w:rsid w:val="004A1B5E"/>
    <w:rsid w:val="004A1BC8"/>
    <w:rsid w:val="004A1D76"/>
    <w:rsid w:val="004A1E71"/>
    <w:rsid w:val="004A1FCD"/>
    <w:rsid w:val="004A2084"/>
    <w:rsid w:val="004A209B"/>
    <w:rsid w:val="004A2126"/>
    <w:rsid w:val="004A212C"/>
    <w:rsid w:val="004A2213"/>
    <w:rsid w:val="004A233F"/>
    <w:rsid w:val="004A2347"/>
    <w:rsid w:val="004A234E"/>
    <w:rsid w:val="004A2378"/>
    <w:rsid w:val="004A2393"/>
    <w:rsid w:val="004A2447"/>
    <w:rsid w:val="004A249B"/>
    <w:rsid w:val="004A24BA"/>
    <w:rsid w:val="004A24E6"/>
    <w:rsid w:val="004A2524"/>
    <w:rsid w:val="004A256B"/>
    <w:rsid w:val="004A2578"/>
    <w:rsid w:val="004A26D2"/>
    <w:rsid w:val="004A2799"/>
    <w:rsid w:val="004A27D1"/>
    <w:rsid w:val="004A27E4"/>
    <w:rsid w:val="004A282D"/>
    <w:rsid w:val="004A28A4"/>
    <w:rsid w:val="004A2985"/>
    <w:rsid w:val="004A29EE"/>
    <w:rsid w:val="004A2A23"/>
    <w:rsid w:val="004A2A5E"/>
    <w:rsid w:val="004A2B09"/>
    <w:rsid w:val="004A2BCD"/>
    <w:rsid w:val="004A2C3A"/>
    <w:rsid w:val="004A2D06"/>
    <w:rsid w:val="004A2D0F"/>
    <w:rsid w:val="004A2D76"/>
    <w:rsid w:val="004A2DA2"/>
    <w:rsid w:val="004A2EFB"/>
    <w:rsid w:val="004A2FA2"/>
    <w:rsid w:val="004A3154"/>
    <w:rsid w:val="004A318D"/>
    <w:rsid w:val="004A318E"/>
    <w:rsid w:val="004A3196"/>
    <w:rsid w:val="004A31B8"/>
    <w:rsid w:val="004A32A8"/>
    <w:rsid w:val="004A32F2"/>
    <w:rsid w:val="004A334A"/>
    <w:rsid w:val="004A36B4"/>
    <w:rsid w:val="004A36DC"/>
    <w:rsid w:val="004A36FC"/>
    <w:rsid w:val="004A3740"/>
    <w:rsid w:val="004A37D5"/>
    <w:rsid w:val="004A386A"/>
    <w:rsid w:val="004A38D5"/>
    <w:rsid w:val="004A3904"/>
    <w:rsid w:val="004A3915"/>
    <w:rsid w:val="004A3BCD"/>
    <w:rsid w:val="004A3CBB"/>
    <w:rsid w:val="004A3D17"/>
    <w:rsid w:val="004A3D6B"/>
    <w:rsid w:val="004A3E19"/>
    <w:rsid w:val="004A3E71"/>
    <w:rsid w:val="004A3E90"/>
    <w:rsid w:val="004A3E94"/>
    <w:rsid w:val="004A3F9D"/>
    <w:rsid w:val="004A4087"/>
    <w:rsid w:val="004A4130"/>
    <w:rsid w:val="004A419A"/>
    <w:rsid w:val="004A42CE"/>
    <w:rsid w:val="004A431A"/>
    <w:rsid w:val="004A4351"/>
    <w:rsid w:val="004A43BA"/>
    <w:rsid w:val="004A44B3"/>
    <w:rsid w:val="004A4516"/>
    <w:rsid w:val="004A4656"/>
    <w:rsid w:val="004A46B7"/>
    <w:rsid w:val="004A4702"/>
    <w:rsid w:val="004A4891"/>
    <w:rsid w:val="004A4938"/>
    <w:rsid w:val="004A49E1"/>
    <w:rsid w:val="004A4A38"/>
    <w:rsid w:val="004A4B6B"/>
    <w:rsid w:val="004A4C00"/>
    <w:rsid w:val="004A4C15"/>
    <w:rsid w:val="004A4CD5"/>
    <w:rsid w:val="004A4DE0"/>
    <w:rsid w:val="004A4E0C"/>
    <w:rsid w:val="004A4EB5"/>
    <w:rsid w:val="004A4F6A"/>
    <w:rsid w:val="004A4F8A"/>
    <w:rsid w:val="004A4FDF"/>
    <w:rsid w:val="004A503F"/>
    <w:rsid w:val="004A5067"/>
    <w:rsid w:val="004A5088"/>
    <w:rsid w:val="004A5143"/>
    <w:rsid w:val="004A5206"/>
    <w:rsid w:val="004A5358"/>
    <w:rsid w:val="004A5376"/>
    <w:rsid w:val="004A543E"/>
    <w:rsid w:val="004A5603"/>
    <w:rsid w:val="004A565D"/>
    <w:rsid w:val="004A5711"/>
    <w:rsid w:val="004A57DD"/>
    <w:rsid w:val="004A57E5"/>
    <w:rsid w:val="004A57EE"/>
    <w:rsid w:val="004A58FE"/>
    <w:rsid w:val="004A5971"/>
    <w:rsid w:val="004A5B62"/>
    <w:rsid w:val="004A5BA3"/>
    <w:rsid w:val="004A5C41"/>
    <w:rsid w:val="004A5CBE"/>
    <w:rsid w:val="004A5D3D"/>
    <w:rsid w:val="004A5D8A"/>
    <w:rsid w:val="004A5E5A"/>
    <w:rsid w:val="004A5EEB"/>
    <w:rsid w:val="004A5FB3"/>
    <w:rsid w:val="004A601C"/>
    <w:rsid w:val="004A604C"/>
    <w:rsid w:val="004A60A9"/>
    <w:rsid w:val="004A60CE"/>
    <w:rsid w:val="004A60DE"/>
    <w:rsid w:val="004A6164"/>
    <w:rsid w:val="004A62F0"/>
    <w:rsid w:val="004A638B"/>
    <w:rsid w:val="004A64D1"/>
    <w:rsid w:val="004A654D"/>
    <w:rsid w:val="004A6577"/>
    <w:rsid w:val="004A6582"/>
    <w:rsid w:val="004A65AC"/>
    <w:rsid w:val="004A6797"/>
    <w:rsid w:val="004A67C1"/>
    <w:rsid w:val="004A6880"/>
    <w:rsid w:val="004A68C0"/>
    <w:rsid w:val="004A69EA"/>
    <w:rsid w:val="004A69EC"/>
    <w:rsid w:val="004A6A13"/>
    <w:rsid w:val="004A6D09"/>
    <w:rsid w:val="004A6D3A"/>
    <w:rsid w:val="004A6D90"/>
    <w:rsid w:val="004A6E58"/>
    <w:rsid w:val="004A6EAC"/>
    <w:rsid w:val="004A6F11"/>
    <w:rsid w:val="004A6F83"/>
    <w:rsid w:val="004A6FAC"/>
    <w:rsid w:val="004A6FDE"/>
    <w:rsid w:val="004A6FF8"/>
    <w:rsid w:val="004A703F"/>
    <w:rsid w:val="004A7130"/>
    <w:rsid w:val="004A7136"/>
    <w:rsid w:val="004A717F"/>
    <w:rsid w:val="004A7245"/>
    <w:rsid w:val="004A733D"/>
    <w:rsid w:val="004A73DF"/>
    <w:rsid w:val="004A7431"/>
    <w:rsid w:val="004A7452"/>
    <w:rsid w:val="004A7471"/>
    <w:rsid w:val="004A749E"/>
    <w:rsid w:val="004A7519"/>
    <w:rsid w:val="004A7530"/>
    <w:rsid w:val="004A75DF"/>
    <w:rsid w:val="004A75F3"/>
    <w:rsid w:val="004A76BB"/>
    <w:rsid w:val="004A78BD"/>
    <w:rsid w:val="004A7A1A"/>
    <w:rsid w:val="004A7C64"/>
    <w:rsid w:val="004A7C9D"/>
    <w:rsid w:val="004A7EC9"/>
    <w:rsid w:val="004A7F02"/>
    <w:rsid w:val="004A7F1C"/>
    <w:rsid w:val="004B0004"/>
    <w:rsid w:val="004B0005"/>
    <w:rsid w:val="004B001F"/>
    <w:rsid w:val="004B0069"/>
    <w:rsid w:val="004B00BE"/>
    <w:rsid w:val="004B012F"/>
    <w:rsid w:val="004B014C"/>
    <w:rsid w:val="004B019A"/>
    <w:rsid w:val="004B0267"/>
    <w:rsid w:val="004B0371"/>
    <w:rsid w:val="004B046B"/>
    <w:rsid w:val="004B0531"/>
    <w:rsid w:val="004B05D3"/>
    <w:rsid w:val="004B067F"/>
    <w:rsid w:val="004B078D"/>
    <w:rsid w:val="004B07D7"/>
    <w:rsid w:val="004B0A3E"/>
    <w:rsid w:val="004B0A87"/>
    <w:rsid w:val="004B0BAE"/>
    <w:rsid w:val="004B0C4E"/>
    <w:rsid w:val="004B0C7F"/>
    <w:rsid w:val="004B0D83"/>
    <w:rsid w:val="004B0D90"/>
    <w:rsid w:val="004B0E8C"/>
    <w:rsid w:val="004B0EC6"/>
    <w:rsid w:val="004B0F6A"/>
    <w:rsid w:val="004B11AD"/>
    <w:rsid w:val="004B11F7"/>
    <w:rsid w:val="004B1212"/>
    <w:rsid w:val="004B13B0"/>
    <w:rsid w:val="004B1434"/>
    <w:rsid w:val="004B146F"/>
    <w:rsid w:val="004B1517"/>
    <w:rsid w:val="004B1567"/>
    <w:rsid w:val="004B158C"/>
    <w:rsid w:val="004B158D"/>
    <w:rsid w:val="004B1618"/>
    <w:rsid w:val="004B1623"/>
    <w:rsid w:val="004B170C"/>
    <w:rsid w:val="004B1717"/>
    <w:rsid w:val="004B1737"/>
    <w:rsid w:val="004B17A1"/>
    <w:rsid w:val="004B1836"/>
    <w:rsid w:val="004B18CA"/>
    <w:rsid w:val="004B1973"/>
    <w:rsid w:val="004B1AF7"/>
    <w:rsid w:val="004B1BB1"/>
    <w:rsid w:val="004B1BCA"/>
    <w:rsid w:val="004B1C04"/>
    <w:rsid w:val="004B1C97"/>
    <w:rsid w:val="004B1EAE"/>
    <w:rsid w:val="004B1EB3"/>
    <w:rsid w:val="004B1EE5"/>
    <w:rsid w:val="004B1F57"/>
    <w:rsid w:val="004B1FC7"/>
    <w:rsid w:val="004B217D"/>
    <w:rsid w:val="004B232F"/>
    <w:rsid w:val="004B23B9"/>
    <w:rsid w:val="004B2415"/>
    <w:rsid w:val="004B24F3"/>
    <w:rsid w:val="004B25C2"/>
    <w:rsid w:val="004B2622"/>
    <w:rsid w:val="004B2674"/>
    <w:rsid w:val="004B268C"/>
    <w:rsid w:val="004B26D8"/>
    <w:rsid w:val="004B26E6"/>
    <w:rsid w:val="004B27DA"/>
    <w:rsid w:val="004B288D"/>
    <w:rsid w:val="004B2928"/>
    <w:rsid w:val="004B2967"/>
    <w:rsid w:val="004B297B"/>
    <w:rsid w:val="004B29A5"/>
    <w:rsid w:val="004B29AC"/>
    <w:rsid w:val="004B29B4"/>
    <w:rsid w:val="004B29F9"/>
    <w:rsid w:val="004B2A26"/>
    <w:rsid w:val="004B2A89"/>
    <w:rsid w:val="004B2C40"/>
    <w:rsid w:val="004B3037"/>
    <w:rsid w:val="004B310C"/>
    <w:rsid w:val="004B3136"/>
    <w:rsid w:val="004B31AF"/>
    <w:rsid w:val="004B31CB"/>
    <w:rsid w:val="004B3219"/>
    <w:rsid w:val="004B327A"/>
    <w:rsid w:val="004B3292"/>
    <w:rsid w:val="004B340A"/>
    <w:rsid w:val="004B348B"/>
    <w:rsid w:val="004B3626"/>
    <w:rsid w:val="004B364E"/>
    <w:rsid w:val="004B368C"/>
    <w:rsid w:val="004B37DC"/>
    <w:rsid w:val="004B382E"/>
    <w:rsid w:val="004B3ABF"/>
    <w:rsid w:val="004B3BC5"/>
    <w:rsid w:val="004B3BF6"/>
    <w:rsid w:val="004B3C12"/>
    <w:rsid w:val="004B3DD8"/>
    <w:rsid w:val="004B4078"/>
    <w:rsid w:val="004B40BB"/>
    <w:rsid w:val="004B4113"/>
    <w:rsid w:val="004B41F3"/>
    <w:rsid w:val="004B4404"/>
    <w:rsid w:val="004B4411"/>
    <w:rsid w:val="004B446D"/>
    <w:rsid w:val="004B455B"/>
    <w:rsid w:val="004B45A6"/>
    <w:rsid w:val="004B45CC"/>
    <w:rsid w:val="004B4633"/>
    <w:rsid w:val="004B463B"/>
    <w:rsid w:val="004B463D"/>
    <w:rsid w:val="004B465D"/>
    <w:rsid w:val="004B47F1"/>
    <w:rsid w:val="004B48E9"/>
    <w:rsid w:val="004B48EB"/>
    <w:rsid w:val="004B4A8F"/>
    <w:rsid w:val="004B4D62"/>
    <w:rsid w:val="004B4DEB"/>
    <w:rsid w:val="004B4EDE"/>
    <w:rsid w:val="004B4F29"/>
    <w:rsid w:val="004B4F84"/>
    <w:rsid w:val="004B5048"/>
    <w:rsid w:val="004B506E"/>
    <w:rsid w:val="004B5117"/>
    <w:rsid w:val="004B521A"/>
    <w:rsid w:val="004B5230"/>
    <w:rsid w:val="004B528B"/>
    <w:rsid w:val="004B5327"/>
    <w:rsid w:val="004B539F"/>
    <w:rsid w:val="004B53A9"/>
    <w:rsid w:val="004B53C0"/>
    <w:rsid w:val="004B5487"/>
    <w:rsid w:val="004B55D5"/>
    <w:rsid w:val="004B55DC"/>
    <w:rsid w:val="004B55F2"/>
    <w:rsid w:val="004B566D"/>
    <w:rsid w:val="004B56A7"/>
    <w:rsid w:val="004B5733"/>
    <w:rsid w:val="004B574F"/>
    <w:rsid w:val="004B5863"/>
    <w:rsid w:val="004B58A5"/>
    <w:rsid w:val="004B58BD"/>
    <w:rsid w:val="004B5966"/>
    <w:rsid w:val="004B59C1"/>
    <w:rsid w:val="004B5A3C"/>
    <w:rsid w:val="004B5A83"/>
    <w:rsid w:val="004B5B0D"/>
    <w:rsid w:val="004B5CC8"/>
    <w:rsid w:val="004B5CF5"/>
    <w:rsid w:val="004B5D77"/>
    <w:rsid w:val="004B5DA4"/>
    <w:rsid w:val="004B5E28"/>
    <w:rsid w:val="004B5FC2"/>
    <w:rsid w:val="004B6261"/>
    <w:rsid w:val="004B633D"/>
    <w:rsid w:val="004B633F"/>
    <w:rsid w:val="004B6544"/>
    <w:rsid w:val="004B6668"/>
    <w:rsid w:val="004B666D"/>
    <w:rsid w:val="004B6781"/>
    <w:rsid w:val="004B68B5"/>
    <w:rsid w:val="004B69E8"/>
    <w:rsid w:val="004B69EB"/>
    <w:rsid w:val="004B69ED"/>
    <w:rsid w:val="004B6A8A"/>
    <w:rsid w:val="004B6A9F"/>
    <w:rsid w:val="004B6B55"/>
    <w:rsid w:val="004B6D61"/>
    <w:rsid w:val="004B6DEE"/>
    <w:rsid w:val="004B6EE2"/>
    <w:rsid w:val="004B70A3"/>
    <w:rsid w:val="004B70B6"/>
    <w:rsid w:val="004B715D"/>
    <w:rsid w:val="004B71C0"/>
    <w:rsid w:val="004B72FA"/>
    <w:rsid w:val="004B738D"/>
    <w:rsid w:val="004B7401"/>
    <w:rsid w:val="004B744F"/>
    <w:rsid w:val="004B7486"/>
    <w:rsid w:val="004B7487"/>
    <w:rsid w:val="004B74FB"/>
    <w:rsid w:val="004B7533"/>
    <w:rsid w:val="004B754A"/>
    <w:rsid w:val="004B76AB"/>
    <w:rsid w:val="004B77AE"/>
    <w:rsid w:val="004B7852"/>
    <w:rsid w:val="004B78C6"/>
    <w:rsid w:val="004B7955"/>
    <w:rsid w:val="004B7985"/>
    <w:rsid w:val="004B79C2"/>
    <w:rsid w:val="004B7A68"/>
    <w:rsid w:val="004B7ACA"/>
    <w:rsid w:val="004B7AE4"/>
    <w:rsid w:val="004B7B3C"/>
    <w:rsid w:val="004B7B70"/>
    <w:rsid w:val="004B7CFD"/>
    <w:rsid w:val="004B7D18"/>
    <w:rsid w:val="004B7D21"/>
    <w:rsid w:val="004B7D9D"/>
    <w:rsid w:val="004B7EAD"/>
    <w:rsid w:val="004B7FB3"/>
    <w:rsid w:val="004C0033"/>
    <w:rsid w:val="004C00CC"/>
    <w:rsid w:val="004C01CA"/>
    <w:rsid w:val="004C0288"/>
    <w:rsid w:val="004C04D1"/>
    <w:rsid w:val="004C068B"/>
    <w:rsid w:val="004C07B7"/>
    <w:rsid w:val="004C08E4"/>
    <w:rsid w:val="004C0955"/>
    <w:rsid w:val="004C09BD"/>
    <w:rsid w:val="004C0A15"/>
    <w:rsid w:val="004C0A47"/>
    <w:rsid w:val="004C0A6A"/>
    <w:rsid w:val="004C0ACA"/>
    <w:rsid w:val="004C0C0F"/>
    <w:rsid w:val="004C0CDD"/>
    <w:rsid w:val="004C0E09"/>
    <w:rsid w:val="004C0E48"/>
    <w:rsid w:val="004C0E5C"/>
    <w:rsid w:val="004C0F6C"/>
    <w:rsid w:val="004C0FB0"/>
    <w:rsid w:val="004C0FED"/>
    <w:rsid w:val="004C1148"/>
    <w:rsid w:val="004C11B0"/>
    <w:rsid w:val="004C1358"/>
    <w:rsid w:val="004C1374"/>
    <w:rsid w:val="004C1400"/>
    <w:rsid w:val="004C1604"/>
    <w:rsid w:val="004C166A"/>
    <w:rsid w:val="004C16CB"/>
    <w:rsid w:val="004C17BE"/>
    <w:rsid w:val="004C17CA"/>
    <w:rsid w:val="004C1810"/>
    <w:rsid w:val="004C18F6"/>
    <w:rsid w:val="004C1999"/>
    <w:rsid w:val="004C1A66"/>
    <w:rsid w:val="004C1A7F"/>
    <w:rsid w:val="004C1BFF"/>
    <w:rsid w:val="004C1C33"/>
    <w:rsid w:val="004C1C8E"/>
    <w:rsid w:val="004C1CA6"/>
    <w:rsid w:val="004C1D22"/>
    <w:rsid w:val="004C1DF4"/>
    <w:rsid w:val="004C1E52"/>
    <w:rsid w:val="004C1E6C"/>
    <w:rsid w:val="004C1FC6"/>
    <w:rsid w:val="004C20A8"/>
    <w:rsid w:val="004C217A"/>
    <w:rsid w:val="004C21B3"/>
    <w:rsid w:val="004C235B"/>
    <w:rsid w:val="004C2370"/>
    <w:rsid w:val="004C23DC"/>
    <w:rsid w:val="004C23E3"/>
    <w:rsid w:val="004C2600"/>
    <w:rsid w:val="004C2651"/>
    <w:rsid w:val="004C26E7"/>
    <w:rsid w:val="004C270A"/>
    <w:rsid w:val="004C271A"/>
    <w:rsid w:val="004C2809"/>
    <w:rsid w:val="004C295E"/>
    <w:rsid w:val="004C2972"/>
    <w:rsid w:val="004C2973"/>
    <w:rsid w:val="004C29AE"/>
    <w:rsid w:val="004C2C34"/>
    <w:rsid w:val="004C2C8E"/>
    <w:rsid w:val="004C2D1F"/>
    <w:rsid w:val="004C2D53"/>
    <w:rsid w:val="004C2EC6"/>
    <w:rsid w:val="004C2FB9"/>
    <w:rsid w:val="004C3028"/>
    <w:rsid w:val="004C31D1"/>
    <w:rsid w:val="004C3266"/>
    <w:rsid w:val="004C3365"/>
    <w:rsid w:val="004C3471"/>
    <w:rsid w:val="004C34A1"/>
    <w:rsid w:val="004C34A8"/>
    <w:rsid w:val="004C3520"/>
    <w:rsid w:val="004C3667"/>
    <w:rsid w:val="004C368E"/>
    <w:rsid w:val="004C36A2"/>
    <w:rsid w:val="004C3789"/>
    <w:rsid w:val="004C37DC"/>
    <w:rsid w:val="004C38AB"/>
    <w:rsid w:val="004C3904"/>
    <w:rsid w:val="004C394F"/>
    <w:rsid w:val="004C3957"/>
    <w:rsid w:val="004C3A7E"/>
    <w:rsid w:val="004C3AB0"/>
    <w:rsid w:val="004C3CBD"/>
    <w:rsid w:val="004C3D51"/>
    <w:rsid w:val="004C3DE7"/>
    <w:rsid w:val="004C3F65"/>
    <w:rsid w:val="004C4219"/>
    <w:rsid w:val="004C42B7"/>
    <w:rsid w:val="004C4316"/>
    <w:rsid w:val="004C4393"/>
    <w:rsid w:val="004C446D"/>
    <w:rsid w:val="004C44DB"/>
    <w:rsid w:val="004C451D"/>
    <w:rsid w:val="004C4689"/>
    <w:rsid w:val="004C46BE"/>
    <w:rsid w:val="004C46D1"/>
    <w:rsid w:val="004C48FD"/>
    <w:rsid w:val="004C4924"/>
    <w:rsid w:val="004C4A64"/>
    <w:rsid w:val="004C4AB4"/>
    <w:rsid w:val="004C4C43"/>
    <w:rsid w:val="004C4C6D"/>
    <w:rsid w:val="004C4D21"/>
    <w:rsid w:val="004C4DB6"/>
    <w:rsid w:val="004C4E1A"/>
    <w:rsid w:val="004C4FDC"/>
    <w:rsid w:val="004C5177"/>
    <w:rsid w:val="004C5178"/>
    <w:rsid w:val="004C5186"/>
    <w:rsid w:val="004C51D8"/>
    <w:rsid w:val="004C5201"/>
    <w:rsid w:val="004C52ED"/>
    <w:rsid w:val="004C5565"/>
    <w:rsid w:val="004C55BF"/>
    <w:rsid w:val="004C562F"/>
    <w:rsid w:val="004C5735"/>
    <w:rsid w:val="004C585D"/>
    <w:rsid w:val="004C5921"/>
    <w:rsid w:val="004C5957"/>
    <w:rsid w:val="004C5A3C"/>
    <w:rsid w:val="004C5AC2"/>
    <w:rsid w:val="004C5BAA"/>
    <w:rsid w:val="004C5C7F"/>
    <w:rsid w:val="004C5CCE"/>
    <w:rsid w:val="004C5D63"/>
    <w:rsid w:val="004C5D67"/>
    <w:rsid w:val="004C5D86"/>
    <w:rsid w:val="004C5E2E"/>
    <w:rsid w:val="004C5EA1"/>
    <w:rsid w:val="004C5EEF"/>
    <w:rsid w:val="004C5F79"/>
    <w:rsid w:val="004C5F98"/>
    <w:rsid w:val="004C5FB5"/>
    <w:rsid w:val="004C6041"/>
    <w:rsid w:val="004C607C"/>
    <w:rsid w:val="004C6199"/>
    <w:rsid w:val="004C622B"/>
    <w:rsid w:val="004C6288"/>
    <w:rsid w:val="004C62E7"/>
    <w:rsid w:val="004C648C"/>
    <w:rsid w:val="004C64A2"/>
    <w:rsid w:val="004C656A"/>
    <w:rsid w:val="004C670D"/>
    <w:rsid w:val="004C6759"/>
    <w:rsid w:val="004C680F"/>
    <w:rsid w:val="004C68F2"/>
    <w:rsid w:val="004C6923"/>
    <w:rsid w:val="004C6924"/>
    <w:rsid w:val="004C695B"/>
    <w:rsid w:val="004C6A21"/>
    <w:rsid w:val="004C6A29"/>
    <w:rsid w:val="004C6A77"/>
    <w:rsid w:val="004C6A90"/>
    <w:rsid w:val="004C6AA3"/>
    <w:rsid w:val="004C6AF4"/>
    <w:rsid w:val="004C6C0F"/>
    <w:rsid w:val="004C6C13"/>
    <w:rsid w:val="004C6D6A"/>
    <w:rsid w:val="004C6E37"/>
    <w:rsid w:val="004C6EF7"/>
    <w:rsid w:val="004C6FD1"/>
    <w:rsid w:val="004C701C"/>
    <w:rsid w:val="004C7091"/>
    <w:rsid w:val="004C714F"/>
    <w:rsid w:val="004C71DA"/>
    <w:rsid w:val="004C71E1"/>
    <w:rsid w:val="004C71EE"/>
    <w:rsid w:val="004C7263"/>
    <w:rsid w:val="004C72AB"/>
    <w:rsid w:val="004C72EE"/>
    <w:rsid w:val="004C72F0"/>
    <w:rsid w:val="004C742E"/>
    <w:rsid w:val="004C74A3"/>
    <w:rsid w:val="004C74FA"/>
    <w:rsid w:val="004C75CC"/>
    <w:rsid w:val="004C75F6"/>
    <w:rsid w:val="004C762E"/>
    <w:rsid w:val="004C76CD"/>
    <w:rsid w:val="004C7777"/>
    <w:rsid w:val="004C7889"/>
    <w:rsid w:val="004C7894"/>
    <w:rsid w:val="004C791A"/>
    <w:rsid w:val="004C798A"/>
    <w:rsid w:val="004C7A2A"/>
    <w:rsid w:val="004C7B49"/>
    <w:rsid w:val="004C7B99"/>
    <w:rsid w:val="004C7C63"/>
    <w:rsid w:val="004C7D38"/>
    <w:rsid w:val="004C7DE7"/>
    <w:rsid w:val="004C7E88"/>
    <w:rsid w:val="004C7EF7"/>
    <w:rsid w:val="004C7F32"/>
    <w:rsid w:val="004C7F68"/>
    <w:rsid w:val="004C7FC8"/>
    <w:rsid w:val="004D0019"/>
    <w:rsid w:val="004D0024"/>
    <w:rsid w:val="004D0070"/>
    <w:rsid w:val="004D01AC"/>
    <w:rsid w:val="004D027A"/>
    <w:rsid w:val="004D02D5"/>
    <w:rsid w:val="004D04A8"/>
    <w:rsid w:val="004D0637"/>
    <w:rsid w:val="004D0687"/>
    <w:rsid w:val="004D06B4"/>
    <w:rsid w:val="004D0727"/>
    <w:rsid w:val="004D080A"/>
    <w:rsid w:val="004D088F"/>
    <w:rsid w:val="004D0956"/>
    <w:rsid w:val="004D0959"/>
    <w:rsid w:val="004D0BEA"/>
    <w:rsid w:val="004D0C18"/>
    <w:rsid w:val="004D0CAC"/>
    <w:rsid w:val="004D0CBB"/>
    <w:rsid w:val="004D0CD5"/>
    <w:rsid w:val="004D0E8D"/>
    <w:rsid w:val="004D0EDC"/>
    <w:rsid w:val="004D0F8E"/>
    <w:rsid w:val="004D0FBD"/>
    <w:rsid w:val="004D1047"/>
    <w:rsid w:val="004D105B"/>
    <w:rsid w:val="004D1114"/>
    <w:rsid w:val="004D129D"/>
    <w:rsid w:val="004D139B"/>
    <w:rsid w:val="004D1496"/>
    <w:rsid w:val="004D14EE"/>
    <w:rsid w:val="004D1504"/>
    <w:rsid w:val="004D15C2"/>
    <w:rsid w:val="004D1642"/>
    <w:rsid w:val="004D1701"/>
    <w:rsid w:val="004D189C"/>
    <w:rsid w:val="004D1965"/>
    <w:rsid w:val="004D19BE"/>
    <w:rsid w:val="004D1A40"/>
    <w:rsid w:val="004D1A4D"/>
    <w:rsid w:val="004D1A82"/>
    <w:rsid w:val="004D1AE1"/>
    <w:rsid w:val="004D1BE4"/>
    <w:rsid w:val="004D1BF3"/>
    <w:rsid w:val="004D1C09"/>
    <w:rsid w:val="004D1CD5"/>
    <w:rsid w:val="004D1D58"/>
    <w:rsid w:val="004D1DA3"/>
    <w:rsid w:val="004D1E40"/>
    <w:rsid w:val="004D1EC1"/>
    <w:rsid w:val="004D201D"/>
    <w:rsid w:val="004D210E"/>
    <w:rsid w:val="004D2126"/>
    <w:rsid w:val="004D21D1"/>
    <w:rsid w:val="004D2215"/>
    <w:rsid w:val="004D22A8"/>
    <w:rsid w:val="004D2502"/>
    <w:rsid w:val="004D2705"/>
    <w:rsid w:val="004D2775"/>
    <w:rsid w:val="004D2823"/>
    <w:rsid w:val="004D28E9"/>
    <w:rsid w:val="004D29D7"/>
    <w:rsid w:val="004D2DDD"/>
    <w:rsid w:val="004D2E16"/>
    <w:rsid w:val="004D2ECB"/>
    <w:rsid w:val="004D2F03"/>
    <w:rsid w:val="004D2F77"/>
    <w:rsid w:val="004D2FA2"/>
    <w:rsid w:val="004D2FE1"/>
    <w:rsid w:val="004D3198"/>
    <w:rsid w:val="004D31A2"/>
    <w:rsid w:val="004D3218"/>
    <w:rsid w:val="004D33BB"/>
    <w:rsid w:val="004D33F7"/>
    <w:rsid w:val="004D3449"/>
    <w:rsid w:val="004D3454"/>
    <w:rsid w:val="004D3488"/>
    <w:rsid w:val="004D3518"/>
    <w:rsid w:val="004D3564"/>
    <w:rsid w:val="004D368D"/>
    <w:rsid w:val="004D37F9"/>
    <w:rsid w:val="004D3843"/>
    <w:rsid w:val="004D384C"/>
    <w:rsid w:val="004D3913"/>
    <w:rsid w:val="004D3919"/>
    <w:rsid w:val="004D39B4"/>
    <w:rsid w:val="004D3A96"/>
    <w:rsid w:val="004D3A9A"/>
    <w:rsid w:val="004D3AAD"/>
    <w:rsid w:val="004D3AB2"/>
    <w:rsid w:val="004D3AE2"/>
    <w:rsid w:val="004D3B9B"/>
    <w:rsid w:val="004D3C01"/>
    <w:rsid w:val="004D3C0E"/>
    <w:rsid w:val="004D3C5E"/>
    <w:rsid w:val="004D3C85"/>
    <w:rsid w:val="004D3D76"/>
    <w:rsid w:val="004D3D7F"/>
    <w:rsid w:val="004D3D9E"/>
    <w:rsid w:val="004D3EB0"/>
    <w:rsid w:val="004D3F0F"/>
    <w:rsid w:val="004D3F65"/>
    <w:rsid w:val="004D3F83"/>
    <w:rsid w:val="004D3F8A"/>
    <w:rsid w:val="004D3FA2"/>
    <w:rsid w:val="004D41B5"/>
    <w:rsid w:val="004D434D"/>
    <w:rsid w:val="004D437A"/>
    <w:rsid w:val="004D442A"/>
    <w:rsid w:val="004D4612"/>
    <w:rsid w:val="004D4614"/>
    <w:rsid w:val="004D463E"/>
    <w:rsid w:val="004D4653"/>
    <w:rsid w:val="004D47B5"/>
    <w:rsid w:val="004D4928"/>
    <w:rsid w:val="004D49AC"/>
    <w:rsid w:val="004D4A69"/>
    <w:rsid w:val="004D4B49"/>
    <w:rsid w:val="004D4BFE"/>
    <w:rsid w:val="004D4C71"/>
    <w:rsid w:val="004D4D66"/>
    <w:rsid w:val="004D4EB9"/>
    <w:rsid w:val="004D5007"/>
    <w:rsid w:val="004D512F"/>
    <w:rsid w:val="004D514B"/>
    <w:rsid w:val="004D5251"/>
    <w:rsid w:val="004D527F"/>
    <w:rsid w:val="004D5306"/>
    <w:rsid w:val="004D5336"/>
    <w:rsid w:val="004D5388"/>
    <w:rsid w:val="004D5391"/>
    <w:rsid w:val="004D5486"/>
    <w:rsid w:val="004D54BD"/>
    <w:rsid w:val="004D555F"/>
    <w:rsid w:val="004D5570"/>
    <w:rsid w:val="004D564F"/>
    <w:rsid w:val="004D57E3"/>
    <w:rsid w:val="004D5922"/>
    <w:rsid w:val="004D5946"/>
    <w:rsid w:val="004D5998"/>
    <w:rsid w:val="004D59DD"/>
    <w:rsid w:val="004D59E2"/>
    <w:rsid w:val="004D5B8E"/>
    <w:rsid w:val="004D5C7B"/>
    <w:rsid w:val="004D5CC9"/>
    <w:rsid w:val="004D5CDA"/>
    <w:rsid w:val="004D5DA0"/>
    <w:rsid w:val="004D5DA8"/>
    <w:rsid w:val="004D5EB9"/>
    <w:rsid w:val="004D5F33"/>
    <w:rsid w:val="004D5F6E"/>
    <w:rsid w:val="004D5F8E"/>
    <w:rsid w:val="004D5FA1"/>
    <w:rsid w:val="004D611A"/>
    <w:rsid w:val="004D61F1"/>
    <w:rsid w:val="004D6215"/>
    <w:rsid w:val="004D62AE"/>
    <w:rsid w:val="004D62D6"/>
    <w:rsid w:val="004D62FB"/>
    <w:rsid w:val="004D62FF"/>
    <w:rsid w:val="004D6304"/>
    <w:rsid w:val="004D641A"/>
    <w:rsid w:val="004D6543"/>
    <w:rsid w:val="004D6564"/>
    <w:rsid w:val="004D65E7"/>
    <w:rsid w:val="004D6669"/>
    <w:rsid w:val="004D66A2"/>
    <w:rsid w:val="004D67D2"/>
    <w:rsid w:val="004D67F2"/>
    <w:rsid w:val="004D6874"/>
    <w:rsid w:val="004D6878"/>
    <w:rsid w:val="004D6AD7"/>
    <w:rsid w:val="004D6C2C"/>
    <w:rsid w:val="004D6C30"/>
    <w:rsid w:val="004D6DBF"/>
    <w:rsid w:val="004D6DED"/>
    <w:rsid w:val="004D6E3D"/>
    <w:rsid w:val="004D6EB0"/>
    <w:rsid w:val="004D6EB4"/>
    <w:rsid w:val="004D6EE7"/>
    <w:rsid w:val="004D6F9C"/>
    <w:rsid w:val="004D7019"/>
    <w:rsid w:val="004D702A"/>
    <w:rsid w:val="004D717B"/>
    <w:rsid w:val="004D71AC"/>
    <w:rsid w:val="004D71AE"/>
    <w:rsid w:val="004D7259"/>
    <w:rsid w:val="004D735E"/>
    <w:rsid w:val="004D740E"/>
    <w:rsid w:val="004D7414"/>
    <w:rsid w:val="004D7479"/>
    <w:rsid w:val="004D7502"/>
    <w:rsid w:val="004D75FA"/>
    <w:rsid w:val="004D76E8"/>
    <w:rsid w:val="004D7731"/>
    <w:rsid w:val="004D779F"/>
    <w:rsid w:val="004D787B"/>
    <w:rsid w:val="004D7884"/>
    <w:rsid w:val="004D788D"/>
    <w:rsid w:val="004D78CA"/>
    <w:rsid w:val="004D78CE"/>
    <w:rsid w:val="004D7C72"/>
    <w:rsid w:val="004D7E24"/>
    <w:rsid w:val="004D7E4E"/>
    <w:rsid w:val="004D7F7A"/>
    <w:rsid w:val="004E0003"/>
    <w:rsid w:val="004E003E"/>
    <w:rsid w:val="004E00B0"/>
    <w:rsid w:val="004E0143"/>
    <w:rsid w:val="004E0165"/>
    <w:rsid w:val="004E01E6"/>
    <w:rsid w:val="004E0288"/>
    <w:rsid w:val="004E038C"/>
    <w:rsid w:val="004E0486"/>
    <w:rsid w:val="004E068E"/>
    <w:rsid w:val="004E06BD"/>
    <w:rsid w:val="004E075D"/>
    <w:rsid w:val="004E077F"/>
    <w:rsid w:val="004E093A"/>
    <w:rsid w:val="004E0A01"/>
    <w:rsid w:val="004E0A76"/>
    <w:rsid w:val="004E0AC3"/>
    <w:rsid w:val="004E0BA3"/>
    <w:rsid w:val="004E0BD4"/>
    <w:rsid w:val="004E0C03"/>
    <w:rsid w:val="004E0C72"/>
    <w:rsid w:val="004E0D03"/>
    <w:rsid w:val="004E0E0D"/>
    <w:rsid w:val="004E0EA0"/>
    <w:rsid w:val="004E0ECD"/>
    <w:rsid w:val="004E0EE2"/>
    <w:rsid w:val="004E1023"/>
    <w:rsid w:val="004E1263"/>
    <w:rsid w:val="004E1264"/>
    <w:rsid w:val="004E134C"/>
    <w:rsid w:val="004E1443"/>
    <w:rsid w:val="004E1477"/>
    <w:rsid w:val="004E16E8"/>
    <w:rsid w:val="004E1757"/>
    <w:rsid w:val="004E1793"/>
    <w:rsid w:val="004E17B5"/>
    <w:rsid w:val="004E17E4"/>
    <w:rsid w:val="004E1B27"/>
    <w:rsid w:val="004E1B36"/>
    <w:rsid w:val="004E1B84"/>
    <w:rsid w:val="004E1BF7"/>
    <w:rsid w:val="004E1C98"/>
    <w:rsid w:val="004E1D4C"/>
    <w:rsid w:val="004E1E0C"/>
    <w:rsid w:val="004E1E7D"/>
    <w:rsid w:val="004E1F00"/>
    <w:rsid w:val="004E2004"/>
    <w:rsid w:val="004E214D"/>
    <w:rsid w:val="004E2197"/>
    <w:rsid w:val="004E21F8"/>
    <w:rsid w:val="004E225E"/>
    <w:rsid w:val="004E22C5"/>
    <w:rsid w:val="004E234F"/>
    <w:rsid w:val="004E2370"/>
    <w:rsid w:val="004E237B"/>
    <w:rsid w:val="004E2390"/>
    <w:rsid w:val="004E23EB"/>
    <w:rsid w:val="004E2460"/>
    <w:rsid w:val="004E2478"/>
    <w:rsid w:val="004E2483"/>
    <w:rsid w:val="004E2676"/>
    <w:rsid w:val="004E27D7"/>
    <w:rsid w:val="004E27EC"/>
    <w:rsid w:val="004E2828"/>
    <w:rsid w:val="004E28DA"/>
    <w:rsid w:val="004E2954"/>
    <w:rsid w:val="004E2973"/>
    <w:rsid w:val="004E2A2D"/>
    <w:rsid w:val="004E2CA5"/>
    <w:rsid w:val="004E2EEB"/>
    <w:rsid w:val="004E2F14"/>
    <w:rsid w:val="004E2F68"/>
    <w:rsid w:val="004E2F93"/>
    <w:rsid w:val="004E2FAE"/>
    <w:rsid w:val="004E2FD5"/>
    <w:rsid w:val="004E3066"/>
    <w:rsid w:val="004E3098"/>
    <w:rsid w:val="004E3116"/>
    <w:rsid w:val="004E3140"/>
    <w:rsid w:val="004E31F5"/>
    <w:rsid w:val="004E325E"/>
    <w:rsid w:val="004E34AC"/>
    <w:rsid w:val="004E3538"/>
    <w:rsid w:val="004E354D"/>
    <w:rsid w:val="004E35AD"/>
    <w:rsid w:val="004E35D3"/>
    <w:rsid w:val="004E36AD"/>
    <w:rsid w:val="004E36F8"/>
    <w:rsid w:val="004E386A"/>
    <w:rsid w:val="004E3A84"/>
    <w:rsid w:val="004E3B19"/>
    <w:rsid w:val="004E3B53"/>
    <w:rsid w:val="004E3B84"/>
    <w:rsid w:val="004E3CCB"/>
    <w:rsid w:val="004E3D14"/>
    <w:rsid w:val="004E3D21"/>
    <w:rsid w:val="004E3D58"/>
    <w:rsid w:val="004E3DBF"/>
    <w:rsid w:val="004E3E16"/>
    <w:rsid w:val="004E4126"/>
    <w:rsid w:val="004E415E"/>
    <w:rsid w:val="004E42C8"/>
    <w:rsid w:val="004E42D3"/>
    <w:rsid w:val="004E42DF"/>
    <w:rsid w:val="004E431C"/>
    <w:rsid w:val="004E4454"/>
    <w:rsid w:val="004E4566"/>
    <w:rsid w:val="004E4575"/>
    <w:rsid w:val="004E45D2"/>
    <w:rsid w:val="004E461B"/>
    <w:rsid w:val="004E466B"/>
    <w:rsid w:val="004E46E5"/>
    <w:rsid w:val="004E4713"/>
    <w:rsid w:val="004E4788"/>
    <w:rsid w:val="004E4791"/>
    <w:rsid w:val="004E486E"/>
    <w:rsid w:val="004E4915"/>
    <w:rsid w:val="004E4B24"/>
    <w:rsid w:val="004E4B27"/>
    <w:rsid w:val="004E4D72"/>
    <w:rsid w:val="004E4DD7"/>
    <w:rsid w:val="004E4E2F"/>
    <w:rsid w:val="004E4E38"/>
    <w:rsid w:val="004E4F2A"/>
    <w:rsid w:val="004E4FF4"/>
    <w:rsid w:val="004E50DF"/>
    <w:rsid w:val="004E510A"/>
    <w:rsid w:val="004E513A"/>
    <w:rsid w:val="004E5202"/>
    <w:rsid w:val="004E5221"/>
    <w:rsid w:val="004E523B"/>
    <w:rsid w:val="004E52A7"/>
    <w:rsid w:val="004E52EF"/>
    <w:rsid w:val="004E5381"/>
    <w:rsid w:val="004E53A8"/>
    <w:rsid w:val="004E53FF"/>
    <w:rsid w:val="004E5424"/>
    <w:rsid w:val="004E545B"/>
    <w:rsid w:val="004E5476"/>
    <w:rsid w:val="004E5530"/>
    <w:rsid w:val="004E55EE"/>
    <w:rsid w:val="004E561C"/>
    <w:rsid w:val="004E56B2"/>
    <w:rsid w:val="004E56FA"/>
    <w:rsid w:val="004E577E"/>
    <w:rsid w:val="004E5786"/>
    <w:rsid w:val="004E581C"/>
    <w:rsid w:val="004E5824"/>
    <w:rsid w:val="004E58CA"/>
    <w:rsid w:val="004E5916"/>
    <w:rsid w:val="004E594D"/>
    <w:rsid w:val="004E595A"/>
    <w:rsid w:val="004E596B"/>
    <w:rsid w:val="004E59E7"/>
    <w:rsid w:val="004E5A6E"/>
    <w:rsid w:val="004E5B9E"/>
    <w:rsid w:val="004E5BC2"/>
    <w:rsid w:val="004E5C1B"/>
    <w:rsid w:val="004E5E00"/>
    <w:rsid w:val="004E5E81"/>
    <w:rsid w:val="004E5EB0"/>
    <w:rsid w:val="004E5F2E"/>
    <w:rsid w:val="004E6102"/>
    <w:rsid w:val="004E63D0"/>
    <w:rsid w:val="004E6510"/>
    <w:rsid w:val="004E6533"/>
    <w:rsid w:val="004E668F"/>
    <w:rsid w:val="004E66CD"/>
    <w:rsid w:val="004E66F6"/>
    <w:rsid w:val="004E692D"/>
    <w:rsid w:val="004E6993"/>
    <w:rsid w:val="004E6A89"/>
    <w:rsid w:val="004E6B93"/>
    <w:rsid w:val="004E6BB4"/>
    <w:rsid w:val="004E6D86"/>
    <w:rsid w:val="004E6E08"/>
    <w:rsid w:val="004E6FB9"/>
    <w:rsid w:val="004E707C"/>
    <w:rsid w:val="004E70DB"/>
    <w:rsid w:val="004E7362"/>
    <w:rsid w:val="004E74F8"/>
    <w:rsid w:val="004E7553"/>
    <w:rsid w:val="004E75A9"/>
    <w:rsid w:val="004E7600"/>
    <w:rsid w:val="004E7673"/>
    <w:rsid w:val="004E76C0"/>
    <w:rsid w:val="004E775E"/>
    <w:rsid w:val="004E7A69"/>
    <w:rsid w:val="004E7B33"/>
    <w:rsid w:val="004E7D7D"/>
    <w:rsid w:val="004F0086"/>
    <w:rsid w:val="004F014C"/>
    <w:rsid w:val="004F01D4"/>
    <w:rsid w:val="004F0440"/>
    <w:rsid w:val="004F04F5"/>
    <w:rsid w:val="004F0597"/>
    <w:rsid w:val="004F0ACE"/>
    <w:rsid w:val="004F0D6A"/>
    <w:rsid w:val="004F0EA6"/>
    <w:rsid w:val="004F0F48"/>
    <w:rsid w:val="004F0F4B"/>
    <w:rsid w:val="004F0FDC"/>
    <w:rsid w:val="004F1101"/>
    <w:rsid w:val="004F1229"/>
    <w:rsid w:val="004F1231"/>
    <w:rsid w:val="004F1240"/>
    <w:rsid w:val="004F136B"/>
    <w:rsid w:val="004F1437"/>
    <w:rsid w:val="004F15C6"/>
    <w:rsid w:val="004F15E0"/>
    <w:rsid w:val="004F15FC"/>
    <w:rsid w:val="004F1626"/>
    <w:rsid w:val="004F175A"/>
    <w:rsid w:val="004F1772"/>
    <w:rsid w:val="004F17BD"/>
    <w:rsid w:val="004F1894"/>
    <w:rsid w:val="004F199F"/>
    <w:rsid w:val="004F19E1"/>
    <w:rsid w:val="004F1A60"/>
    <w:rsid w:val="004F1C23"/>
    <w:rsid w:val="004F1C7E"/>
    <w:rsid w:val="004F1CC2"/>
    <w:rsid w:val="004F1CF2"/>
    <w:rsid w:val="004F1E02"/>
    <w:rsid w:val="004F200A"/>
    <w:rsid w:val="004F2040"/>
    <w:rsid w:val="004F2224"/>
    <w:rsid w:val="004F22C6"/>
    <w:rsid w:val="004F2343"/>
    <w:rsid w:val="004F2350"/>
    <w:rsid w:val="004F23E5"/>
    <w:rsid w:val="004F25D4"/>
    <w:rsid w:val="004F2614"/>
    <w:rsid w:val="004F27DE"/>
    <w:rsid w:val="004F29EF"/>
    <w:rsid w:val="004F2BBE"/>
    <w:rsid w:val="004F2BC7"/>
    <w:rsid w:val="004F2D49"/>
    <w:rsid w:val="004F2DC9"/>
    <w:rsid w:val="004F2E4A"/>
    <w:rsid w:val="004F2E92"/>
    <w:rsid w:val="004F2F10"/>
    <w:rsid w:val="004F2F66"/>
    <w:rsid w:val="004F3029"/>
    <w:rsid w:val="004F3066"/>
    <w:rsid w:val="004F30AF"/>
    <w:rsid w:val="004F30C3"/>
    <w:rsid w:val="004F31BC"/>
    <w:rsid w:val="004F31F4"/>
    <w:rsid w:val="004F3220"/>
    <w:rsid w:val="004F3257"/>
    <w:rsid w:val="004F329F"/>
    <w:rsid w:val="004F32A6"/>
    <w:rsid w:val="004F332D"/>
    <w:rsid w:val="004F335D"/>
    <w:rsid w:val="004F337A"/>
    <w:rsid w:val="004F3447"/>
    <w:rsid w:val="004F3452"/>
    <w:rsid w:val="004F347A"/>
    <w:rsid w:val="004F37B0"/>
    <w:rsid w:val="004F37FA"/>
    <w:rsid w:val="004F38B1"/>
    <w:rsid w:val="004F3974"/>
    <w:rsid w:val="004F3A87"/>
    <w:rsid w:val="004F3AD8"/>
    <w:rsid w:val="004F3B2E"/>
    <w:rsid w:val="004F3BDA"/>
    <w:rsid w:val="004F3C15"/>
    <w:rsid w:val="004F3CC8"/>
    <w:rsid w:val="004F3D2A"/>
    <w:rsid w:val="004F3D4A"/>
    <w:rsid w:val="004F3E26"/>
    <w:rsid w:val="004F3E3E"/>
    <w:rsid w:val="004F3ECD"/>
    <w:rsid w:val="004F3EFD"/>
    <w:rsid w:val="004F3F14"/>
    <w:rsid w:val="004F3F4E"/>
    <w:rsid w:val="004F4058"/>
    <w:rsid w:val="004F407B"/>
    <w:rsid w:val="004F4107"/>
    <w:rsid w:val="004F4113"/>
    <w:rsid w:val="004F4192"/>
    <w:rsid w:val="004F41DA"/>
    <w:rsid w:val="004F43D2"/>
    <w:rsid w:val="004F4414"/>
    <w:rsid w:val="004F449E"/>
    <w:rsid w:val="004F44DD"/>
    <w:rsid w:val="004F4557"/>
    <w:rsid w:val="004F455E"/>
    <w:rsid w:val="004F455F"/>
    <w:rsid w:val="004F4568"/>
    <w:rsid w:val="004F4658"/>
    <w:rsid w:val="004F468C"/>
    <w:rsid w:val="004F4700"/>
    <w:rsid w:val="004F47B4"/>
    <w:rsid w:val="004F489B"/>
    <w:rsid w:val="004F48CA"/>
    <w:rsid w:val="004F4928"/>
    <w:rsid w:val="004F4AA1"/>
    <w:rsid w:val="004F4B51"/>
    <w:rsid w:val="004F4C28"/>
    <w:rsid w:val="004F4D60"/>
    <w:rsid w:val="004F4D75"/>
    <w:rsid w:val="004F4D76"/>
    <w:rsid w:val="004F4FFC"/>
    <w:rsid w:val="004F5031"/>
    <w:rsid w:val="004F509A"/>
    <w:rsid w:val="004F50FA"/>
    <w:rsid w:val="004F514B"/>
    <w:rsid w:val="004F519C"/>
    <w:rsid w:val="004F52BF"/>
    <w:rsid w:val="004F52F7"/>
    <w:rsid w:val="004F53C6"/>
    <w:rsid w:val="004F5473"/>
    <w:rsid w:val="004F5491"/>
    <w:rsid w:val="004F552C"/>
    <w:rsid w:val="004F55B7"/>
    <w:rsid w:val="004F5752"/>
    <w:rsid w:val="004F5789"/>
    <w:rsid w:val="004F5793"/>
    <w:rsid w:val="004F57A8"/>
    <w:rsid w:val="004F57BA"/>
    <w:rsid w:val="004F57EC"/>
    <w:rsid w:val="004F5810"/>
    <w:rsid w:val="004F5829"/>
    <w:rsid w:val="004F583C"/>
    <w:rsid w:val="004F5A8C"/>
    <w:rsid w:val="004F5B63"/>
    <w:rsid w:val="004F5D15"/>
    <w:rsid w:val="004F5DA8"/>
    <w:rsid w:val="004F5E73"/>
    <w:rsid w:val="004F5E98"/>
    <w:rsid w:val="004F5FD2"/>
    <w:rsid w:val="004F6042"/>
    <w:rsid w:val="004F612F"/>
    <w:rsid w:val="004F616B"/>
    <w:rsid w:val="004F6423"/>
    <w:rsid w:val="004F645E"/>
    <w:rsid w:val="004F6566"/>
    <w:rsid w:val="004F6598"/>
    <w:rsid w:val="004F6669"/>
    <w:rsid w:val="004F6A32"/>
    <w:rsid w:val="004F6AB4"/>
    <w:rsid w:val="004F6B34"/>
    <w:rsid w:val="004F6B51"/>
    <w:rsid w:val="004F6B7D"/>
    <w:rsid w:val="004F6BC3"/>
    <w:rsid w:val="004F6BD1"/>
    <w:rsid w:val="004F6D01"/>
    <w:rsid w:val="004F6FE4"/>
    <w:rsid w:val="004F7043"/>
    <w:rsid w:val="004F7099"/>
    <w:rsid w:val="004F71B8"/>
    <w:rsid w:val="004F728A"/>
    <w:rsid w:val="004F72A4"/>
    <w:rsid w:val="004F72B3"/>
    <w:rsid w:val="004F72E7"/>
    <w:rsid w:val="004F7301"/>
    <w:rsid w:val="004F755A"/>
    <w:rsid w:val="004F7568"/>
    <w:rsid w:val="004F7711"/>
    <w:rsid w:val="004F7719"/>
    <w:rsid w:val="004F771D"/>
    <w:rsid w:val="004F78D2"/>
    <w:rsid w:val="004F7936"/>
    <w:rsid w:val="004F7954"/>
    <w:rsid w:val="004F7A03"/>
    <w:rsid w:val="004F7A3B"/>
    <w:rsid w:val="004F7AD3"/>
    <w:rsid w:val="004F7AE1"/>
    <w:rsid w:val="004F7AFC"/>
    <w:rsid w:val="004F7CBD"/>
    <w:rsid w:val="004F7CC5"/>
    <w:rsid w:val="004F7DB1"/>
    <w:rsid w:val="004F7DC8"/>
    <w:rsid w:val="004F7E30"/>
    <w:rsid w:val="004F7F4F"/>
    <w:rsid w:val="004F7FB9"/>
    <w:rsid w:val="0050008A"/>
    <w:rsid w:val="005000DE"/>
    <w:rsid w:val="00500159"/>
    <w:rsid w:val="00500173"/>
    <w:rsid w:val="00500281"/>
    <w:rsid w:val="005002A5"/>
    <w:rsid w:val="005002B0"/>
    <w:rsid w:val="005004CE"/>
    <w:rsid w:val="0050055C"/>
    <w:rsid w:val="005006F7"/>
    <w:rsid w:val="00500721"/>
    <w:rsid w:val="0050079F"/>
    <w:rsid w:val="005007AA"/>
    <w:rsid w:val="00500913"/>
    <w:rsid w:val="005009FA"/>
    <w:rsid w:val="00500BFA"/>
    <w:rsid w:val="00500C2E"/>
    <w:rsid w:val="00500C53"/>
    <w:rsid w:val="00500C57"/>
    <w:rsid w:val="00500C5E"/>
    <w:rsid w:val="00500C9D"/>
    <w:rsid w:val="00500D3E"/>
    <w:rsid w:val="00500DF8"/>
    <w:rsid w:val="00501009"/>
    <w:rsid w:val="00501042"/>
    <w:rsid w:val="00501118"/>
    <w:rsid w:val="005011AE"/>
    <w:rsid w:val="00501253"/>
    <w:rsid w:val="005012DB"/>
    <w:rsid w:val="005012E1"/>
    <w:rsid w:val="00501305"/>
    <w:rsid w:val="0050130F"/>
    <w:rsid w:val="0050131B"/>
    <w:rsid w:val="005013B9"/>
    <w:rsid w:val="00501415"/>
    <w:rsid w:val="005014FB"/>
    <w:rsid w:val="005016B6"/>
    <w:rsid w:val="00501704"/>
    <w:rsid w:val="0050178F"/>
    <w:rsid w:val="005017DD"/>
    <w:rsid w:val="00501837"/>
    <w:rsid w:val="00501899"/>
    <w:rsid w:val="0050194B"/>
    <w:rsid w:val="0050199D"/>
    <w:rsid w:val="005019A9"/>
    <w:rsid w:val="005019D0"/>
    <w:rsid w:val="00501A2A"/>
    <w:rsid w:val="00501A54"/>
    <w:rsid w:val="00501A5D"/>
    <w:rsid w:val="00501BD9"/>
    <w:rsid w:val="00501C48"/>
    <w:rsid w:val="00501C75"/>
    <w:rsid w:val="00501CEC"/>
    <w:rsid w:val="00501E11"/>
    <w:rsid w:val="0050203B"/>
    <w:rsid w:val="0050205E"/>
    <w:rsid w:val="00502062"/>
    <w:rsid w:val="0050216F"/>
    <w:rsid w:val="005021AF"/>
    <w:rsid w:val="00502301"/>
    <w:rsid w:val="0050236D"/>
    <w:rsid w:val="005023C5"/>
    <w:rsid w:val="00502429"/>
    <w:rsid w:val="0050251D"/>
    <w:rsid w:val="00502550"/>
    <w:rsid w:val="005025C4"/>
    <w:rsid w:val="0050261F"/>
    <w:rsid w:val="005027F0"/>
    <w:rsid w:val="00502859"/>
    <w:rsid w:val="0050298A"/>
    <w:rsid w:val="00502A2A"/>
    <w:rsid w:val="00502A31"/>
    <w:rsid w:val="00502AF5"/>
    <w:rsid w:val="00502C1C"/>
    <w:rsid w:val="00502C42"/>
    <w:rsid w:val="00502C82"/>
    <w:rsid w:val="00502C98"/>
    <w:rsid w:val="00502D99"/>
    <w:rsid w:val="00502E83"/>
    <w:rsid w:val="00503105"/>
    <w:rsid w:val="00503160"/>
    <w:rsid w:val="005031BC"/>
    <w:rsid w:val="005031DA"/>
    <w:rsid w:val="0050339D"/>
    <w:rsid w:val="005033A3"/>
    <w:rsid w:val="005033B3"/>
    <w:rsid w:val="005035F1"/>
    <w:rsid w:val="00503669"/>
    <w:rsid w:val="005036EB"/>
    <w:rsid w:val="005037E3"/>
    <w:rsid w:val="005038F8"/>
    <w:rsid w:val="00503921"/>
    <w:rsid w:val="00503978"/>
    <w:rsid w:val="00503999"/>
    <w:rsid w:val="005039D9"/>
    <w:rsid w:val="00503C05"/>
    <w:rsid w:val="00503D68"/>
    <w:rsid w:val="00503E0F"/>
    <w:rsid w:val="00503FE2"/>
    <w:rsid w:val="00504004"/>
    <w:rsid w:val="005040BD"/>
    <w:rsid w:val="0050410D"/>
    <w:rsid w:val="0050411D"/>
    <w:rsid w:val="00504178"/>
    <w:rsid w:val="00504365"/>
    <w:rsid w:val="0050438D"/>
    <w:rsid w:val="005043F3"/>
    <w:rsid w:val="00504508"/>
    <w:rsid w:val="00504518"/>
    <w:rsid w:val="005046B3"/>
    <w:rsid w:val="005047E3"/>
    <w:rsid w:val="005047F5"/>
    <w:rsid w:val="00504821"/>
    <w:rsid w:val="0050487E"/>
    <w:rsid w:val="005048A0"/>
    <w:rsid w:val="005048BE"/>
    <w:rsid w:val="00504908"/>
    <w:rsid w:val="00504943"/>
    <w:rsid w:val="00504A1B"/>
    <w:rsid w:val="00504AB2"/>
    <w:rsid w:val="00504C43"/>
    <w:rsid w:val="00504CCF"/>
    <w:rsid w:val="00504CD2"/>
    <w:rsid w:val="00504CE4"/>
    <w:rsid w:val="00504DC3"/>
    <w:rsid w:val="00504E07"/>
    <w:rsid w:val="00504E58"/>
    <w:rsid w:val="00504EBE"/>
    <w:rsid w:val="00504F3B"/>
    <w:rsid w:val="005051B0"/>
    <w:rsid w:val="00505321"/>
    <w:rsid w:val="005053A6"/>
    <w:rsid w:val="00505413"/>
    <w:rsid w:val="00505430"/>
    <w:rsid w:val="0050557E"/>
    <w:rsid w:val="00505674"/>
    <w:rsid w:val="00505710"/>
    <w:rsid w:val="00505742"/>
    <w:rsid w:val="00505745"/>
    <w:rsid w:val="0050580B"/>
    <w:rsid w:val="00505841"/>
    <w:rsid w:val="0050599B"/>
    <w:rsid w:val="00505A40"/>
    <w:rsid w:val="00505B4A"/>
    <w:rsid w:val="00505BCA"/>
    <w:rsid w:val="00505C51"/>
    <w:rsid w:val="00505D95"/>
    <w:rsid w:val="00505EAF"/>
    <w:rsid w:val="00505EC8"/>
    <w:rsid w:val="00505F24"/>
    <w:rsid w:val="0050635D"/>
    <w:rsid w:val="00506370"/>
    <w:rsid w:val="0050637F"/>
    <w:rsid w:val="005064E1"/>
    <w:rsid w:val="005065A6"/>
    <w:rsid w:val="005065EC"/>
    <w:rsid w:val="00506688"/>
    <w:rsid w:val="00506691"/>
    <w:rsid w:val="00506712"/>
    <w:rsid w:val="00506782"/>
    <w:rsid w:val="005068A3"/>
    <w:rsid w:val="005068C3"/>
    <w:rsid w:val="00506A3E"/>
    <w:rsid w:val="00506A89"/>
    <w:rsid w:val="00506A94"/>
    <w:rsid w:val="00506AA6"/>
    <w:rsid w:val="00506CF3"/>
    <w:rsid w:val="00506D17"/>
    <w:rsid w:val="00506D3E"/>
    <w:rsid w:val="00506E2B"/>
    <w:rsid w:val="00506E36"/>
    <w:rsid w:val="00506E9A"/>
    <w:rsid w:val="00506ED2"/>
    <w:rsid w:val="00506ED5"/>
    <w:rsid w:val="00506F4A"/>
    <w:rsid w:val="00506FCD"/>
    <w:rsid w:val="0050700A"/>
    <w:rsid w:val="00507075"/>
    <w:rsid w:val="005070A5"/>
    <w:rsid w:val="005071AF"/>
    <w:rsid w:val="005071B8"/>
    <w:rsid w:val="00507384"/>
    <w:rsid w:val="005073B3"/>
    <w:rsid w:val="005074E2"/>
    <w:rsid w:val="0050757A"/>
    <w:rsid w:val="00507654"/>
    <w:rsid w:val="00507670"/>
    <w:rsid w:val="0050785E"/>
    <w:rsid w:val="005078D1"/>
    <w:rsid w:val="005079FB"/>
    <w:rsid w:val="00507CFD"/>
    <w:rsid w:val="00507E28"/>
    <w:rsid w:val="00507ED6"/>
    <w:rsid w:val="0051000F"/>
    <w:rsid w:val="00510041"/>
    <w:rsid w:val="005100C7"/>
    <w:rsid w:val="00510164"/>
    <w:rsid w:val="00510167"/>
    <w:rsid w:val="005102F4"/>
    <w:rsid w:val="0051036F"/>
    <w:rsid w:val="0051038A"/>
    <w:rsid w:val="00510399"/>
    <w:rsid w:val="00510407"/>
    <w:rsid w:val="005107CC"/>
    <w:rsid w:val="005107E8"/>
    <w:rsid w:val="00510835"/>
    <w:rsid w:val="005108DC"/>
    <w:rsid w:val="0051090E"/>
    <w:rsid w:val="0051092F"/>
    <w:rsid w:val="005109D7"/>
    <w:rsid w:val="00510A4E"/>
    <w:rsid w:val="00510AA0"/>
    <w:rsid w:val="00510AFF"/>
    <w:rsid w:val="00510B72"/>
    <w:rsid w:val="00510BDE"/>
    <w:rsid w:val="00510BF6"/>
    <w:rsid w:val="00510CE3"/>
    <w:rsid w:val="00510E0D"/>
    <w:rsid w:val="005112F6"/>
    <w:rsid w:val="00511488"/>
    <w:rsid w:val="005115A0"/>
    <w:rsid w:val="005115A1"/>
    <w:rsid w:val="00511749"/>
    <w:rsid w:val="00511796"/>
    <w:rsid w:val="005117C0"/>
    <w:rsid w:val="005117F0"/>
    <w:rsid w:val="00511824"/>
    <w:rsid w:val="0051183B"/>
    <w:rsid w:val="00511849"/>
    <w:rsid w:val="0051184B"/>
    <w:rsid w:val="00511876"/>
    <w:rsid w:val="005118F3"/>
    <w:rsid w:val="00511A6A"/>
    <w:rsid w:val="00511D4F"/>
    <w:rsid w:val="00511DAE"/>
    <w:rsid w:val="00511FD5"/>
    <w:rsid w:val="00512030"/>
    <w:rsid w:val="00512032"/>
    <w:rsid w:val="00512086"/>
    <w:rsid w:val="00512090"/>
    <w:rsid w:val="005120E8"/>
    <w:rsid w:val="005121B6"/>
    <w:rsid w:val="00512340"/>
    <w:rsid w:val="00512435"/>
    <w:rsid w:val="0051243C"/>
    <w:rsid w:val="00512469"/>
    <w:rsid w:val="005124FB"/>
    <w:rsid w:val="005125B0"/>
    <w:rsid w:val="00512840"/>
    <w:rsid w:val="00512867"/>
    <w:rsid w:val="00512A2C"/>
    <w:rsid w:val="00512A4C"/>
    <w:rsid w:val="00512B1D"/>
    <w:rsid w:val="00512B4D"/>
    <w:rsid w:val="00512B86"/>
    <w:rsid w:val="00512B8F"/>
    <w:rsid w:val="00512B9C"/>
    <w:rsid w:val="00512C2C"/>
    <w:rsid w:val="00512C3B"/>
    <w:rsid w:val="00512CD6"/>
    <w:rsid w:val="00512CF0"/>
    <w:rsid w:val="00512DA3"/>
    <w:rsid w:val="00512DB0"/>
    <w:rsid w:val="00512E57"/>
    <w:rsid w:val="00512F33"/>
    <w:rsid w:val="00513029"/>
    <w:rsid w:val="00513205"/>
    <w:rsid w:val="00513251"/>
    <w:rsid w:val="00513290"/>
    <w:rsid w:val="0051332F"/>
    <w:rsid w:val="00513352"/>
    <w:rsid w:val="0051336D"/>
    <w:rsid w:val="00513397"/>
    <w:rsid w:val="005133CA"/>
    <w:rsid w:val="005134DE"/>
    <w:rsid w:val="0051363A"/>
    <w:rsid w:val="0051368A"/>
    <w:rsid w:val="005138BD"/>
    <w:rsid w:val="005139E6"/>
    <w:rsid w:val="00513C35"/>
    <w:rsid w:val="00513D08"/>
    <w:rsid w:val="00513DF9"/>
    <w:rsid w:val="00513E4D"/>
    <w:rsid w:val="00513E4E"/>
    <w:rsid w:val="00513F09"/>
    <w:rsid w:val="00513F73"/>
    <w:rsid w:val="00514001"/>
    <w:rsid w:val="00514106"/>
    <w:rsid w:val="00514148"/>
    <w:rsid w:val="00514166"/>
    <w:rsid w:val="005141B0"/>
    <w:rsid w:val="005141B5"/>
    <w:rsid w:val="005141BE"/>
    <w:rsid w:val="00514280"/>
    <w:rsid w:val="005142F4"/>
    <w:rsid w:val="0051439F"/>
    <w:rsid w:val="005143B6"/>
    <w:rsid w:val="005143D6"/>
    <w:rsid w:val="00514504"/>
    <w:rsid w:val="0051451F"/>
    <w:rsid w:val="00514561"/>
    <w:rsid w:val="005145D0"/>
    <w:rsid w:val="00514656"/>
    <w:rsid w:val="00514669"/>
    <w:rsid w:val="00514688"/>
    <w:rsid w:val="005146B7"/>
    <w:rsid w:val="00514714"/>
    <w:rsid w:val="00514A7C"/>
    <w:rsid w:val="00514B17"/>
    <w:rsid w:val="00514BE6"/>
    <w:rsid w:val="00514C40"/>
    <w:rsid w:val="00514D11"/>
    <w:rsid w:val="00514D2F"/>
    <w:rsid w:val="00514EAD"/>
    <w:rsid w:val="00514F6B"/>
    <w:rsid w:val="0051509E"/>
    <w:rsid w:val="005150C2"/>
    <w:rsid w:val="00515294"/>
    <w:rsid w:val="005152AA"/>
    <w:rsid w:val="005153D2"/>
    <w:rsid w:val="005153F2"/>
    <w:rsid w:val="0051541F"/>
    <w:rsid w:val="005154AD"/>
    <w:rsid w:val="0051560B"/>
    <w:rsid w:val="00515613"/>
    <w:rsid w:val="0051576D"/>
    <w:rsid w:val="005157D3"/>
    <w:rsid w:val="00515848"/>
    <w:rsid w:val="00515916"/>
    <w:rsid w:val="00515941"/>
    <w:rsid w:val="0051597E"/>
    <w:rsid w:val="00515AC5"/>
    <w:rsid w:val="00515B0D"/>
    <w:rsid w:val="00515B11"/>
    <w:rsid w:val="00515B30"/>
    <w:rsid w:val="00515B6B"/>
    <w:rsid w:val="00515C44"/>
    <w:rsid w:val="00515C77"/>
    <w:rsid w:val="00515DB3"/>
    <w:rsid w:val="00515E6F"/>
    <w:rsid w:val="00515EEB"/>
    <w:rsid w:val="0051603C"/>
    <w:rsid w:val="0051603D"/>
    <w:rsid w:val="00516152"/>
    <w:rsid w:val="0051616B"/>
    <w:rsid w:val="0051617C"/>
    <w:rsid w:val="00516263"/>
    <w:rsid w:val="005162DA"/>
    <w:rsid w:val="005164A0"/>
    <w:rsid w:val="005164C5"/>
    <w:rsid w:val="00516519"/>
    <w:rsid w:val="005165CA"/>
    <w:rsid w:val="00516819"/>
    <w:rsid w:val="00516988"/>
    <w:rsid w:val="005169AC"/>
    <w:rsid w:val="00516CEF"/>
    <w:rsid w:val="00516D29"/>
    <w:rsid w:val="00516D99"/>
    <w:rsid w:val="00516E01"/>
    <w:rsid w:val="00516E7F"/>
    <w:rsid w:val="00516F38"/>
    <w:rsid w:val="00516F95"/>
    <w:rsid w:val="00516F98"/>
    <w:rsid w:val="00516FB2"/>
    <w:rsid w:val="005170CC"/>
    <w:rsid w:val="005171E9"/>
    <w:rsid w:val="005172CB"/>
    <w:rsid w:val="00517359"/>
    <w:rsid w:val="0051735E"/>
    <w:rsid w:val="00517396"/>
    <w:rsid w:val="00517492"/>
    <w:rsid w:val="0051752C"/>
    <w:rsid w:val="0051760D"/>
    <w:rsid w:val="00517627"/>
    <w:rsid w:val="005177E5"/>
    <w:rsid w:val="0051780B"/>
    <w:rsid w:val="00517832"/>
    <w:rsid w:val="00517870"/>
    <w:rsid w:val="00517B51"/>
    <w:rsid w:val="00517BC1"/>
    <w:rsid w:val="00517BDA"/>
    <w:rsid w:val="00517C13"/>
    <w:rsid w:val="00517CEF"/>
    <w:rsid w:val="00517D87"/>
    <w:rsid w:val="00517E50"/>
    <w:rsid w:val="00517E73"/>
    <w:rsid w:val="00517EB7"/>
    <w:rsid w:val="00517F0A"/>
    <w:rsid w:val="00517F13"/>
    <w:rsid w:val="00517F42"/>
    <w:rsid w:val="00517FE2"/>
    <w:rsid w:val="00520106"/>
    <w:rsid w:val="005201B6"/>
    <w:rsid w:val="0052033E"/>
    <w:rsid w:val="00520340"/>
    <w:rsid w:val="005203FD"/>
    <w:rsid w:val="00520599"/>
    <w:rsid w:val="00520666"/>
    <w:rsid w:val="005206C8"/>
    <w:rsid w:val="005207C6"/>
    <w:rsid w:val="0052087C"/>
    <w:rsid w:val="0052096F"/>
    <w:rsid w:val="005209CC"/>
    <w:rsid w:val="00520AE3"/>
    <w:rsid w:val="00520B42"/>
    <w:rsid w:val="00520C04"/>
    <w:rsid w:val="00520C9A"/>
    <w:rsid w:val="00520D18"/>
    <w:rsid w:val="00520D9B"/>
    <w:rsid w:val="00520F18"/>
    <w:rsid w:val="00520FA7"/>
    <w:rsid w:val="0052100E"/>
    <w:rsid w:val="00521022"/>
    <w:rsid w:val="0052103F"/>
    <w:rsid w:val="0052105F"/>
    <w:rsid w:val="00521101"/>
    <w:rsid w:val="0052136F"/>
    <w:rsid w:val="0052139E"/>
    <w:rsid w:val="005213C8"/>
    <w:rsid w:val="0052157D"/>
    <w:rsid w:val="005215C0"/>
    <w:rsid w:val="00521708"/>
    <w:rsid w:val="00521930"/>
    <w:rsid w:val="0052196B"/>
    <w:rsid w:val="00521A36"/>
    <w:rsid w:val="00521A4D"/>
    <w:rsid w:val="00521ABA"/>
    <w:rsid w:val="00521B0D"/>
    <w:rsid w:val="00521B23"/>
    <w:rsid w:val="00521C01"/>
    <w:rsid w:val="00521C81"/>
    <w:rsid w:val="00521F0F"/>
    <w:rsid w:val="00522031"/>
    <w:rsid w:val="00522084"/>
    <w:rsid w:val="005220CC"/>
    <w:rsid w:val="00522372"/>
    <w:rsid w:val="00522382"/>
    <w:rsid w:val="005223CE"/>
    <w:rsid w:val="005224C9"/>
    <w:rsid w:val="005225BD"/>
    <w:rsid w:val="00522662"/>
    <w:rsid w:val="00522688"/>
    <w:rsid w:val="0052272C"/>
    <w:rsid w:val="005228B6"/>
    <w:rsid w:val="00522AE3"/>
    <w:rsid w:val="00522B3C"/>
    <w:rsid w:val="00522B48"/>
    <w:rsid w:val="00522B85"/>
    <w:rsid w:val="00522C0C"/>
    <w:rsid w:val="00522C8A"/>
    <w:rsid w:val="00522CC2"/>
    <w:rsid w:val="00522D17"/>
    <w:rsid w:val="00522E76"/>
    <w:rsid w:val="00522EB3"/>
    <w:rsid w:val="00522EDB"/>
    <w:rsid w:val="00523022"/>
    <w:rsid w:val="0052318A"/>
    <w:rsid w:val="005231F7"/>
    <w:rsid w:val="0052337B"/>
    <w:rsid w:val="00523447"/>
    <w:rsid w:val="00523556"/>
    <w:rsid w:val="0052355C"/>
    <w:rsid w:val="00523565"/>
    <w:rsid w:val="0052368D"/>
    <w:rsid w:val="005236F3"/>
    <w:rsid w:val="0052383D"/>
    <w:rsid w:val="0052385F"/>
    <w:rsid w:val="005238CA"/>
    <w:rsid w:val="0052392D"/>
    <w:rsid w:val="00523942"/>
    <w:rsid w:val="00523A1E"/>
    <w:rsid w:val="00523A62"/>
    <w:rsid w:val="00523BEF"/>
    <w:rsid w:val="00523D1E"/>
    <w:rsid w:val="00523DA3"/>
    <w:rsid w:val="00523E5C"/>
    <w:rsid w:val="00523E5F"/>
    <w:rsid w:val="00523EEA"/>
    <w:rsid w:val="00523EFB"/>
    <w:rsid w:val="00523F44"/>
    <w:rsid w:val="0052401A"/>
    <w:rsid w:val="005240E5"/>
    <w:rsid w:val="0052427B"/>
    <w:rsid w:val="00524281"/>
    <w:rsid w:val="005242EE"/>
    <w:rsid w:val="005242F7"/>
    <w:rsid w:val="005243D7"/>
    <w:rsid w:val="00524406"/>
    <w:rsid w:val="0052444F"/>
    <w:rsid w:val="00524464"/>
    <w:rsid w:val="005244D6"/>
    <w:rsid w:val="00524519"/>
    <w:rsid w:val="00524579"/>
    <w:rsid w:val="00524648"/>
    <w:rsid w:val="0052464C"/>
    <w:rsid w:val="0052465D"/>
    <w:rsid w:val="00524665"/>
    <w:rsid w:val="0052466D"/>
    <w:rsid w:val="00524743"/>
    <w:rsid w:val="00524773"/>
    <w:rsid w:val="0052489E"/>
    <w:rsid w:val="00524A30"/>
    <w:rsid w:val="00524B26"/>
    <w:rsid w:val="00524B27"/>
    <w:rsid w:val="00524B71"/>
    <w:rsid w:val="00524B98"/>
    <w:rsid w:val="00524BFB"/>
    <w:rsid w:val="00524CF1"/>
    <w:rsid w:val="00524D2F"/>
    <w:rsid w:val="00524E6D"/>
    <w:rsid w:val="00524E9B"/>
    <w:rsid w:val="00524F96"/>
    <w:rsid w:val="00525056"/>
    <w:rsid w:val="00525067"/>
    <w:rsid w:val="0052515A"/>
    <w:rsid w:val="00525174"/>
    <w:rsid w:val="00525207"/>
    <w:rsid w:val="00525325"/>
    <w:rsid w:val="005253A1"/>
    <w:rsid w:val="005253FB"/>
    <w:rsid w:val="00525415"/>
    <w:rsid w:val="005254BB"/>
    <w:rsid w:val="005254E5"/>
    <w:rsid w:val="00525537"/>
    <w:rsid w:val="0052555F"/>
    <w:rsid w:val="0052558C"/>
    <w:rsid w:val="005257F2"/>
    <w:rsid w:val="005257F3"/>
    <w:rsid w:val="00525863"/>
    <w:rsid w:val="005258BE"/>
    <w:rsid w:val="0052596A"/>
    <w:rsid w:val="00525982"/>
    <w:rsid w:val="00525A45"/>
    <w:rsid w:val="00525B32"/>
    <w:rsid w:val="00525B3B"/>
    <w:rsid w:val="00525BFF"/>
    <w:rsid w:val="00525CC7"/>
    <w:rsid w:val="00525D53"/>
    <w:rsid w:val="00525D83"/>
    <w:rsid w:val="00525EED"/>
    <w:rsid w:val="00525F35"/>
    <w:rsid w:val="00525F91"/>
    <w:rsid w:val="00525FAE"/>
    <w:rsid w:val="0052607B"/>
    <w:rsid w:val="005260AB"/>
    <w:rsid w:val="005260E3"/>
    <w:rsid w:val="005260E7"/>
    <w:rsid w:val="005261C8"/>
    <w:rsid w:val="005262E4"/>
    <w:rsid w:val="0052635D"/>
    <w:rsid w:val="0052640D"/>
    <w:rsid w:val="00526463"/>
    <w:rsid w:val="00526489"/>
    <w:rsid w:val="00526560"/>
    <w:rsid w:val="00526638"/>
    <w:rsid w:val="005266B3"/>
    <w:rsid w:val="00526A19"/>
    <w:rsid w:val="00526A53"/>
    <w:rsid w:val="00526B08"/>
    <w:rsid w:val="00526B7E"/>
    <w:rsid w:val="00526CE3"/>
    <w:rsid w:val="00526D07"/>
    <w:rsid w:val="00526F17"/>
    <w:rsid w:val="0052707E"/>
    <w:rsid w:val="005271A2"/>
    <w:rsid w:val="00527213"/>
    <w:rsid w:val="0052722E"/>
    <w:rsid w:val="0052725A"/>
    <w:rsid w:val="0052728C"/>
    <w:rsid w:val="005272C0"/>
    <w:rsid w:val="0052734D"/>
    <w:rsid w:val="0052742E"/>
    <w:rsid w:val="0052746E"/>
    <w:rsid w:val="00527542"/>
    <w:rsid w:val="005275C0"/>
    <w:rsid w:val="00527691"/>
    <w:rsid w:val="00527746"/>
    <w:rsid w:val="00527756"/>
    <w:rsid w:val="0052775F"/>
    <w:rsid w:val="005277E2"/>
    <w:rsid w:val="005277FA"/>
    <w:rsid w:val="005278EF"/>
    <w:rsid w:val="005278F3"/>
    <w:rsid w:val="0052795F"/>
    <w:rsid w:val="005279D7"/>
    <w:rsid w:val="00527A45"/>
    <w:rsid w:val="00527B63"/>
    <w:rsid w:val="00527DBF"/>
    <w:rsid w:val="00527F47"/>
    <w:rsid w:val="00530032"/>
    <w:rsid w:val="00530071"/>
    <w:rsid w:val="005301A7"/>
    <w:rsid w:val="005301B3"/>
    <w:rsid w:val="00530233"/>
    <w:rsid w:val="00530243"/>
    <w:rsid w:val="00530266"/>
    <w:rsid w:val="00530348"/>
    <w:rsid w:val="00530351"/>
    <w:rsid w:val="0053037E"/>
    <w:rsid w:val="00530422"/>
    <w:rsid w:val="0053045B"/>
    <w:rsid w:val="005304B0"/>
    <w:rsid w:val="005306A2"/>
    <w:rsid w:val="00530703"/>
    <w:rsid w:val="00530788"/>
    <w:rsid w:val="0053082D"/>
    <w:rsid w:val="00530834"/>
    <w:rsid w:val="00530925"/>
    <w:rsid w:val="00530938"/>
    <w:rsid w:val="00530A11"/>
    <w:rsid w:val="00530A1F"/>
    <w:rsid w:val="00530AF8"/>
    <w:rsid w:val="00530B5C"/>
    <w:rsid w:val="00530C51"/>
    <w:rsid w:val="00530C77"/>
    <w:rsid w:val="00530D00"/>
    <w:rsid w:val="00530D17"/>
    <w:rsid w:val="00530DD4"/>
    <w:rsid w:val="00530E34"/>
    <w:rsid w:val="00530E37"/>
    <w:rsid w:val="00530E9B"/>
    <w:rsid w:val="00530F91"/>
    <w:rsid w:val="0053111D"/>
    <w:rsid w:val="005311D8"/>
    <w:rsid w:val="005311F3"/>
    <w:rsid w:val="005312AB"/>
    <w:rsid w:val="005312FC"/>
    <w:rsid w:val="005314A1"/>
    <w:rsid w:val="005315BB"/>
    <w:rsid w:val="005315FB"/>
    <w:rsid w:val="00531603"/>
    <w:rsid w:val="0053164A"/>
    <w:rsid w:val="00531660"/>
    <w:rsid w:val="0053174F"/>
    <w:rsid w:val="00531AE8"/>
    <w:rsid w:val="00531B0F"/>
    <w:rsid w:val="00531B8A"/>
    <w:rsid w:val="00531BEE"/>
    <w:rsid w:val="00531F8C"/>
    <w:rsid w:val="00531FC8"/>
    <w:rsid w:val="00531FEC"/>
    <w:rsid w:val="0053200F"/>
    <w:rsid w:val="0053203C"/>
    <w:rsid w:val="0053205D"/>
    <w:rsid w:val="00532304"/>
    <w:rsid w:val="00532397"/>
    <w:rsid w:val="005323D3"/>
    <w:rsid w:val="00532424"/>
    <w:rsid w:val="005324A1"/>
    <w:rsid w:val="00532513"/>
    <w:rsid w:val="0053252D"/>
    <w:rsid w:val="00532582"/>
    <w:rsid w:val="00532692"/>
    <w:rsid w:val="00532738"/>
    <w:rsid w:val="005327D5"/>
    <w:rsid w:val="005327F4"/>
    <w:rsid w:val="00532867"/>
    <w:rsid w:val="00532907"/>
    <w:rsid w:val="0053294A"/>
    <w:rsid w:val="0053295C"/>
    <w:rsid w:val="00532970"/>
    <w:rsid w:val="005329CE"/>
    <w:rsid w:val="00532B6B"/>
    <w:rsid w:val="00532B92"/>
    <w:rsid w:val="00532BB5"/>
    <w:rsid w:val="00532BD9"/>
    <w:rsid w:val="00532CC5"/>
    <w:rsid w:val="00532CE4"/>
    <w:rsid w:val="00532CF9"/>
    <w:rsid w:val="00532D0D"/>
    <w:rsid w:val="00532D3C"/>
    <w:rsid w:val="00532DB0"/>
    <w:rsid w:val="00532E2B"/>
    <w:rsid w:val="00532E99"/>
    <w:rsid w:val="00532F16"/>
    <w:rsid w:val="00532F28"/>
    <w:rsid w:val="00532F37"/>
    <w:rsid w:val="005331F6"/>
    <w:rsid w:val="00533208"/>
    <w:rsid w:val="00533441"/>
    <w:rsid w:val="005334D0"/>
    <w:rsid w:val="005334FD"/>
    <w:rsid w:val="0053364F"/>
    <w:rsid w:val="00533679"/>
    <w:rsid w:val="005336DC"/>
    <w:rsid w:val="00533813"/>
    <w:rsid w:val="00533994"/>
    <w:rsid w:val="005339AF"/>
    <w:rsid w:val="005339C6"/>
    <w:rsid w:val="005339EB"/>
    <w:rsid w:val="00533A77"/>
    <w:rsid w:val="00533A7A"/>
    <w:rsid w:val="00533B50"/>
    <w:rsid w:val="00533B86"/>
    <w:rsid w:val="00533BBA"/>
    <w:rsid w:val="00533CE8"/>
    <w:rsid w:val="00533D10"/>
    <w:rsid w:val="00533D88"/>
    <w:rsid w:val="0053402E"/>
    <w:rsid w:val="0053416C"/>
    <w:rsid w:val="005341A8"/>
    <w:rsid w:val="00534393"/>
    <w:rsid w:val="0053439D"/>
    <w:rsid w:val="00534556"/>
    <w:rsid w:val="00534677"/>
    <w:rsid w:val="00534744"/>
    <w:rsid w:val="00534772"/>
    <w:rsid w:val="005348E5"/>
    <w:rsid w:val="005348F3"/>
    <w:rsid w:val="0053492A"/>
    <w:rsid w:val="00534ACE"/>
    <w:rsid w:val="00534BA0"/>
    <w:rsid w:val="00534D07"/>
    <w:rsid w:val="00534D23"/>
    <w:rsid w:val="00534DAF"/>
    <w:rsid w:val="00534F18"/>
    <w:rsid w:val="00534F3B"/>
    <w:rsid w:val="00535035"/>
    <w:rsid w:val="005351CB"/>
    <w:rsid w:val="00535238"/>
    <w:rsid w:val="005352A1"/>
    <w:rsid w:val="00535300"/>
    <w:rsid w:val="00535369"/>
    <w:rsid w:val="0053537C"/>
    <w:rsid w:val="00535395"/>
    <w:rsid w:val="0053554F"/>
    <w:rsid w:val="005355E4"/>
    <w:rsid w:val="0053569E"/>
    <w:rsid w:val="005356F3"/>
    <w:rsid w:val="0053573C"/>
    <w:rsid w:val="0053574F"/>
    <w:rsid w:val="00535839"/>
    <w:rsid w:val="0053595B"/>
    <w:rsid w:val="00535A62"/>
    <w:rsid w:val="00535B4C"/>
    <w:rsid w:val="00535D39"/>
    <w:rsid w:val="00535E50"/>
    <w:rsid w:val="00535F3E"/>
    <w:rsid w:val="00535F65"/>
    <w:rsid w:val="00536000"/>
    <w:rsid w:val="005360BD"/>
    <w:rsid w:val="005360EC"/>
    <w:rsid w:val="00536163"/>
    <w:rsid w:val="005361A1"/>
    <w:rsid w:val="00536222"/>
    <w:rsid w:val="0053633C"/>
    <w:rsid w:val="005363CD"/>
    <w:rsid w:val="005364C1"/>
    <w:rsid w:val="0053668D"/>
    <w:rsid w:val="005368A6"/>
    <w:rsid w:val="005368B0"/>
    <w:rsid w:val="005369AF"/>
    <w:rsid w:val="00536A36"/>
    <w:rsid w:val="00536AC7"/>
    <w:rsid w:val="00536ADF"/>
    <w:rsid w:val="00536C9F"/>
    <w:rsid w:val="00536DF9"/>
    <w:rsid w:val="00536EA5"/>
    <w:rsid w:val="0053702D"/>
    <w:rsid w:val="005370A6"/>
    <w:rsid w:val="005370FD"/>
    <w:rsid w:val="00537114"/>
    <w:rsid w:val="005371EF"/>
    <w:rsid w:val="00537254"/>
    <w:rsid w:val="0053731F"/>
    <w:rsid w:val="005374BB"/>
    <w:rsid w:val="005374D3"/>
    <w:rsid w:val="005375A9"/>
    <w:rsid w:val="005376E6"/>
    <w:rsid w:val="00537744"/>
    <w:rsid w:val="005377A8"/>
    <w:rsid w:val="005377E9"/>
    <w:rsid w:val="0053788B"/>
    <w:rsid w:val="00537956"/>
    <w:rsid w:val="00537BC9"/>
    <w:rsid w:val="00537BD6"/>
    <w:rsid w:val="00537CCC"/>
    <w:rsid w:val="00537D20"/>
    <w:rsid w:val="00537D72"/>
    <w:rsid w:val="00537EB2"/>
    <w:rsid w:val="0054004E"/>
    <w:rsid w:val="0054016D"/>
    <w:rsid w:val="005401C9"/>
    <w:rsid w:val="0054024B"/>
    <w:rsid w:val="005404AF"/>
    <w:rsid w:val="005404E0"/>
    <w:rsid w:val="00540535"/>
    <w:rsid w:val="0054058A"/>
    <w:rsid w:val="005405CD"/>
    <w:rsid w:val="005405F6"/>
    <w:rsid w:val="005407F2"/>
    <w:rsid w:val="0054082B"/>
    <w:rsid w:val="0054091F"/>
    <w:rsid w:val="00540955"/>
    <w:rsid w:val="00540962"/>
    <w:rsid w:val="00540A86"/>
    <w:rsid w:val="00540AFA"/>
    <w:rsid w:val="00540B16"/>
    <w:rsid w:val="00540B47"/>
    <w:rsid w:val="00540B4F"/>
    <w:rsid w:val="00540B95"/>
    <w:rsid w:val="00540BB7"/>
    <w:rsid w:val="00540ED2"/>
    <w:rsid w:val="0054106E"/>
    <w:rsid w:val="0054111B"/>
    <w:rsid w:val="005411A0"/>
    <w:rsid w:val="005411A1"/>
    <w:rsid w:val="005411EF"/>
    <w:rsid w:val="005411FE"/>
    <w:rsid w:val="00541268"/>
    <w:rsid w:val="005412A2"/>
    <w:rsid w:val="0054132B"/>
    <w:rsid w:val="00541486"/>
    <w:rsid w:val="0054148A"/>
    <w:rsid w:val="00541541"/>
    <w:rsid w:val="005415E6"/>
    <w:rsid w:val="005415EE"/>
    <w:rsid w:val="00541638"/>
    <w:rsid w:val="00541802"/>
    <w:rsid w:val="00541823"/>
    <w:rsid w:val="00541869"/>
    <w:rsid w:val="00541935"/>
    <w:rsid w:val="00541A8C"/>
    <w:rsid w:val="00541AAD"/>
    <w:rsid w:val="00541B04"/>
    <w:rsid w:val="00541B8E"/>
    <w:rsid w:val="00541BDB"/>
    <w:rsid w:val="00541BE6"/>
    <w:rsid w:val="00541C2F"/>
    <w:rsid w:val="00541C36"/>
    <w:rsid w:val="00541C9B"/>
    <w:rsid w:val="00541D70"/>
    <w:rsid w:val="00541E9C"/>
    <w:rsid w:val="00541EF7"/>
    <w:rsid w:val="00541F95"/>
    <w:rsid w:val="00541FFA"/>
    <w:rsid w:val="00542062"/>
    <w:rsid w:val="005420BC"/>
    <w:rsid w:val="00542199"/>
    <w:rsid w:val="005421EC"/>
    <w:rsid w:val="00542259"/>
    <w:rsid w:val="005422A8"/>
    <w:rsid w:val="00542301"/>
    <w:rsid w:val="0054249A"/>
    <w:rsid w:val="005424D1"/>
    <w:rsid w:val="00542569"/>
    <w:rsid w:val="005425E0"/>
    <w:rsid w:val="005425F5"/>
    <w:rsid w:val="005426ED"/>
    <w:rsid w:val="0054276B"/>
    <w:rsid w:val="005427E1"/>
    <w:rsid w:val="005428A2"/>
    <w:rsid w:val="005428F1"/>
    <w:rsid w:val="0054292A"/>
    <w:rsid w:val="00542934"/>
    <w:rsid w:val="005429B2"/>
    <w:rsid w:val="005429F1"/>
    <w:rsid w:val="00542A34"/>
    <w:rsid w:val="00542A46"/>
    <w:rsid w:val="00542C30"/>
    <w:rsid w:val="00542C81"/>
    <w:rsid w:val="00542CBF"/>
    <w:rsid w:val="00542DA5"/>
    <w:rsid w:val="005430A5"/>
    <w:rsid w:val="00543131"/>
    <w:rsid w:val="005431E8"/>
    <w:rsid w:val="005433E1"/>
    <w:rsid w:val="0054340C"/>
    <w:rsid w:val="00543455"/>
    <w:rsid w:val="005434AE"/>
    <w:rsid w:val="005434C2"/>
    <w:rsid w:val="005434D7"/>
    <w:rsid w:val="005435E2"/>
    <w:rsid w:val="005435EF"/>
    <w:rsid w:val="005435F5"/>
    <w:rsid w:val="005436F0"/>
    <w:rsid w:val="0054388F"/>
    <w:rsid w:val="00543894"/>
    <w:rsid w:val="005438BE"/>
    <w:rsid w:val="00543968"/>
    <w:rsid w:val="00543971"/>
    <w:rsid w:val="0054398A"/>
    <w:rsid w:val="005439E1"/>
    <w:rsid w:val="00543AFE"/>
    <w:rsid w:val="00543C44"/>
    <w:rsid w:val="00543CE7"/>
    <w:rsid w:val="00543D87"/>
    <w:rsid w:val="00543DE2"/>
    <w:rsid w:val="00543DE3"/>
    <w:rsid w:val="00543EC5"/>
    <w:rsid w:val="00543EFD"/>
    <w:rsid w:val="00543F07"/>
    <w:rsid w:val="0054400B"/>
    <w:rsid w:val="00544094"/>
    <w:rsid w:val="00544098"/>
    <w:rsid w:val="005440FB"/>
    <w:rsid w:val="0054414F"/>
    <w:rsid w:val="005441A1"/>
    <w:rsid w:val="0054420D"/>
    <w:rsid w:val="00544279"/>
    <w:rsid w:val="005442B1"/>
    <w:rsid w:val="005442FF"/>
    <w:rsid w:val="0054436C"/>
    <w:rsid w:val="005443EA"/>
    <w:rsid w:val="0054446A"/>
    <w:rsid w:val="005444F3"/>
    <w:rsid w:val="0054456B"/>
    <w:rsid w:val="0054457B"/>
    <w:rsid w:val="005445FC"/>
    <w:rsid w:val="0054478B"/>
    <w:rsid w:val="005447D6"/>
    <w:rsid w:val="0054480B"/>
    <w:rsid w:val="0054488B"/>
    <w:rsid w:val="005448BB"/>
    <w:rsid w:val="0054496B"/>
    <w:rsid w:val="00544B79"/>
    <w:rsid w:val="00544BB7"/>
    <w:rsid w:val="00544D63"/>
    <w:rsid w:val="00544E0B"/>
    <w:rsid w:val="00544E1B"/>
    <w:rsid w:val="00544F50"/>
    <w:rsid w:val="00544FB4"/>
    <w:rsid w:val="00544FEC"/>
    <w:rsid w:val="0054503A"/>
    <w:rsid w:val="00545111"/>
    <w:rsid w:val="0054513A"/>
    <w:rsid w:val="005452A2"/>
    <w:rsid w:val="00545528"/>
    <w:rsid w:val="005455A1"/>
    <w:rsid w:val="005456A3"/>
    <w:rsid w:val="005456B8"/>
    <w:rsid w:val="005456EC"/>
    <w:rsid w:val="005457A2"/>
    <w:rsid w:val="005457D2"/>
    <w:rsid w:val="005457FE"/>
    <w:rsid w:val="0054583B"/>
    <w:rsid w:val="00545934"/>
    <w:rsid w:val="00545A3E"/>
    <w:rsid w:val="00545A9B"/>
    <w:rsid w:val="00545C3F"/>
    <w:rsid w:val="00545C48"/>
    <w:rsid w:val="00545C57"/>
    <w:rsid w:val="00545EEB"/>
    <w:rsid w:val="00545F10"/>
    <w:rsid w:val="0054611A"/>
    <w:rsid w:val="0054617D"/>
    <w:rsid w:val="0054620A"/>
    <w:rsid w:val="0054622E"/>
    <w:rsid w:val="005462B3"/>
    <w:rsid w:val="005463D8"/>
    <w:rsid w:val="0054641A"/>
    <w:rsid w:val="00546483"/>
    <w:rsid w:val="005464FD"/>
    <w:rsid w:val="0054655F"/>
    <w:rsid w:val="0054675E"/>
    <w:rsid w:val="00546848"/>
    <w:rsid w:val="00546907"/>
    <w:rsid w:val="00546A07"/>
    <w:rsid w:val="00546A1D"/>
    <w:rsid w:val="00546A5A"/>
    <w:rsid w:val="00546A78"/>
    <w:rsid w:val="00546B07"/>
    <w:rsid w:val="00546D55"/>
    <w:rsid w:val="00546D99"/>
    <w:rsid w:val="00546DA1"/>
    <w:rsid w:val="00546E2D"/>
    <w:rsid w:val="00546E6E"/>
    <w:rsid w:val="00546EB1"/>
    <w:rsid w:val="00546ECA"/>
    <w:rsid w:val="0054700F"/>
    <w:rsid w:val="00547028"/>
    <w:rsid w:val="005470D4"/>
    <w:rsid w:val="0054711C"/>
    <w:rsid w:val="00547136"/>
    <w:rsid w:val="005471BB"/>
    <w:rsid w:val="005472F7"/>
    <w:rsid w:val="005473F9"/>
    <w:rsid w:val="005475F8"/>
    <w:rsid w:val="005477A2"/>
    <w:rsid w:val="005479D6"/>
    <w:rsid w:val="00547B35"/>
    <w:rsid w:val="00547B70"/>
    <w:rsid w:val="00547C74"/>
    <w:rsid w:val="00547CCC"/>
    <w:rsid w:val="00547D35"/>
    <w:rsid w:val="00547DB5"/>
    <w:rsid w:val="00547E7E"/>
    <w:rsid w:val="00547EEB"/>
    <w:rsid w:val="00547F37"/>
    <w:rsid w:val="005500AA"/>
    <w:rsid w:val="00550163"/>
    <w:rsid w:val="005501A2"/>
    <w:rsid w:val="0055049B"/>
    <w:rsid w:val="005504A9"/>
    <w:rsid w:val="005505ED"/>
    <w:rsid w:val="00550748"/>
    <w:rsid w:val="0055079B"/>
    <w:rsid w:val="005507AA"/>
    <w:rsid w:val="005508B8"/>
    <w:rsid w:val="00550ADA"/>
    <w:rsid w:val="00550BAC"/>
    <w:rsid w:val="00550CEE"/>
    <w:rsid w:val="00550DA6"/>
    <w:rsid w:val="00550E1D"/>
    <w:rsid w:val="00550F7B"/>
    <w:rsid w:val="005510D7"/>
    <w:rsid w:val="005511C6"/>
    <w:rsid w:val="005513F0"/>
    <w:rsid w:val="00551425"/>
    <w:rsid w:val="00551434"/>
    <w:rsid w:val="00551458"/>
    <w:rsid w:val="00551489"/>
    <w:rsid w:val="005514E8"/>
    <w:rsid w:val="0055179F"/>
    <w:rsid w:val="0055188B"/>
    <w:rsid w:val="005518CE"/>
    <w:rsid w:val="005519B6"/>
    <w:rsid w:val="005519BC"/>
    <w:rsid w:val="00551A7B"/>
    <w:rsid w:val="00551C83"/>
    <w:rsid w:val="00551D27"/>
    <w:rsid w:val="00551D59"/>
    <w:rsid w:val="00551DE7"/>
    <w:rsid w:val="00551E05"/>
    <w:rsid w:val="00551EEB"/>
    <w:rsid w:val="00551F20"/>
    <w:rsid w:val="00551F64"/>
    <w:rsid w:val="00551F7D"/>
    <w:rsid w:val="00551F8C"/>
    <w:rsid w:val="00552065"/>
    <w:rsid w:val="0055214E"/>
    <w:rsid w:val="00552170"/>
    <w:rsid w:val="0055244C"/>
    <w:rsid w:val="005525A0"/>
    <w:rsid w:val="00552605"/>
    <w:rsid w:val="0055281A"/>
    <w:rsid w:val="0055282C"/>
    <w:rsid w:val="00552845"/>
    <w:rsid w:val="0055285E"/>
    <w:rsid w:val="005528E6"/>
    <w:rsid w:val="00552A15"/>
    <w:rsid w:val="00552B20"/>
    <w:rsid w:val="00552B61"/>
    <w:rsid w:val="00552BC7"/>
    <w:rsid w:val="00552CB6"/>
    <w:rsid w:val="00552D1A"/>
    <w:rsid w:val="00552DED"/>
    <w:rsid w:val="00552DF1"/>
    <w:rsid w:val="00552EE6"/>
    <w:rsid w:val="00552EE7"/>
    <w:rsid w:val="00552F48"/>
    <w:rsid w:val="00552FD8"/>
    <w:rsid w:val="005532D1"/>
    <w:rsid w:val="00553442"/>
    <w:rsid w:val="005535B3"/>
    <w:rsid w:val="005535BF"/>
    <w:rsid w:val="00553779"/>
    <w:rsid w:val="005537AD"/>
    <w:rsid w:val="00553864"/>
    <w:rsid w:val="0055387A"/>
    <w:rsid w:val="0055391A"/>
    <w:rsid w:val="00553925"/>
    <w:rsid w:val="005539C7"/>
    <w:rsid w:val="00553ABC"/>
    <w:rsid w:val="00553BCF"/>
    <w:rsid w:val="00553D3D"/>
    <w:rsid w:val="00553D83"/>
    <w:rsid w:val="00553E07"/>
    <w:rsid w:val="00553E80"/>
    <w:rsid w:val="00553F6B"/>
    <w:rsid w:val="00553FD5"/>
    <w:rsid w:val="005540ED"/>
    <w:rsid w:val="005542B9"/>
    <w:rsid w:val="0055436C"/>
    <w:rsid w:val="0055437D"/>
    <w:rsid w:val="005543D0"/>
    <w:rsid w:val="00554521"/>
    <w:rsid w:val="00554579"/>
    <w:rsid w:val="00554584"/>
    <w:rsid w:val="005545C9"/>
    <w:rsid w:val="00554632"/>
    <w:rsid w:val="00554691"/>
    <w:rsid w:val="0055475C"/>
    <w:rsid w:val="00554A24"/>
    <w:rsid w:val="00554B49"/>
    <w:rsid w:val="00554BF3"/>
    <w:rsid w:val="00554CB2"/>
    <w:rsid w:val="00554D6D"/>
    <w:rsid w:val="00554D8C"/>
    <w:rsid w:val="00554EBE"/>
    <w:rsid w:val="00554F7A"/>
    <w:rsid w:val="0055500A"/>
    <w:rsid w:val="0055503F"/>
    <w:rsid w:val="005550A4"/>
    <w:rsid w:val="005550E9"/>
    <w:rsid w:val="00555190"/>
    <w:rsid w:val="00555280"/>
    <w:rsid w:val="0055529A"/>
    <w:rsid w:val="005552A8"/>
    <w:rsid w:val="005553B9"/>
    <w:rsid w:val="005553CD"/>
    <w:rsid w:val="0055546C"/>
    <w:rsid w:val="005554D7"/>
    <w:rsid w:val="005554E9"/>
    <w:rsid w:val="0055557E"/>
    <w:rsid w:val="005555C2"/>
    <w:rsid w:val="005556A4"/>
    <w:rsid w:val="00555742"/>
    <w:rsid w:val="005557DB"/>
    <w:rsid w:val="00555844"/>
    <w:rsid w:val="0055587F"/>
    <w:rsid w:val="00555A0D"/>
    <w:rsid w:val="00555A41"/>
    <w:rsid w:val="00555C6D"/>
    <w:rsid w:val="00555D23"/>
    <w:rsid w:val="00555D56"/>
    <w:rsid w:val="00555DF9"/>
    <w:rsid w:val="00555E20"/>
    <w:rsid w:val="00555E3C"/>
    <w:rsid w:val="00555F42"/>
    <w:rsid w:val="00555FB2"/>
    <w:rsid w:val="005560C1"/>
    <w:rsid w:val="005560E6"/>
    <w:rsid w:val="00556116"/>
    <w:rsid w:val="00556207"/>
    <w:rsid w:val="00556288"/>
    <w:rsid w:val="005563DE"/>
    <w:rsid w:val="0055641F"/>
    <w:rsid w:val="00556563"/>
    <w:rsid w:val="0055663F"/>
    <w:rsid w:val="0055669F"/>
    <w:rsid w:val="00556726"/>
    <w:rsid w:val="0055675A"/>
    <w:rsid w:val="005567E1"/>
    <w:rsid w:val="0055680F"/>
    <w:rsid w:val="00556863"/>
    <w:rsid w:val="00556886"/>
    <w:rsid w:val="005568D9"/>
    <w:rsid w:val="005569D2"/>
    <w:rsid w:val="00556AC1"/>
    <w:rsid w:val="00556B79"/>
    <w:rsid w:val="00556C44"/>
    <w:rsid w:val="00556D96"/>
    <w:rsid w:val="00556DF5"/>
    <w:rsid w:val="00556F03"/>
    <w:rsid w:val="00556F5B"/>
    <w:rsid w:val="00556F9E"/>
    <w:rsid w:val="00557049"/>
    <w:rsid w:val="0055704E"/>
    <w:rsid w:val="00557093"/>
    <w:rsid w:val="005570BF"/>
    <w:rsid w:val="005570DA"/>
    <w:rsid w:val="0055710C"/>
    <w:rsid w:val="005572D3"/>
    <w:rsid w:val="00557375"/>
    <w:rsid w:val="00557379"/>
    <w:rsid w:val="0055739B"/>
    <w:rsid w:val="00557508"/>
    <w:rsid w:val="00557589"/>
    <w:rsid w:val="005575EF"/>
    <w:rsid w:val="0055769F"/>
    <w:rsid w:val="0055779F"/>
    <w:rsid w:val="005577FA"/>
    <w:rsid w:val="00557816"/>
    <w:rsid w:val="0055797A"/>
    <w:rsid w:val="005579F6"/>
    <w:rsid w:val="005579FC"/>
    <w:rsid w:val="00557A2D"/>
    <w:rsid w:val="00557AE0"/>
    <w:rsid w:val="00557AE8"/>
    <w:rsid w:val="00557BDE"/>
    <w:rsid w:val="00557C8D"/>
    <w:rsid w:val="00557CE8"/>
    <w:rsid w:val="00557D02"/>
    <w:rsid w:val="00557DAD"/>
    <w:rsid w:val="00557EBC"/>
    <w:rsid w:val="00557F32"/>
    <w:rsid w:val="00557FA7"/>
    <w:rsid w:val="00560012"/>
    <w:rsid w:val="005601BF"/>
    <w:rsid w:val="0056036D"/>
    <w:rsid w:val="00560389"/>
    <w:rsid w:val="005603AC"/>
    <w:rsid w:val="005603DF"/>
    <w:rsid w:val="00560454"/>
    <w:rsid w:val="00560580"/>
    <w:rsid w:val="0056066C"/>
    <w:rsid w:val="0056068C"/>
    <w:rsid w:val="005606AB"/>
    <w:rsid w:val="005607C9"/>
    <w:rsid w:val="00560845"/>
    <w:rsid w:val="0056085B"/>
    <w:rsid w:val="005608ED"/>
    <w:rsid w:val="005608EF"/>
    <w:rsid w:val="00560932"/>
    <w:rsid w:val="0056093A"/>
    <w:rsid w:val="00560A0B"/>
    <w:rsid w:val="00560B49"/>
    <w:rsid w:val="00560D24"/>
    <w:rsid w:val="00560E1C"/>
    <w:rsid w:val="00560E63"/>
    <w:rsid w:val="00560EEA"/>
    <w:rsid w:val="00560F5E"/>
    <w:rsid w:val="00560FEF"/>
    <w:rsid w:val="00561012"/>
    <w:rsid w:val="005610F6"/>
    <w:rsid w:val="0056123C"/>
    <w:rsid w:val="005612BF"/>
    <w:rsid w:val="00561309"/>
    <w:rsid w:val="0056132D"/>
    <w:rsid w:val="005614AE"/>
    <w:rsid w:val="0056151C"/>
    <w:rsid w:val="00561609"/>
    <w:rsid w:val="0056170A"/>
    <w:rsid w:val="00561731"/>
    <w:rsid w:val="00561801"/>
    <w:rsid w:val="0056186D"/>
    <w:rsid w:val="005618D6"/>
    <w:rsid w:val="00561952"/>
    <w:rsid w:val="0056199F"/>
    <w:rsid w:val="005619B1"/>
    <w:rsid w:val="005619EF"/>
    <w:rsid w:val="00561C15"/>
    <w:rsid w:val="00561CAE"/>
    <w:rsid w:val="00561E77"/>
    <w:rsid w:val="00561E96"/>
    <w:rsid w:val="00561EBF"/>
    <w:rsid w:val="00561ED6"/>
    <w:rsid w:val="00561F7A"/>
    <w:rsid w:val="00561FC2"/>
    <w:rsid w:val="00561FCA"/>
    <w:rsid w:val="005620BE"/>
    <w:rsid w:val="005620C1"/>
    <w:rsid w:val="005621CD"/>
    <w:rsid w:val="00562258"/>
    <w:rsid w:val="0056226C"/>
    <w:rsid w:val="0056236A"/>
    <w:rsid w:val="0056241E"/>
    <w:rsid w:val="00562437"/>
    <w:rsid w:val="005624AA"/>
    <w:rsid w:val="005627A3"/>
    <w:rsid w:val="005627E0"/>
    <w:rsid w:val="00562821"/>
    <w:rsid w:val="00562906"/>
    <w:rsid w:val="005629D5"/>
    <w:rsid w:val="00562C01"/>
    <w:rsid w:val="00562C67"/>
    <w:rsid w:val="00562C85"/>
    <w:rsid w:val="00562C88"/>
    <w:rsid w:val="00562D41"/>
    <w:rsid w:val="00562DA8"/>
    <w:rsid w:val="00562DAE"/>
    <w:rsid w:val="00562E88"/>
    <w:rsid w:val="00562EA4"/>
    <w:rsid w:val="00562F00"/>
    <w:rsid w:val="00562F0F"/>
    <w:rsid w:val="00562F10"/>
    <w:rsid w:val="00562F52"/>
    <w:rsid w:val="00562F8B"/>
    <w:rsid w:val="0056302A"/>
    <w:rsid w:val="00563044"/>
    <w:rsid w:val="005632B6"/>
    <w:rsid w:val="00563511"/>
    <w:rsid w:val="00563527"/>
    <w:rsid w:val="00563569"/>
    <w:rsid w:val="005636B0"/>
    <w:rsid w:val="00563710"/>
    <w:rsid w:val="00563A80"/>
    <w:rsid w:val="00563CD9"/>
    <w:rsid w:val="00563DCD"/>
    <w:rsid w:val="00563DD2"/>
    <w:rsid w:val="00563E9F"/>
    <w:rsid w:val="00563F1A"/>
    <w:rsid w:val="0056410C"/>
    <w:rsid w:val="0056412A"/>
    <w:rsid w:val="005641EB"/>
    <w:rsid w:val="0056423B"/>
    <w:rsid w:val="00564241"/>
    <w:rsid w:val="0056426F"/>
    <w:rsid w:val="005643CA"/>
    <w:rsid w:val="00564424"/>
    <w:rsid w:val="005644DA"/>
    <w:rsid w:val="00564595"/>
    <w:rsid w:val="005645E3"/>
    <w:rsid w:val="0056466F"/>
    <w:rsid w:val="005646FE"/>
    <w:rsid w:val="0056471B"/>
    <w:rsid w:val="0056474F"/>
    <w:rsid w:val="005647C6"/>
    <w:rsid w:val="005647E5"/>
    <w:rsid w:val="005647F5"/>
    <w:rsid w:val="0056480C"/>
    <w:rsid w:val="00564810"/>
    <w:rsid w:val="0056483C"/>
    <w:rsid w:val="00564944"/>
    <w:rsid w:val="005649A4"/>
    <w:rsid w:val="005649E0"/>
    <w:rsid w:val="00564A60"/>
    <w:rsid w:val="00564AFF"/>
    <w:rsid w:val="00564C45"/>
    <w:rsid w:val="00564D70"/>
    <w:rsid w:val="00564EBB"/>
    <w:rsid w:val="00564ED4"/>
    <w:rsid w:val="00564EFD"/>
    <w:rsid w:val="00564F1A"/>
    <w:rsid w:val="00564FF8"/>
    <w:rsid w:val="00565063"/>
    <w:rsid w:val="00565185"/>
    <w:rsid w:val="0056525F"/>
    <w:rsid w:val="005652C8"/>
    <w:rsid w:val="00565441"/>
    <w:rsid w:val="0056557F"/>
    <w:rsid w:val="005655E4"/>
    <w:rsid w:val="00565660"/>
    <w:rsid w:val="00565861"/>
    <w:rsid w:val="00565A97"/>
    <w:rsid w:val="00565B18"/>
    <w:rsid w:val="00565BC2"/>
    <w:rsid w:val="00565BD3"/>
    <w:rsid w:val="00565CA2"/>
    <w:rsid w:val="00565D5B"/>
    <w:rsid w:val="00565DB5"/>
    <w:rsid w:val="00565E51"/>
    <w:rsid w:val="00565FC0"/>
    <w:rsid w:val="0056606F"/>
    <w:rsid w:val="005660A6"/>
    <w:rsid w:val="005660AE"/>
    <w:rsid w:val="005660FC"/>
    <w:rsid w:val="00566183"/>
    <w:rsid w:val="005661F3"/>
    <w:rsid w:val="00566339"/>
    <w:rsid w:val="0056636E"/>
    <w:rsid w:val="005663E5"/>
    <w:rsid w:val="00566610"/>
    <w:rsid w:val="00566648"/>
    <w:rsid w:val="005666DB"/>
    <w:rsid w:val="00566744"/>
    <w:rsid w:val="00566761"/>
    <w:rsid w:val="005667DA"/>
    <w:rsid w:val="0056693A"/>
    <w:rsid w:val="00566AB0"/>
    <w:rsid w:val="00566B16"/>
    <w:rsid w:val="00566BBA"/>
    <w:rsid w:val="00566C20"/>
    <w:rsid w:val="00566CB6"/>
    <w:rsid w:val="00566E49"/>
    <w:rsid w:val="00566EFA"/>
    <w:rsid w:val="00566F1F"/>
    <w:rsid w:val="00566FF7"/>
    <w:rsid w:val="00567184"/>
    <w:rsid w:val="00567189"/>
    <w:rsid w:val="005672B5"/>
    <w:rsid w:val="005672F8"/>
    <w:rsid w:val="005673E2"/>
    <w:rsid w:val="00567460"/>
    <w:rsid w:val="0056748A"/>
    <w:rsid w:val="005674A7"/>
    <w:rsid w:val="00567568"/>
    <w:rsid w:val="00567751"/>
    <w:rsid w:val="0056775E"/>
    <w:rsid w:val="0056790A"/>
    <w:rsid w:val="00567954"/>
    <w:rsid w:val="0056796C"/>
    <w:rsid w:val="00567AAF"/>
    <w:rsid w:val="00567D2C"/>
    <w:rsid w:val="00567EF2"/>
    <w:rsid w:val="00567F3C"/>
    <w:rsid w:val="00570181"/>
    <w:rsid w:val="005701ED"/>
    <w:rsid w:val="00570343"/>
    <w:rsid w:val="005705BF"/>
    <w:rsid w:val="0057067C"/>
    <w:rsid w:val="00570720"/>
    <w:rsid w:val="00570826"/>
    <w:rsid w:val="00570850"/>
    <w:rsid w:val="00570879"/>
    <w:rsid w:val="0057090A"/>
    <w:rsid w:val="005709CC"/>
    <w:rsid w:val="00570B67"/>
    <w:rsid w:val="00570C40"/>
    <w:rsid w:val="00570D36"/>
    <w:rsid w:val="00570D3B"/>
    <w:rsid w:val="00570EC2"/>
    <w:rsid w:val="00570FB8"/>
    <w:rsid w:val="00570FF8"/>
    <w:rsid w:val="00571197"/>
    <w:rsid w:val="00571213"/>
    <w:rsid w:val="00571329"/>
    <w:rsid w:val="005713E9"/>
    <w:rsid w:val="005713FB"/>
    <w:rsid w:val="00571538"/>
    <w:rsid w:val="00571559"/>
    <w:rsid w:val="005715C5"/>
    <w:rsid w:val="005715DA"/>
    <w:rsid w:val="00571694"/>
    <w:rsid w:val="0057177B"/>
    <w:rsid w:val="00571A80"/>
    <w:rsid w:val="00571BE3"/>
    <w:rsid w:val="00571CB5"/>
    <w:rsid w:val="00571CD3"/>
    <w:rsid w:val="00571EAC"/>
    <w:rsid w:val="00571FA3"/>
    <w:rsid w:val="00571FEA"/>
    <w:rsid w:val="0057203D"/>
    <w:rsid w:val="0057205C"/>
    <w:rsid w:val="005721D2"/>
    <w:rsid w:val="005723CC"/>
    <w:rsid w:val="005724BC"/>
    <w:rsid w:val="005724CA"/>
    <w:rsid w:val="00572501"/>
    <w:rsid w:val="0057256D"/>
    <w:rsid w:val="005725AB"/>
    <w:rsid w:val="005725D7"/>
    <w:rsid w:val="0057261B"/>
    <w:rsid w:val="0057280A"/>
    <w:rsid w:val="00572841"/>
    <w:rsid w:val="00572847"/>
    <w:rsid w:val="0057295F"/>
    <w:rsid w:val="005729E5"/>
    <w:rsid w:val="005729FA"/>
    <w:rsid w:val="005729FC"/>
    <w:rsid w:val="00572A75"/>
    <w:rsid w:val="00572A8F"/>
    <w:rsid w:val="00572CBD"/>
    <w:rsid w:val="00572D17"/>
    <w:rsid w:val="00572D80"/>
    <w:rsid w:val="00572D9F"/>
    <w:rsid w:val="00572E30"/>
    <w:rsid w:val="00572F75"/>
    <w:rsid w:val="0057307B"/>
    <w:rsid w:val="00573101"/>
    <w:rsid w:val="0057321C"/>
    <w:rsid w:val="00573225"/>
    <w:rsid w:val="00573236"/>
    <w:rsid w:val="005733D0"/>
    <w:rsid w:val="00573458"/>
    <w:rsid w:val="005734E0"/>
    <w:rsid w:val="00573587"/>
    <w:rsid w:val="00573601"/>
    <w:rsid w:val="0057372E"/>
    <w:rsid w:val="0057393C"/>
    <w:rsid w:val="00573C90"/>
    <w:rsid w:val="00573E66"/>
    <w:rsid w:val="00573EFB"/>
    <w:rsid w:val="00573F34"/>
    <w:rsid w:val="0057400A"/>
    <w:rsid w:val="00574163"/>
    <w:rsid w:val="0057418F"/>
    <w:rsid w:val="00574274"/>
    <w:rsid w:val="005742BE"/>
    <w:rsid w:val="005743D1"/>
    <w:rsid w:val="005743ED"/>
    <w:rsid w:val="00574571"/>
    <w:rsid w:val="00574624"/>
    <w:rsid w:val="00574664"/>
    <w:rsid w:val="00574761"/>
    <w:rsid w:val="0057484C"/>
    <w:rsid w:val="005749AB"/>
    <w:rsid w:val="00574ADD"/>
    <w:rsid w:val="00574B0D"/>
    <w:rsid w:val="00574B51"/>
    <w:rsid w:val="00574BD2"/>
    <w:rsid w:val="00574BFD"/>
    <w:rsid w:val="00574C0F"/>
    <w:rsid w:val="00574C7B"/>
    <w:rsid w:val="00574DCD"/>
    <w:rsid w:val="00574EB4"/>
    <w:rsid w:val="00574FAC"/>
    <w:rsid w:val="0057500A"/>
    <w:rsid w:val="00575053"/>
    <w:rsid w:val="00575068"/>
    <w:rsid w:val="00575101"/>
    <w:rsid w:val="005752C8"/>
    <w:rsid w:val="005752E4"/>
    <w:rsid w:val="00575353"/>
    <w:rsid w:val="0057539C"/>
    <w:rsid w:val="005754F3"/>
    <w:rsid w:val="00575505"/>
    <w:rsid w:val="0057553C"/>
    <w:rsid w:val="00575562"/>
    <w:rsid w:val="0057563C"/>
    <w:rsid w:val="0057574D"/>
    <w:rsid w:val="00575795"/>
    <w:rsid w:val="005758BD"/>
    <w:rsid w:val="0057590A"/>
    <w:rsid w:val="00575A03"/>
    <w:rsid w:val="00575ACA"/>
    <w:rsid w:val="00575B8A"/>
    <w:rsid w:val="00575B8B"/>
    <w:rsid w:val="00575BB8"/>
    <w:rsid w:val="00575E29"/>
    <w:rsid w:val="00575F01"/>
    <w:rsid w:val="00576042"/>
    <w:rsid w:val="00576079"/>
    <w:rsid w:val="005760B4"/>
    <w:rsid w:val="00576195"/>
    <w:rsid w:val="005762E7"/>
    <w:rsid w:val="005762EA"/>
    <w:rsid w:val="00576312"/>
    <w:rsid w:val="005763EE"/>
    <w:rsid w:val="00576456"/>
    <w:rsid w:val="00576594"/>
    <w:rsid w:val="005766C0"/>
    <w:rsid w:val="0057674E"/>
    <w:rsid w:val="00576930"/>
    <w:rsid w:val="00576969"/>
    <w:rsid w:val="0057696E"/>
    <w:rsid w:val="00576A1D"/>
    <w:rsid w:val="00576A5B"/>
    <w:rsid w:val="00576AB0"/>
    <w:rsid w:val="00576AB9"/>
    <w:rsid w:val="00576B2A"/>
    <w:rsid w:val="00576BA0"/>
    <w:rsid w:val="00576BD8"/>
    <w:rsid w:val="00576CF0"/>
    <w:rsid w:val="00576D45"/>
    <w:rsid w:val="005770F6"/>
    <w:rsid w:val="00577341"/>
    <w:rsid w:val="0057737E"/>
    <w:rsid w:val="0057739B"/>
    <w:rsid w:val="0057739C"/>
    <w:rsid w:val="005773C4"/>
    <w:rsid w:val="00577604"/>
    <w:rsid w:val="00577733"/>
    <w:rsid w:val="00577750"/>
    <w:rsid w:val="00577839"/>
    <w:rsid w:val="00577A0C"/>
    <w:rsid w:val="00577B17"/>
    <w:rsid w:val="00577B21"/>
    <w:rsid w:val="00577CB4"/>
    <w:rsid w:val="00577D8B"/>
    <w:rsid w:val="00577E11"/>
    <w:rsid w:val="00580043"/>
    <w:rsid w:val="005800CA"/>
    <w:rsid w:val="0058032F"/>
    <w:rsid w:val="005804F0"/>
    <w:rsid w:val="00580698"/>
    <w:rsid w:val="005806A1"/>
    <w:rsid w:val="00580707"/>
    <w:rsid w:val="00580723"/>
    <w:rsid w:val="00580A58"/>
    <w:rsid w:val="00580AB1"/>
    <w:rsid w:val="00580B21"/>
    <w:rsid w:val="00580B47"/>
    <w:rsid w:val="00580CED"/>
    <w:rsid w:val="00580D6A"/>
    <w:rsid w:val="00580E57"/>
    <w:rsid w:val="00580F0D"/>
    <w:rsid w:val="00580F29"/>
    <w:rsid w:val="00580FD0"/>
    <w:rsid w:val="00581091"/>
    <w:rsid w:val="005810F4"/>
    <w:rsid w:val="005811C3"/>
    <w:rsid w:val="0058124E"/>
    <w:rsid w:val="00581269"/>
    <w:rsid w:val="00581289"/>
    <w:rsid w:val="005812DD"/>
    <w:rsid w:val="00581319"/>
    <w:rsid w:val="0058131B"/>
    <w:rsid w:val="00581394"/>
    <w:rsid w:val="005814C9"/>
    <w:rsid w:val="00581536"/>
    <w:rsid w:val="00581545"/>
    <w:rsid w:val="00581557"/>
    <w:rsid w:val="005816B5"/>
    <w:rsid w:val="00581740"/>
    <w:rsid w:val="005817DA"/>
    <w:rsid w:val="00581967"/>
    <w:rsid w:val="00581A26"/>
    <w:rsid w:val="00581AC3"/>
    <w:rsid w:val="00581B56"/>
    <w:rsid w:val="00581B5E"/>
    <w:rsid w:val="00581B99"/>
    <w:rsid w:val="00581C53"/>
    <w:rsid w:val="00581D23"/>
    <w:rsid w:val="00581DF3"/>
    <w:rsid w:val="00581F55"/>
    <w:rsid w:val="00581FD3"/>
    <w:rsid w:val="00581FD4"/>
    <w:rsid w:val="005820F1"/>
    <w:rsid w:val="00582136"/>
    <w:rsid w:val="00582177"/>
    <w:rsid w:val="00582394"/>
    <w:rsid w:val="00582498"/>
    <w:rsid w:val="005824B7"/>
    <w:rsid w:val="005824C9"/>
    <w:rsid w:val="005825DB"/>
    <w:rsid w:val="00582730"/>
    <w:rsid w:val="005828D7"/>
    <w:rsid w:val="00582933"/>
    <w:rsid w:val="00582A01"/>
    <w:rsid w:val="00582A3C"/>
    <w:rsid w:val="00582A71"/>
    <w:rsid w:val="00582C9F"/>
    <w:rsid w:val="00582CD5"/>
    <w:rsid w:val="00582CE9"/>
    <w:rsid w:val="00582E2B"/>
    <w:rsid w:val="00582E57"/>
    <w:rsid w:val="00582F0E"/>
    <w:rsid w:val="00583175"/>
    <w:rsid w:val="005831EF"/>
    <w:rsid w:val="00583210"/>
    <w:rsid w:val="005832A1"/>
    <w:rsid w:val="00583317"/>
    <w:rsid w:val="005833E8"/>
    <w:rsid w:val="00583497"/>
    <w:rsid w:val="005834E1"/>
    <w:rsid w:val="005834FC"/>
    <w:rsid w:val="00583505"/>
    <w:rsid w:val="005836D2"/>
    <w:rsid w:val="005836DD"/>
    <w:rsid w:val="0058370F"/>
    <w:rsid w:val="0058371A"/>
    <w:rsid w:val="0058376D"/>
    <w:rsid w:val="00583822"/>
    <w:rsid w:val="0058384F"/>
    <w:rsid w:val="00583858"/>
    <w:rsid w:val="00583941"/>
    <w:rsid w:val="00583986"/>
    <w:rsid w:val="00583999"/>
    <w:rsid w:val="00583A01"/>
    <w:rsid w:val="00583A47"/>
    <w:rsid w:val="00583B55"/>
    <w:rsid w:val="00583B58"/>
    <w:rsid w:val="00583B79"/>
    <w:rsid w:val="00583C75"/>
    <w:rsid w:val="00583C7B"/>
    <w:rsid w:val="00583C93"/>
    <w:rsid w:val="00583E0D"/>
    <w:rsid w:val="00583E6B"/>
    <w:rsid w:val="00583E7B"/>
    <w:rsid w:val="00583EFD"/>
    <w:rsid w:val="00583F84"/>
    <w:rsid w:val="00584037"/>
    <w:rsid w:val="0058411A"/>
    <w:rsid w:val="00584140"/>
    <w:rsid w:val="005841AC"/>
    <w:rsid w:val="005842BA"/>
    <w:rsid w:val="005842F9"/>
    <w:rsid w:val="00584342"/>
    <w:rsid w:val="0058437F"/>
    <w:rsid w:val="0058438D"/>
    <w:rsid w:val="005843EF"/>
    <w:rsid w:val="00584442"/>
    <w:rsid w:val="00584499"/>
    <w:rsid w:val="005844C5"/>
    <w:rsid w:val="00584597"/>
    <w:rsid w:val="005845B6"/>
    <w:rsid w:val="0058463E"/>
    <w:rsid w:val="0058470E"/>
    <w:rsid w:val="00584727"/>
    <w:rsid w:val="005847C4"/>
    <w:rsid w:val="00584883"/>
    <w:rsid w:val="00584902"/>
    <w:rsid w:val="005849C0"/>
    <w:rsid w:val="00584A73"/>
    <w:rsid w:val="00584B54"/>
    <w:rsid w:val="00584C54"/>
    <w:rsid w:val="00584D69"/>
    <w:rsid w:val="00584EA2"/>
    <w:rsid w:val="00585039"/>
    <w:rsid w:val="0058504B"/>
    <w:rsid w:val="005850B3"/>
    <w:rsid w:val="0058519A"/>
    <w:rsid w:val="0058537E"/>
    <w:rsid w:val="0058549C"/>
    <w:rsid w:val="005854C6"/>
    <w:rsid w:val="005854EE"/>
    <w:rsid w:val="00585552"/>
    <w:rsid w:val="00585584"/>
    <w:rsid w:val="005856C2"/>
    <w:rsid w:val="005856FF"/>
    <w:rsid w:val="00585791"/>
    <w:rsid w:val="005857BC"/>
    <w:rsid w:val="005857ED"/>
    <w:rsid w:val="00585844"/>
    <w:rsid w:val="00585861"/>
    <w:rsid w:val="00585A23"/>
    <w:rsid w:val="00585A34"/>
    <w:rsid w:val="00585A3E"/>
    <w:rsid w:val="00585AE2"/>
    <w:rsid w:val="00585B27"/>
    <w:rsid w:val="00585B29"/>
    <w:rsid w:val="00585C55"/>
    <w:rsid w:val="00585F56"/>
    <w:rsid w:val="00585FAC"/>
    <w:rsid w:val="00585FC9"/>
    <w:rsid w:val="0058609A"/>
    <w:rsid w:val="005861A0"/>
    <w:rsid w:val="00586239"/>
    <w:rsid w:val="00586260"/>
    <w:rsid w:val="0058626C"/>
    <w:rsid w:val="00586328"/>
    <w:rsid w:val="00586364"/>
    <w:rsid w:val="005863DA"/>
    <w:rsid w:val="0058647D"/>
    <w:rsid w:val="005864C4"/>
    <w:rsid w:val="0058660B"/>
    <w:rsid w:val="0058662B"/>
    <w:rsid w:val="00586760"/>
    <w:rsid w:val="005867AC"/>
    <w:rsid w:val="0058685E"/>
    <w:rsid w:val="00586884"/>
    <w:rsid w:val="0058695C"/>
    <w:rsid w:val="00586961"/>
    <w:rsid w:val="0058696A"/>
    <w:rsid w:val="005869BF"/>
    <w:rsid w:val="00586A0A"/>
    <w:rsid w:val="00586B75"/>
    <w:rsid w:val="00586BD3"/>
    <w:rsid w:val="00586BF8"/>
    <w:rsid w:val="00586C57"/>
    <w:rsid w:val="00586CF1"/>
    <w:rsid w:val="00586D73"/>
    <w:rsid w:val="00586DDE"/>
    <w:rsid w:val="00586E11"/>
    <w:rsid w:val="00586E21"/>
    <w:rsid w:val="00586ED2"/>
    <w:rsid w:val="00586FC0"/>
    <w:rsid w:val="0058701F"/>
    <w:rsid w:val="005870B4"/>
    <w:rsid w:val="005870BB"/>
    <w:rsid w:val="005870CD"/>
    <w:rsid w:val="00587136"/>
    <w:rsid w:val="005871C8"/>
    <w:rsid w:val="005871F5"/>
    <w:rsid w:val="0058722B"/>
    <w:rsid w:val="00587307"/>
    <w:rsid w:val="00587384"/>
    <w:rsid w:val="0058753C"/>
    <w:rsid w:val="00587598"/>
    <w:rsid w:val="005875A3"/>
    <w:rsid w:val="005876D3"/>
    <w:rsid w:val="0058784A"/>
    <w:rsid w:val="005878B2"/>
    <w:rsid w:val="0058798F"/>
    <w:rsid w:val="005879AB"/>
    <w:rsid w:val="00587A2A"/>
    <w:rsid w:val="00587CAD"/>
    <w:rsid w:val="00587E1C"/>
    <w:rsid w:val="00587E8A"/>
    <w:rsid w:val="005900BB"/>
    <w:rsid w:val="00590102"/>
    <w:rsid w:val="0059025D"/>
    <w:rsid w:val="005902BC"/>
    <w:rsid w:val="00590358"/>
    <w:rsid w:val="005903B5"/>
    <w:rsid w:val="00590465"/>
    <w:rsid w:val="00590466"/>
    <w:rsid w:val="00590585"/>
    <w:rsid w:val="00590608"/>
    <w:rsid w:val="0059067A"/>
    <w:rsid w:val="00590735"/>
    <w:rsid w:val="0059090F"/>
    <w:rsid w:val="0059095F"/>
    <w:rsid w:val="00590A78"/>
    <w:rsid w:val="00590BE3"/>
    <w:rsid w:val="00590C33"/>
    <w:rsid w:val="00590C76"/>
    <w:rsid w:val="00590D12"/>
    <w:rsid w:val="00590D9B"/>
    <w:rsid w:val="00590DFC"/>
    <w:rsid w:val="00590E86"/>
    <w:rsid w:val="00590EBF"/>
    <w:rsid w:val="00591063"/>
    <w:rsid w:val="00591073"/>
    <w:rsid w:val="00591118"/>
    <w:rsid w:val="005911A0"/>
    <w:rsid w:val="005911EC"/>
    <w:rsid w:val="00591276"/>
    <w:rsid w:val="005912E1"/>
    <w:rsid w:val="00591404"/>
    <w:rsid w:val="005916BE"/>
    <w:rsid w:val="0059175C"/>
    <w:rsid w:val="00591843"/>
    <w:rsid w:val="0059197E"/>
    <w:rsid w:val="00591A06"/>
    <w:rsid w:val="00591A50"/>
    <w:rsid w:val="00591B47"/>
    <w:rsid w:val="00591B8B"/>
    <w:rsid w:val="00591CAE"/>
    <w:rsid w:val="00591D68"/>
    <w:rsid w:val="00591DB3"/>
    <w:rsid w:val="00591DC2"/>
    <w:rsid w:val="00591DEF"/>
    <w:rsid w:val="00591E8B"/>
    <w:rsid w:val="00591F10"/>
    <w:rsid w:val="00591F89"/>
    <w:rsid w:val="00591FBD"/>
    <w:rsid w:val="00591FD8"/>
    <w:rsid w:val="0059205E"/>
    <w:rsid w:val="0059207D"/>
    <w:rsid w:val="005920F4"/>
    <w:rsid w:val="0059217A"/>
    <w:rsid w:val="005921AB"/>
    <w:rsid w:val="00592287"/>
    <w:rsid w:val="00592339"/>
    <w:rsid w:val="00592369"/>
    <w:rsid w:val="0059240B"/>
    <w:rsid w:val="0059249F"/>
    <w:rsid w:val="005924CA"/>
    <w:rsid w:val="00592561"/>
    <w:rsid w:val="005925B6"/>
    <w:rsid w:val="005925D9"/>
    <w:rsid w:val="005926C3"/>
    <w:rsid w:val="0059275A"/>
    <w:rsid w:val="005927CA"/>
    <w:rsid w:val="00592842"/>
    <w:rsid w:val="0059292F"/>
    <w:rsid w:val="00592AB1"/>
    <w:rsid w:val="00592C76"/>
    <w:rsid w:val="00592CE8"/>
    <w:rsid w:val="00592D43"/>
    <w:rsid w:val="00592E02"/>
    <w:rsid w:val="00592E37"/>
    <w:rsid w:val="00592E82"/>
    <w:rsid w:val="00592FC9"/>
    <w:rsid w:val="0059305B"/>
    <w:rsid w:val="00593197"/>
    <w:rsid w:val="0059335C"/>
    <w:rsid w:val="0059335E"/>
    <w:rsid w:val="0059339A"/>
    <w:rsid w:val="005934D2"/>
    <w:rsid w:val="005935B8"/>
    <w:rsid w:val="00593666"/>
    <w:rsid w:val="0059368B"/>
    <w:rsid w:val="005937CB"/>
    <w:rsid w:val="005937EE"/>
    <w:rsid w:val="0059381B"/>
    <w:rsid w:val="00593891"/>
    <w:rsid w:val="0059397B"/>
    <w:rsid w:val="00593A2C"/>
    <w:rsid w:val="00593A76"/>
    <w:rsid w:val="00593AE4"/>
    <w:rsid w:val="00593E87"/>
    <w:rsid w:val="00593ED9"/>
    <w:rsid w:val="0059412D"/>
    <w:rsid w:val="00594283"/>
    <w:rsid w:val="005943E5"/>
    <w:rsid w:val="0059453C"/>
    <w:rsid w:val="00594746"/>
    <w:rsid w:val="005947A9"/>
    <w:rsid w:val="00594997"/>
    <w:rsid w:val="005949A6"/>
    <w:rsid w:val="00594AA4"/>
    <w:rsid w:val="00594AE5"/>
    <w:rsid w:val="00594B34"/>
    <w:rsid w:val="00594CA0"/>
    <w:rsid w:val="00594CED"/>
    <w:rsid w:val="00594D66"/>
    <w:rsid w:val="00594E43"/>
    <w:rsid w:val="00594E7E"/>
    <w:rsid w:val="00594F27"/>
    <w:rsid w:val="00594F51"/>
    <w:rsid w:val="0059501E"/>
    <w:rsid w:val="00595140"/>
    <w:rsid w:val="005951C0"/>
    <w:rsid w:val="005951CE"/>
    <w:rsid w:val="005952BE"/>
    <w:rsid w:val="005953A9"/>
    <w:rsid w:val="005954A9"/>
    <w:rsid w:val="00595539"/>
    <w:rsid w:val="005959A5"/>
    <w:rsid w:val="005959A9"/>
    <w:rsid w:val="005959DB"/>
    <w:rsid w:val="00595CDF"/>
    <w:rsid w:val="00595D98"/>
    <w:rsid w:val="00595E11"/>
    <w:rsid w:val="00595E8D"/>
    <w:rsid w:val="00595F6E"/>
    <w:rsid w:val="00596105"/>
    <w:rsid w:val="00596214"/>
    <w:rsid w:val="00596220"/>
    <w:rsid w:val="00596238"/>
    <w:rsid w:val="0059638A"/>
    <w:rsid w:val="00596414"/>
    <w:rsid w:val="00596678"/>
    <w:rsid w:val="00596688"/>
    <w:rsid w:val="0059679F"/>
    <w:rsid w:val="005967B1"/>
    <w:rsid w:val="0059680B"/>
    <w:rsid w:val="0059687F"/>
    <w:rsid w:val="005968ED"/>
    <w:rsid w:val="00596941"/>
    <w:rsid w:val="00596A3F"/>
    <w:rsid w:val="00596A40"/>
    <w:rsid w:val="00596C7D"/>
    <w:rsid w:val="00596C92"/>
    <w:rsid w:val="00596D38"/>
    <w:rsid w:val="00596E79"/>
    <w:rsid w:val="00596E98"/>
    <w:rsid w:val="00596EDC"/>
    <w:rsid w:val="00596FC1"/>
    <w:rsid w:val="005970AB"/>
    <w:rsid w:val="00597116"/>
    <w:rsid w:val="00597133"/>
    <w:rsid w:val="00597156"/>
    <w:rsid w:val="00597315"/>
    <w:rsid w:val="0059732F"/>
    <w:rsid w:val="005973F3"/>
    <w:rsid w:val="005974C0"/>
    <w:rsid w:val="00597510"/>
    <w:rsid w:val="00597701"/>
    <w:rsid w:val="0059778C"/>
    <w:rsid w:val="00597821"/>
    <w:rsid w:val="005978AF"/>
    <w:rsid w:val="005978F5"/>
    <w:rsid w:val="00597910"/>
    <w:rsid w:val="00597962"/>
    <w:rsid w:val="005979E8"/>
    <w:rsid w:val="00597B56"/>
    <w:rsid w:val="00597B9F"/>
    <w:rsid w:val="00597BC8"/>
    <w:rsid w:val="00597D1C"/>
    <w:rsid w:val="00597DA6"/>
    <w:rsid w:val="00597DC0"/>
    <w:rsid w:val="00597E18"/>
    <w:rsid w:val="00597E27"/>
    <w:rsid w:val="00597EA6"/>
    <w:rsid w:val="00597EAF"/>
    <w:rsid w:val="00597F35"/>
    <w:rsid w:val="00597F61"/>
    <w:rsid w:val="005A007A"/>
    <w:rsid w:val="005A0225"/>
    <w:rsid w:val="005A022D"/>
    <w:rsid w:val="005A02E0"/>
    <w:rsid w:val="005A0328"/>
    <w:rsid w:val="005A034D"/>
    <w:rsid w:val="005A0725"/>
    <w:rsid w:val="005A0794"/>
    <w:rsid w:val="005A0A20"/>
    <w:rsid w:val="005A0AB0"/>
    <w:rsid w:val="005A0ABF"/>
    <w:rsid w:val="005A0B00"/>
    <w:rsid w:val="005A0C8E"/>
    <w:rsid w:val="005A0CEB"/>
    <w:rsid w:val="005A0D05"/>
    <w:rsid w:val="005A0D12"/>
    <w:rsid w:val="005A0E93"/>
    <w:rsid w:val="005A0FAC"/>
    <w:rsid w:val="005A1074"/>
    <w:rsid w:val="005A10A6"/>
    <w:rsid w:val="005A137B"/>
    <w:rsid w:val="005A13E1"/>
    <w:rsid w:val="005A142E"/>
    <w:rsid w:val="005A149C"/>
    <w:rsid w:val="005A14B2"/>
    <w:rsid w:val="005A14F9"/>
    <w:rsid w:val="005A157D"/>
    <w:rsid w:val="005A15C3"/>
    <w:rsid w:val="005A16C5"/>
    <w:rsid w:val="005A1716"/>
    <w:rsid w:val="005A1723"/>
    <w:rsid w:val="005A1770"/>
    <w:rsid w:val="005A17B1"/>
    <w:rsid w:val="005A18AE"/>
    <w:rsid w:val="005A18EF"/>
    <w:rsid w:val="005A1A9E"/>
    <w:rsid w:val="005A1AFE"/>
    <w:rsid w:val="005A1BAB"/>
    <w:rsid w:val="005A1C30"/>
    <w:rsid w:val="005A1C79"/>
    <w:rsid w:val="005A1CA2"/>
    <w:rsid w:val="005A1DEA"/>
    <w:rsid w:val="005A1E21"/>
    <w:rsid w:val="005A1E50"/>
    <w:rsid w:val="005A1E8A"/>
    <w:rsid w:val="005A1F9F"/>
    <w:rsid w:val="005A1FD8"/>
    <w:rsid w:val="005A21C8"/>
    <w:rsid w:val="005A220D"/>
    <w:rsid w:val="005A2238"/>
    <w:rsid w:val="005A2339"/>
    <w:rsid w:val="005A2346"/>
    <w:rsid w:val="005A23A4"/>
    <w:rsid w:val="005A24D9"/>
    <w:rsid w:val="005A2503"/>
    <w:rsid w:val="005A2578"/>
    <w:rsid w:val="005A266A"/>
    <w:rsid w:val="005A2768"/>
    <w:rsid w:val="005A2867"/>
    <w:rsid w:val="005A2884"/>
    <w:rsid w:val="005A28BF"/>
    <w:rsid w:val="005A294A"/>
    <w:rsid w:val="005A2968"/>
    <w:rsid w:val="005A2AB9"/>
    <w:rsid w:val="005A2C53"/>
    <w:rsid w:val="005A2D02"/>
    <w:rsid w:val="005A2DAB"/>
    <w:rsid w:val="005A2E41"/>
    <w:rsid w:val="005A2E89"/>
    <w:rsid w:val="005A2EAF"/>
    <w:rsid w:val="005A30E7"/>
    <w:rsid w:val="005A3116"/>
    <w:rsid w:val="005A3117"/>
    <w:rsid w:val="005A32B4"/>
    <w:rsid w:val="005A32BF"/>
    <w:rsid w:val="005A3303"/>
    <w:rsid w:val="005A3362"/>
    <w:rsid w:val="005A33DC"/>
    <w:rsid w:val="005A3416"/>
    <w:rsid w:val="005A3501"/>
    <w:rsid w:val="005A3511"/>
    <w:rsid w:val="005A3524"/>
    <w:rsid w:val="005A35FE"/>
    <w:rsid w:val="005A36B6"/>
    <w:rsid w:val="005A3732"/>
    <w:rsid w:val="005A39E0"/>
    <w:rsid w:val="005A39E2"/>
    <w:rsid w:val="005A3A84"/>
    <w:rsid w:val="005A3BB7"/>
    <w:rsid w:val="005A3C1B"/>
    <w:rsid w:val="005A3CC9"/>
    <w:rsid w:val="005A3D21"/>
    <w:rsid w:val="005A3D54"/>
    <w:rsid w:val="005A3F9B"/>
    <w:rsid w:val="005A4066"/>
    <w:rsid w:val="005A4178"/>
    <w:rsid w:val="005A417A"/>
    <w:rsid w:val="005A429A"/>
    <w:rsid w:val="005A42A9"/>
    <w:rsid w:val="005A42D3"/>
    <w:rsid w:val="005A4378"/>
    <w:rsid w:val="005A446E"/>
    <w:rsid w:val="005A44A2"/>
    <w:rsid w:val="005A44B4"/>
    <w:rsid w:val="005A4548"/>
    <w:rsid w:val="005A45A6"/>
    <w:rsid w:val="005A4622"/>
    <w:rsid w:val="005A46C7"/>
    <w:rsid w:val="005A49C7"/>
    <w:rsid w:val="005A4A36"/>
    <w:rsid w:val="005A4A54"/>
    <w:rsid w:val="005A4A71"/>
    <w:rsid w:val="005A4BAB"/>
    <w:rsid w:val="005A4C8A"/>
    <w:rsid w:val="005A4C95"/>
    <w:rsid w:val="005A4D64"/>
    <w:rsid w:val="005A4F7E"/>
    <w:rsid w:val="005A4FEA"/>
    <w:rsid w:val="005A521F"/>
    <w:rsid w:val="005A522A"/>
    <w:rsid w:val="005A52F6"/>
    <w:rsid w:val="005A5453"/>
    <w:rsid w:val="005A54CC"/>
    <w:rsid w:val="005A55E2"/>
    <w:rsid w:val="005A563B"/>
    <w:rsid w:val="005A568F"/>
    <w:rsid w:val="005A56C8"/>
    <w:rsid w:val="005A5700"/>
    <w:rsid w:val="005A5769"/>
    <w:rsid w:val="005A5770"/>
    <w:rsid w:val="005A57F0"/>
    <w:rsid w:val="005A5A59"/>
    <w:rsid w:val="005A5AA3"/>
    <w:rsid w:val="005A5AE7"/>
    <w:rsid w:val="005A5AFB"/>
    <w:rsid w:val="005A5B24"/>
    <w:rsid w:val="005A5BB8"/>
    <w:rsid w:val="005A5C5A"/>
    <w:rsid w:val="005A5C7C"/>
    <w:rsid w:val="005A5CCB"/>
    <w:rsid w:val="005A5D45"/>
    <w:rsid w:val="005A5E0D"/>
    <w:rsid w:val="005A5E43"/>
    <w:rsid w:val="005A5ECF"/>
    <w:rsid w:val="005A5F2A"/>
    <w:rsid w:val="005A5F47"/>
    <w:rsid w:val="005A5F78"/>
    <w:rsid w:val="005A6005"/>
    <w:rsid w:val="005A613C"/>
    <w:rsid w:val="005A61A1"/>
    <w:rsid w:val="005A62D2"/>
    <w:rsid w:val="005A62E4"/>
    <w:rsid w:val="005A652E"/>
    <w:rsid w:val="005A65B3"/>
    <w:rsid w:val="005A65B9"/>
    <w:rsid w:val="005A6679"/>
    <w:rsid w:val="005A6697"/>
    <w:rsid w:val="005A6886"/>
    <w:rsid w:val="005A6ADC"/>
    <w:rsid w:val="005A6B24"/>
    <w:rsid w:val="005A6D05"/>
    <w:rsid w:val="005A6D37"/>
    <w:rsid w:val="005A6E17"/>
    <w:rsid w:val="005A6F0E"/>
    <w:rsid w:val="005A6FC2"/>
    <w:rsid w:val="005A7026"/>
    <w:rsid w:val="005A71D2"/>
    <w:rsid w:val="005A7366"/>
    <w:rsid w:val="005A73CD"/>
    <w:rsid w:val="005A746C"/>
    <w:rsid w:val="005A7528"/>
    <w:rsid w:val="005A75AA"/>
    <w:rsid w:val="005A762A"/>
    <w:rsid w:val="005A7652"/>
    <w:rsid w:val="005A76D7"/>
    <w:rsid w:val="005A7796"/>
    <w:rsid w:val="005A782D"/>
    <w:rsid w:val="005A7950"/>
    <w:rsid w:val="005A7997"/>
    <w:rsid w:val="005A79FD"/>
    <w:rsid w:val="005A7A25"/>
    <w:rsid w:val="005A7A5E"/>
    <w:rsid w:val="005A7A6F"/>
    <w:rsid w:val="005A7A9A"/>
    <w:rsid w:val="005A7ABC"/>
    <w:rsid w:val="005A7B32"/>
    <w:rsid w:val="005A7BD5"/>
    <w:rsid w:val="005A7C0D"/>
    <w:rsid w:val="005A7C2A"/>
    <w:rsid w:val="005A7C32"/>
    <w:rsid w:val="005A7C3D"/>
    <w:rsid w:val="005A7C9B"/>
    <w:rsid w:val="005A7CF1"/>
    <w:rsid w:val="005A7E3A"/>
    <w:rsid w:val="005A7FA6"/>
    <w:rsid w:val="005B0070"/>
    <w:rsid w:val="005B01D5"/>
    <w:rsid w:val="005B025A"/>
    <w:rsid w:val="005B02EE"/>
    <w:rsid w:val="005B030D"/>
    <w:rsid w:val="005B031A"/>
    <w:rsid w:val="005B0359"/>
    <w:rsid w:val="005B036A"/>
    <w:rsid w:val="005B03FC"/>
    <w:rsid w:val="005B0481"/>
    <w:rsid w:val="005B04A9"/>
    <w:rsid w:val="005B04DE"/>
    <w:rsid w:val="005B0547"/>
    <w:rsid w:val="005B0768"/>
    <w:rsid w:val="005B0910"/>
    <w:rsid w:val="005B0927"/>
    <w:rsid w:val="005B0951"/>
    <w:rsid w:val="005B098B"/>
    <w:rsid w:val="005B0A5B"/>
    <w:rsid w:val="005B0BEE"/>
    <w:rsid w:val="005B0C78"/>
    <w:rsid w:val="005B0CD5"/>
    <w:rsid w:val="005B0CEE"/>
    <w:rsid w:val="005B0D39"/>
    <w:rsid w:val="005B0E9B"/>
    <w:rsid w:val="005B0EEA"/>
    <w:rsid w:val="005B1076"/>
    <w:rsid w:val="005B10B7"/>
    <w:rsid w:val="005B1168"/>
    <w:rsid w:val="005B1192"/>
    <w:rsid w:val="005B1213"/>
    <w:rsid w:val="005B13A5"/>
    <w:rsid w:val="005B13DC"/>
    <w:rsid w:val="005B142E"/>
    <w:rsid w:val="005B149A"/>
    <w:rsid w:val="005B165B"/>
    <w:rsid w:val="005B1686"/>
    <w:rsid w:val="005B169F"/>
    <w:rsid w:val="005B17B9"/>
    <w:rsid w:val="005B17CE"/>
    <w:rsid w:val="005B17EC"/>
    <w:rsid w:val="005B17F4"/>
    <w:rsid w:val="005B18B9"/>
    <w:rsid w:val="005B1902"/>
    <w:rsid w:val="005B1962"/>
    <w:rsid w:val="005B1A0A"/>
    <w:rsid w:val="005B1AE8"/>
    <w:rsid w:val="005B1BC9"/>
    <w:rsid w:val="005B1BFF"/>
    <w:rsid w:val="005B1CFF"/>
    <w:rsid w:val="005B1E69"/>
    <w:rsid w:val="005B1ED0"/>
    <w:rsid w:val="005B1EF1"/>
    <w:rsid w:val="005B1F15"/>
    <w:rsid w:val="005B1F4E"/>
    <w:rsid w:val="005B2121"/>
    <w:rsid w:val="005B2156"/>
    <w:rsid w:val="005B2211"/>
    <w:rsid w:val="005B221B"/>
    <w:rsid w:val="005B228E"/>
    <w:rsid w:val="005B2329"/>
    <w:rsid w:val="005B2390"/>
    <w:rsid w:val="005B2422"/>
    <w:rsid w:val="005B248F"/>
    <w:rsid w:val="005B24C5"/>
    <w:rsid w:val="005B24F3"/>
    <w:rsid w:val="005B25D6"/>
    <w:rsid w:val="005B25DB"/>
    <w:rsid w:val="005B2695"/>
    <w:rsid w:val="005B2722"/>
    <w:rsid w:val="005B27FE"/>
    <w:rsid w:val="005B2874"/>
    <w:rsid w:val="005B2A17"/>
    <w:rsid w:val="005B2A76"/>
    <w:rsid w:val="005B2ABE"/>
    <w:rsid w:val="005B2BBC"/>
    <w:rsid w:val="005B2C11"/>
    <w:rsid w:val="005B2C28"/>
    <w:rsid w:val="005B2C76"/>
    <w:rsid w:val="005B2CA6"/>
    <w:rsid w:val="005B2D28"/>
    <w:rsid w:val="005B2F46"/>
    <w:rsid w:val="005B2F9D"/>
    <w:rsid w:val="005B3005"/>
    <w:rsid w:val="005B3039"/>
    <w:rsid w:val="005B304B"/>
    <w:rsid w:val="005B304D"/>
    <w:rsid w:val="005B312E"/>
    <w:rsid w:val="005B31FB"/>
    <w:rsid w:val="005B32EF"/>
    <w:rsid w:val="005B3333"/>
    <w:rsid w:val="005B335D"/>
    <w:rsid w:val="005B341D"/>
    <w:rsid w:val="005B34DF"/>
    <w:rsid w:val="005B3533"/>
    <w:rsid w:val="005B358A"/>
    <w:rsid w:val="005B36AB"/>
    <w:rsid w:val="005B36B0"/>
    <w:rsid w:val="005B36E1"/>
    <w:rsid w:val="005B3712"/>
    <w:rsid w:val="005B3749"/>
    <w:rsid w:val="005B3760"/>
    <w:rsid w:val="005B377A"/>
    <w:rsid w:val="005B3805"/>
    <w:rsid w:val="005B3881"/>
    <w:rsid w:val="005B3979"/>
    <w:rsid w:val="005B39F9"/>
    <w:rsid w:val="005B3A6E"/>
    <w:rsid w:val="005B3ABA"/>
    <w:rsid w:val="005B3BC2"/>
    <w:rsid w:val="005B3CF9"/>
    <w:rsid w:val="005B3E69"/>
    <w:rsid w:val="005B3EB2"/>
    <w:rsid w:val="005B3EC7"/>
    <w:rsid w:val="005B3F8A"/>
    <w:rsid w:val="005B417E"/>
    <w:rsid w:val="005B41E8"/>
    <w:rsid w:val="005B4236"/>
    <w:rsid w:val="005B4294"/>
    <w:rsid w:val="005B434D"/>
    <w:rsid w:val="005B441A"/>
    <w:rsid w:val="005B4472"/>
    <w:rsid w:val="005B44BD"/>
    <w:rsid w:val="005B4528"/>
    <w:rsid w:val="005B458F"/>
    <w:rsid w:val="005B4626"/>
    <w:rsid w:val="005B4636"/>
    <w:rsid w:val="005B464E"/>
    <w:rsid w:val="005B4698"/>
    <w:rsid w:val="005B46D1"/>
    <w:rsid w:val="005B46D5"/>
    <w:rsid w:val="005B4956"/>
    <w:rsid w:val="005B4A87"/>
    <w:rsid w:val="005B4ACC"/>
    <w:rsid w:val="005B4AED"/>
    <w:rsid w:val="005B4BB8"/>
    <w:rsid w:val="005B4BDB"/>
    <w:rsid w:val="005B4C37"/>
    <w:rsid w:val="005B4EA5"/>
    <w:rsid w:val="005B4F45"/>
    <w:rsid w:val="005B4FE2"/>
    <w:rsid w:val="005B502C"/>
    <w:rsid w:val="005B507E"/>
    <w:rsid w:val="005B5197"/>
    <w:rsid w:val="005B51A2"/>
    <w:rsid w:val="005B51E6"/>
    <w:rsid w:val="005B52F2"/>
    <w:rsid w:val="005B532E"/>
    <w:rsid w:val="005B550C"/>
    <w:rsid w:val="005B55BF"/>
    <w:rsid w:val="005B5648"/>
    <w:rsid w:val="005B5667"/>
    <w:rsid w:val="005B569D"/>
    <w:rsid w:val="005B571D"/>
    <w:rsid w:val="005B5740"/>
    <w:rsid w:val="005B57BC"/>
    <w:rsid w:val="005B57DF"/>
    <w:rsid w:val="005B59B4"/>
    <w:rsid w:val="005B5A86"/>
    <w:rsid w:val="005B5B5F"/>
    <w:rsid w:val="005B5BD7"/>
    <w:rsid w:val="005B5DFB"/>
    <w:rsid w:val="005B5E39"/>
    <w:rsid w:val="005B5F37"/>
    <w:rsid w:val="005B5FE9"/>
    <w:rsid w:val="005B610B"/>
    <w:rsid w:val="005B61E7"/>
    <w:rsid w:val="005B6218"/>
    <w:rsid w:val="005B62E4"/>
    <w:rsid w:val="005B64EC"/>
    <w:rsid w:val="005B652B"/>
    <w:rsid w:val="005B6534"/>
    <w:rsid w:val="005B6654"/>
    <w:rsid w:val="005B66B2"/>
    <w:rsid w:val="005B6825"/>
    <w:rsid w:val="005B68EB"/>
    <w:rsid w:val="005B6995"/>
    <w:rsid w:val="005B69B3"/>
    <w:rsid w:val="005B6BF1"/>
    <w:rsid w:val="005B6DC6"/>
    <w:rsid w:val="005B6F34"/>
    <w:rsid w:val="005B6F93"/>
    <w:rsid w:val="005B71B2"/>
    <w:rsid w:val="005B729B"/>
    <w:rsid w:val="005B72C1"/>
    <w:rsid w:val="005B72D8"/>
    <w:rsid w:val="005B73A2"/>
    <w:rsid w:val="005B7488"/>
    <w:rsid w:val="005B7646"/>
    <w:rsid w:val="005B7673"/>
    <w:rsid w:val="005B7691"/>
    <w:rsid w:val="005B76A6"/>
    <w:rsid w:val="005B76DF"/>
    <w:rsid w:val="005B771A"/>
    <w:rsid w:val="005B7736"/>
    <w:rsid w:val="005B77A9"/>
    <w:rsid w:val="005B7803"/>
    <w:rsid w:val="005B7873"/>
    <w:rsid w:val="005B78C6"/>
    <w:rsid w:val="005B79C2"/>
    <w:rsid w:val="005B79CB"/>
    <w:rsid w:val="005B7A2E"/>
    <w:rsid w:val="005B7AA2"/>
    <w:rsid w:val="005B7AAD"/>
    <w:rsid w:val="005B7AD9"/>
    <w:rsid w:val="005B7BB1"/>
    <w:rsid w:val="005B7BE4"/>
    <w:rsid w:val="005B7CF4"/>
    <w:rsid w:val="005B7D41"/>
    <w:rsid w:val="005B7DE3"/>
    <w:rsid w:val="005B7E90"/>
    <w:rsid w:val="005B7E9C"/>
    <w:rsid w:val="005B7EEE"/>
    <w:rsid w:val="005B7F84"/>
    <w:rsid w:val="005B7F86"/>
    <w:rsid w:val="005C009F"/>
    <w:rsid w:val="005C02FC"/>
    <w:rsid w:val="005C030F"/>
    <w:rsid w:val="005C0357"/>
    <w:rsid w:val="005C0587"/>
    <w:rsid w:val="005C07C2"/>
    <w:rsid w:val="005C085D"/>
    <w:rsid w:val="005C0870"/>
    <w:rsid w:val="005C08EB"/>
    <w:rsid w:val="005C08F1"/>
    <w:rsid w:val="005C090B"/>
    <w:rsid w:val="005C0913"/>
    <w:rsid w:val="005C0A03"/>
    <w:rsid w:val="005C0AED"/>
    <w:rsid w:val="005C0AEF"/>
    <w:rsid w:val="005C0B05"/>
    <w:rsid w:val="005C0C03"/>
    <w:rsid w:val="005C0CE4"/>
    <w:rsid w:val="005C0CE7"/>
    <w:rsid w:val="005C0D4A"/>
    <w:rsid w:val="005C0E2E"/>
    <w:rsid w:val="005C0E68"/>
    <w:rsid w:val="005C0EDA"/>
    <w:rsid w:val="005C0F98"/>
    <w:rsid w:val="005C0F9B"/>
    <w:rsid w:val="005C1158"/>
    <w:rsid w:val="005C11D4"/>
    <w:rsid w:val="005C1334"/>
    <w:rsid w:val="005C14CA"/>
    <w:rsid w:val="005C1564"/>
    <w:rsid w:val="005C15B6"/>
    <w:rsid w:val="005C15C4"/>
    <w:rsid w:val="005C1605"/>
    <w:rsid w:val="005C1626"/>
    <w:rsid w:val="005C175B"/>
    <w:rsid w:val="005C176C"/>
    <w:rsid w:val="005C17BE"/>
    <w:rsid w:val="005C18D4"/>
    <w:rsid w:val="005C1902"/>
    <w:rsid w:val="005C193D"/>
    <w:rsid w:val="005C196B"/>
    <w:rsid w:val="005C1982"/>
    <w:rsid w:val="005C1A16"/>
    <w:rsid w:val="005C1A5E"/>
    <w:rsid w:val="005C1A8F"/>
    <w:rsid w:val="005C1C62"/>
    <w:rsid w:val="005C1C65"/>
    <w:rsid w:val="005C1F7D"/>
    <w:rsid w:val="005C1FA7"/>
    <w:rsid w:val="005C20C2"/>
    <w:rsid w:val="005C22FD"/>
    <w:rsid w:val="005C23B8"/>
    <w:rsid w:val="005C24DB"/>
    <w:rsid w:val="005C2611"/>
    <w:rsid w:val="005C2772"/>
    <w:rsid w:val="005C2798"/>
    <w:rsid w:val="005C283A"/>
    <w:rsid w:val="005C286A"/>
    <w:rsid w:val="005C289B"/>
    <w:rsid w:val="005C2997"/>
    <w:rsid w:val="005C2A1B"/>
    <w:rsid w:val="005C2A7B"/>
    <w:rsid w:val="005C2B0E"/>
    <w:rsid w:val="005C2B19"/>
    <w:rsid w:val="005C2BF8"/>
    <w:rsid w:val="005C2C78"/>
    <w:rsid w:val="005C2C8B"/>
    <w:rsid w:val="005C2D13"/>
    <w:rsid w:val="005C2F3D"/>
    <w:rsid w:val="005C2FEA"/>
    <w:rsid w:val="005C3014"/>
    <w:rsid w:val="005C3169"/>
    <w:rsid w:val="005C3257"/>
    <w:rsid w:val="005C32A2"/>
    <w:rsid w:val="005C32EB"/>
    <w:rsid w:val="005C333D"/>
    <w:rsid w:val="005C3358"/>
    <w:rsid w:val="005C3388"/>
    <w:rsid w:val="005C33B5"/>
    <w:rsid w:val="005C33CE"/>
    <w:rsid w:val="005C355A"/>
    <w:rsid w:val="005C3632"/>
    <w:rsid w:val="005C36FF"/>
    <w:rsid w:val="005C380B"/>
    <w:rsid w:val="005C381A"/>
    <w:rsid w:val="005C38B8"/>
    <w:rsid w:val="005C391B"/>
    <w:rsid w:val="005C3967"/>
    <w:rsid w:val="005C39BA"/>
    <w:rsid w:val="005C3A59"/>
    <w:rsid w:val="005C3B70"/>
    <w:rsid w:val="005C3BA6"/>
    <w:rsid w:val="005C3BB7"/>
    <w:rsid w:val="005C3C05"/>
    <w:rsid w:val="005C3CE8"/>
    <w:rsid w:val="005C3D0E"/>
    <w:rsid w:val="005C3D49"/>
    <w:rsid w:val="005C3FC6"/>
    <w:rsid w:val="005C4125"/>
    <w:rsid w:val="005C419F"/>
    <w:rsid w:val="005C41D3"/>
    <w:rsid w:val="005C41FB"/>
    <w:rsid w:val="005C42C7"/>
    <w:rsid w:val="005C42E5"/>
    <w:rsid w:val="005C42FD"/>
    <w:rsid w:val="005C431E"/>
    <w:rsid w:val="005C4342"/>
    <w:rsid w:val="005C44CB"/>
    <w:rsid w:val="005C4623"/>
    <w:rsid w:val="005C47AA"/>
    <w:rsid w:val="005C482F"/>
    <w:rsid w:val="005C4866"/>
    <w:rsid w:val="005C494A"/>
    <w:rsid w:val="005C4A80"/>
    <w:rsid w:val="005C4AE2"/>
    <w:rsid w:val="005C4AED"/>
    <w:rsid w:val="005C4E4D"/>
    <w:rsid w:val="005C4E76"/>
    <w:rsid w:val="005C4F97"/>
    <w:rsid w:val="005C4FEB"/>
    <w:rsid w:val="005C524C"/>
    <w:rsid w:val="005C529F"/>
    <w:rsid w:val="005C5315"/>
    <w:rsid w:val="005C53EB"/>
    <w:rsid w:val="005C5400"/>
    <w:rsid w:val="005C54E3"/>
    <w:rsid w:val="005C5508"/>
    <w:rsid w:val="005C5585"/>
    <w:rsid w:val="005C5658"/>
    <w:rsid w:val="005C566F"/>
    <w:rsid w:val="005C5699"/>
    <w:rsid w:val="005C5953"/>
    <w:rsid w:val="005C59E0"/>
    <w:rsid w:val="005C5A42"/>
    <w:rsid w:val="005C5C67"/>
    <w:rsid w:val="005C5D40"/>
    <w:rsid w:val="005C5DB0"/>
    <w:rsid w:val="005C5F86"/>
    <w:rsid w:val="005C60B7"/>
    <w:rsid w:val="005C60E3"/>
    <w:rsid w:val="005C60EC"/>
    <w:rsid w:val="005C6113"/>
    <w:rsid w:val="005C615D"/>
    <w:rsid w:val="005C616D"/>
    <w:rsid w:val="005C6185"/>
    <w:rsid w:val="005C6197"/>
    <w:rsid w:val="005C62A5"/>
    <w:rsid w:val="005C63C1"/>
    <w:rsid w:val="005C63FF"/>
    <w:rsid w:val="005C6429"/>
    <w:rsid w:val="005C6469"/>
    <w:rsid w:val="005C653C"/>
    <w:rsid w:val="005C65B5"/>
    <w:rsid w:val="005C66E5"/>
    <w:rsid w:val="005C686F"/>
    <w:rsid w:val="005C69E0"/>
    <w:rsid w:val="005C6A27"/>
    <w:rsid w:val="005C6A53"/>
    <w:rsid w:val="005C6AFD"/>
    <w:rsid w:val="005C6D47"/>
    <w:rsid w:val="005C6D7B"/>
    <w:rsid w:val="005C6E16"/>
    <w:rsid w:val="005C6F37"/>
    <w:rsid w:val="005C6FB9"/>
    <w:rsid w:val="005C7135"/>
    <w:rsid w:val="005C7220"/>
    <w:rsid w:val="005C7390"/>
    <w:rsid w:val="005C73C6"/>
    <w:rsid w:val="005C74DF"/>
    <w:rsid w:val="005C7653"/>
    <w:rsid w:val="005C775B"/>
    <w:rsid w:val="005C7768"/>
    <w:rsid w:val="005C77BC"/>
    <w:rsid w:val="005C78CD"/>
    <w:rsid w:val="005C7912"/>
    <w:rsid w:val="005C7949"/>
    <w:rsid w:val="005C79C7"/>
    <w:rsid w:val="005C7A2D"/>
    <w:rsid w:val="005C7A7E"/>
    <w:rsid w:val="005C7ABE"/>
    <w:rsid w:val="005C7B0B"/>
    <w:rsid w:val="005C7B32"/>
    <w:rsid w:val="005C7B56"/>
    <w:rsid w:val="005C7BCE"/>
    <w:rsid w:val="005C7BDD"/>
    <w:rsid w:val="005C7C82"/>
    <w:rsid w:val="005C7CD4"/>
    <w:rsid w:val="005C7E90"/>
    <w:rsid w:val="005D000E"/>
    <w:rsid w:val="005D0032"/>
    <w:rsid w:val="005D0126"/>
    <w:rsid w:val="005D014E"/>
    <w:rsid w:val="005D019F"/>
    <w:rsid w:val="005D01FD"/>
    <w:rsid w:val="005D0401"/>
    <w:rsid w:val="005D041B"/>
    <w:rsid w:val="005D0468"/>
    <w:rsid w:val="005D051B"/>
    <w:rsid w:val="005D0545"/>
    <w:rsid w:val="005D0775"/>
    <w:rsid w:val="005D08BA"/>
    <w:rsid w:val="005D099C"/>
    <w:rsid w:val="005D0A93"/>
    <w:rsid w:val="005D0BFA"/>
    <w:rsid w:val="005D0C50"/>
    <w:rsid w:val="005D0E3B"/>
    <w:rsid w:val="005D0E60"/>
    <w:rsid w:val="005D0F5F"/>
    <w:rsid w:val="005D0FC9"/>
    <w:rsid w:val="005D1034"/>
    <w:rsid w:val="005D10A7"/>
    <w:rsid w:val="005D119E"/>
    <w:rsid w:val="005D1298"/>
    <w:rsid w:val="005D131E"/>
    <w:rsid w:val="005D142B"/>
    <w:rsid w:val="005D1540"/>
    <w:rsid w:val="005D159B"/>
    <w:rsid w:val="005D1621"/>
    <w:rsid w:val="005D16B1"/>
    <w:rsid w:val="005D176E"/>
    <w:rsid w:val="005D1789"/>
    <w:rsid w:val="005D180F"/>
    <w:rsid w:val="005D1816"/>
    <w:rsid w:val="005D1889"/>
    <w:rsid w:val="005D195D"/>
    <w:rsid w:val="005D1977"/>
    <w:rsid w:val="005D1A77"/>
    <w:rsid w:val="005D1A84"/>
    <w:rsid w:val="005D1AB4"/>
    <w:rsid w:val="005D1B41"/>
    <w:rsid w:val="005D1C0C"/>
    <w:rsid w:val="005D1CD3"/>
    <w:rsid w:val="005D1D5D"/>
    <w:rsid w:val="005D1DD4"/>
    <w:rsid w:val="005D1E6D"/>
    <w:rsid w:val="005D1EB7"/>
    <w:rsid w:val="005D1F52"/>
    <w:rsid w:val="005D2008"/>
    <w:rsid w:val="005D2050"/>
    <w:rsid w:val="005D2147"/>
    <w:rsid w:val="005D218C"/>
    <w:rsid w:val="005D21A2"/>
    <w:rsid w:val="005D21A3"/>
    <w:rsid w:val="005D2248"/>
    <w:rsid w:val="005D23ED"/>
    <w:rsid w:val="005D2523"/>
    <w:rsid w:val="005D257A"/>
    <w:rsid w:val="005D25FF"/>
    <w:rsid w:val="005D2615"/>
    <w:rsid w:val="005D261E"/>
    <w:rsid w:val="005D2633"/>
    <w:rsid w:val="005D26A7"/>
    <w:rsid w:val="005D26EA"/>
    <w:rsid w:val="005D2750"/>
    <w:rsid w:val="005D2891"/>
    <w:rsid w:val="005D297F"/>
    <w:rsid w:val="005D299F"/>
    <w:rsid w:val="005D2A56"/>
    <w:rsid w:val="005D2B05"/>
    <w:rsid w:val="005D2B57"/>
    <w:rsid w:val="005D2B76"/>
    <w:rsid w:val="005D2BA1"/>
    <w:rsid w:val="005D2CC9"/>
    <w:rsid w:val="005D2D3A"/>
    <w:rsid w:val="005D2E30"/>
    <w:rsid w:val="005D2E58"/>
    <w:rsid w:val="005D2FB5"/>
    <w:rsid w:val="005D30B3"/>
    <w:rsid w:val="005D30D1"/>
    <w:rsid w:val="005D31CE"/>
    <w:rsid w:val="005D3201"/>
    <w:rsid w:val="005D3256"/>
    <w:rsid w:val="005D3336"/>
    <w:rsid w:val="005D34EB"/>
    <w:rsid w:val="005D3572"/>
    <w:rsid w:val="005D3672"/>
    <w:rsid w:val="005D36D7"/>
    <w:rsid w:val="005D3757"/>
    <w:rsid w:val="005D3884"/>
    <w:rsid w:val="005D38C9"/>
    <w:rsid w:val="005D3A93"/>
    <w:rsid w:val="005D3ACE"/>
    <w:rsid w:val="005D3BCA"/>
    <w:rsid w:val="005D3C4E"/>
    <w:rsid w:val="005D3C52"/>
    <w:rsid w:val="005D3D45"/>
    <w:rsid w:val="005D3D8A"/>
    <w:rsid w:val="005D3DC3"/>
    <w:rsid w:val="005D3F67"/>
    <w:rsid w:val="005D3F69"/>
    <w:rsid w:val="005D3F73"/>
    <w:rsid w:val="005D3FE1"/>
    <w:rsid w:val="005D4029"/>
    <w:rsid w:val="005D41B3"/>
    <w:rsid w:val="005D41D4"/>
    <w:rsid w:val="005D420A"/>
    <w:rsid w:val="005D420F"/>
    <w:rsid w:val="005D4238"/>
    <w:rsid w:val="005D42AA"/>
    <w:rsid w:val="005D42C6"/>
    <w:rsid w:val="005D4425"/>
    <w:rsid w:val="005D4444"/>
    <w:rsid w:val="005D44F9"/>
    <w:rsid w:val="005D46D7"/>
    <w:rsid w:val="005D47C1"/>
    <w:rsid w:val="005D47F4"/>
    <w:rsid w:val="005D4807"/>
    <w:rsid w:val="005D481A"/>
    <w:rsid w:val="005D483D"/>
    <w:rsid w:val="005D48E4"/>
    <w:rsid w:val="005D495D"/>
    <w:rsid w:val="005D49BF"/>
    <w:rsid w:val="005D4B80"/>
    <w:rsid w:val="005D4B9B"/>
    <w:rsid w:val="005D4C38"/>
    <w:rsid w:val="005D4C80"/>
    <w:rsid w:val="005D4C8C"/>
    <w:rsid w:val="005D4D0D"/>
    <w:rsid w:val="005D4D12"/>
    <w:rsid w:val="005D4D29"/>
    <w:rsid w:val="005D4D9C"/>
    <w:rsid w:val="005D4E0A"/>
    <w:rsid w:val="005D4E74"/>
    <w:rsid w:val="005D4E90"/>
    <w:rsid w:val="005D4EB9"/>
    <w:rsid w:val="005D4F37"/>
    <w:rsid w:val="005D4FC7"/>
    <w:rsid w:val="005D5005"/>
    <w:rsid w:val="005D5111"/>
    <w:rsid w:val="005D512E"/>
    <w:rsid w:val="005D519A"/>
    <w:rsid w:val="005D519D"/>
    <w:rsid w:val="005D51D0"/>
    <w:rsid w:val="005D5259"/>
    <w:rsid w:val="005D527F"/>
    <w:rsid w:val="005D535D"/>
    <w:rsid w:val="005D53A9"/>
    <w:rsid w:val="005D53B3"/>
    <w:rsid w:val="005D53F4"/>
    <w:rsid w:val="005D5453"/>
    <w:rsid w:val="005D5562"/>
    <w:rsid w:val="005D563F"/>
    <w:rsid w:val="005D564F"/>
    <w:rsid w:val="005D56ED"/>
    <w:rsid w:val="005D5800"/>
    <w:rsid w:val="005D58A6"/>
    <w:rsid w:val="005D5990"/>
    <w:rsid w:val="005D5A0B"/>
    <w:rsid w:val="005D5AED"/>
    <w:rsid w:val="005D5B01"/>
    <w:rsid w:val="005D5B1D"/>
    <w:rsid w:val="005D5C0A"/>
    <w:rsid w:val="005D5CD1"/>
    <w:rsid w:val="005D5F12"/>
    <w:rsid w:val="005D5F68"/>
    <w:rsid w:val="005D5FA5"/>
    <w:rsid w:val="005D60B3"/>
    <w:rsid w:val="005D60F7"/>
    <w:rsid w:val="005D6135"/>
    <w:rsid w:val="005D61C4"/>
    <w:rsid w:val="005D61FB"/>
    <w:rsid w:val="005D6220"/>
    <w:rsid w:val="005D62FE"/>
    <w:rsid w:val="005D6469"/>
    <w:rsid w:val="005D6539"/>
    <w:rsid w:val="005D654F"/>
    <w:rsid w:val="005D6562"/>
    <w:rsid w:val="005D65C1"/>
    <w:rsid w:val="005D67F9"/>
    <w:rsid w:val="005D680B"/>
    <w:rsid w:val="005D6838"/>
    <w:rsid w:val="005D687A"/>
    <w:rsid w:val="005D698B"/>
    <w:rsid w:val="005D6A2B"/>
    <w:rsid w:val="005D6A2E"/>
    <w:rsid w:val="005D6A8F"/>
    <w:rsid w:val="005D6B1E"/>
    <w:rsid w:val="005D6BB8"/>
    <w:rsid w:val="005D6CB5"/>
    <w:rsid w:val="005D6DAF"/>
    <w:rsid w:val="005D6E53"/>
    <w:rsid w:val="005D6E6F"/>
    <w:rsid w:val="005D6F8F"/>
    <w:rsid w:val="005D7015"/>
    <w:rsid w:val="005D7031"/>
    <w:rsid w:val="005D71A0"/>
    <w:rsid w:val="005D7344"/>
    <w:rsid w:val="005D7445"/>
    <w:rsid w:val="005D748B"/>
    <w:rsid w:val="005D7502"/>
    <w:rsid w:val="005D7631"/>
    <w:rsid w:val="005D7698"/>
    <w:rsid w:val="005D77B0"/>
    <w:rsid w:val="005D7823"/>
    <w:rsid w:val="005D7859"/>
    <w:rsid w:val="005D7982"/>
    <w:rsid w:val="005D79D4"/>
    <w:rsid w:val="005D7BAB"/>
    <w:rsid w:val="005D7E0C"/>
    <w:rsid w:val="005D7E5D"/>
    <w:rsid w:val="005D7F14"/>
    <w:rsid w:val="005E007E"/>
    <w:rsid w:val="005E00F8"/>
    <w:rsid w:val="005E01D0"/>
    <w:rsid w:val="005E0222"/>
    <w:rsid w:val="005E0442"/>
    <w:rsid w:val="005E0445"/>
    <w:rsid w:val="005E04F6"/>
    <w:rsid w:val="005E055B"/>
    <w:rsid w:val="005E0752"/>
    <w:rsid w:val="005E078C"/>
    <w:rsid w:val="005E0962"/>
    <w:rsid w:val="005E097A"/>
    <w:rsid w:val="005E09B7"/>
    <w:rsid w:val="005E09C2"/>
    <w:rsid w:val="005E0A13"/>
    <w:rsid w:val="005E0AD0"/>
    <w:rsid w:val="005E0B2A"/>
    <w:rsid w:val="005E0B62"/>
    <w:rsid w:val="005E0B92"/>
    <w:rsid w:val="005E0B9B"/>
    <w:rsid w:val="005E0BA4"/>
    <w:rsid w:val="005E0CB7"/>
    <w:rsid w:val="005E0D5F"/>
    <w:rsid w:val="005E0DDF"/>
    <w:rsid w:val="005E0E7E"/>
    <w:rsid w:val="005E0E9A"/>
    <w:rsid w:val="005E0EC2"/>
    <w:rsid w:val="005E108C"/>
    <w:rsid w:val="005E10EB"/>
    <w:rsid w:val="005E14A6"/>
    <w:rsid w:val="005E150C"/>
    <w:rsid w:val="005E151A"/>
    <w:rsid w:val="005E1572"/>
    <w:rsid w:val="005E168D"/>
    <w:rsid w:val="005E1765"/>
    <w:rsid w:val="005E17A4"/>
    <w:rsid w:val="005E17D0"/>
    <w:rsid w:val="005E1841"/>
    <w:rsid w:val="005E1881"/>
    <w:rsid w:val="005E1887"/>
    <w:rsid w:val="005E18AC"/>
    <w:rsid w:val="005E1B2F"/>
    <w:rsid w:val="005E1BF7"/>
    <w:rsid w:val="005E1C87"/>
    <w:rsid w:val="005E1CCD"/>
    <w:rsid w:val="005E1CF1"/>
    <w:rsid w:val="005E1E8D"/>
    <w:rsid w:val="005E1EEA"/>
    <w:rsid w:val="005E1F5C"/>
    <w:rsid w:val="005E1F74"/>
    <w:rsid w:val="005E20BF"/>
    <w:rsid w:val="005E20C9"/>
    <w:rsid w:val="005E2101"/>
    <w:rsid w:val="005E2229"/>
    <w:rsid w:val="005E2238"/>
    <w:rsid w:val="005E2278"/>
    <w:rsid w:val="005E2293"/>
    <w:rsid w:val="005E2308"/>
    <w:rsid w:val="005E2363"/>
    <w:rsid w:val="005E2376"/>
    <w:rsid w:val="005E23FA"/>
    <w:rsid w:val="005E243C"/>
    <w:rsid w:val="005E248A"/>
    <w:rsid w:val="005E24FE"/>
    <w:rsid w:val="005E2512"/>
    <w:rsid w:val="005E25C4"/>
    <w:rsid w:val="005E26A0"/>
    <w:rsid w:val="005E2722"/>
    <w:rsid w:val="005E2739"/>
    <w:rsid w:val="005E274A"/>
    <w:rsid w:val="005E27A4"/>
    <w:rsid w:val="005E27AB"/>
    <w:rsid w:val="005E29B8"/>
    <w:rsid w:val="005E2A0D"/>
    <w:rsid w:val="005E2A24"/>
    <w:rsid w:val="005E2B15"/>
    <w:rsid w:val="005E2BCC"/>
    <w:rsid w:val="005E2CA3"/>
    <w:rsid w:val="005E2D5B"/>
    <w:rsid w:val="005E2D5F"/>
    <w:rsid w:val="005E2E4C"/>
    <w:rsid w:val="005E300A"/>
    <w:rsid w:val="005E3113"/>
    <w:rsid w:val="005E31EB"/>
    <w:rsid w:val="005E31EE"/>
    <w:rsid w:val="005E335D"/>
    <w:rsid w:val="005E3477"/>
    <w:rsid w:val="005E3489"/>
    <w:rsid w:val="005E34B5"/>
    <w:rsid w:val="005E36AE"/>
    <w:rsid w:val="005E3749"/>
    <w:rsid w:val="005E37B4"/>
    <w:rsid w:val="005E3868"/>
    <w:rsid w:val="005E3896"/>
    <w:rsid w:val="005E38A0"/>
    <w:rsid w:val="005E399F"/>
    <w:rsid w:val="005E39DE"/>
    <w:rsid w:val="005E3B8C"/>
    <w:rsid w:val="005E3B9A"/>
    <w:rsid w:val="005E3BAB"/>
    <w:rsid w:val="005E3CFC"/>
    <w:rsid w:val="005E3D10"/>
    <w:rsid w:val="005E3D50"/>
    <w:rsid w:val="005E3E93"/>
    <w:rsid w:val="005E3EE5"/>
    <w:rsid w:val="005E3F1A"/>
    <w:rsid w:val="005E403F"/>
    <w:rsid w:val="005E4083"/>
    <w:rsid w:val="005E4091"/>
    <w:rsid w:val="005E4123"/>
    <w:rsid w:val="005E4149"/>
    <w:rsid w:val="005E4172"/>
    <w:rsid w:val="005E4199"/>
    <w:rsid w:val="005E41A7"/>
    <w:rsid w:val="005E42A4"/>
    <w:rsid w:val="005E42FB"/>
    <w:rsid w:val="005E4404"/>
    <w:rsid w:val="005E445E"/>
    <w:rsid w:val="005E4467"/>
    <w:rsid w:val="005E4656"/>
    <w:rsid w:val="005E4657"/>
    <w:rsid w:val="005E46F4"/>
    <w:rsid w:val="005E4770"/>
    <w:rsid w:val="005E485A"/>
    <w:rsid w:val="005E4861"/>
    <w:rsid w:val="005E486E"/>
    <w:rsid w:val="005E494F"/>
    <w:rsid w:val="005E4B20"/>
    <w:rsid w:val="005E4C16"/>
    <w:rsid w:val="005E4C5E"/>
    <w:rsid w:val="005E4CCE"/>
    <w:rsid w:val="005E4D3F"/>
    <w:rsid w:val="005E4D9E"/>
    <w:rsid w:val="005E4E51"/>
    <w:rsid w:val="005E4E6F"/>
    <w:rsid w:val="005E4EC3"/>
    <w:rsid w:val="005E4F62"/>
    <w:rsid w:val="005E4FFE"/>
    <w:rsid w:val="005E5305"/>
    <w:rsid w:val="005E5382"/>
    <w:rsid w:val="005E53D3"/>
    <w:rsid w:val="005E544F"/>
    <w:rsid w:val="005E54B3"/>
    <w:rsid w:val="005E54F9"/>
    <w:rsid w:val="005E571D"/>
    <w:rsid w:val="005E571F"/>
    <w:rsid w:val="005E5918"/>
    <w:rsid w:val="005E5930"/>
    <w:rsid w:val="005E5BA3"/>
    <w:rsid w:val="005E5C26"/>
    <w:rsid w:val="005E5D1D"/>
    <w:rsid w:val="005E5DD9"/>
    <w:rsid w:val="005E5E50"/>
    <w:rsid w:val="005E5E55"/>
    <w:rsid w:val="005E5EED"/>
    <w:rsid w:val="005E6200"/>
    <w:rsid w:val="005E6232"/>
    <w:rsid w:val="005E6261"/>
    <w:rsid w:val="005E62EB"/>
    <w:rsid w:val="005E6340"/>
    <w:rsid w:val="005E636A"/>
    <w:rsid w:val="005E64BC"/>
    <w:rsid w:val="005E65DE"/>
    <w:rsid w:val="005E6660"/>
    <w:rsid w:val="005E6676"/>
    <w:rsid w:val="005E66E4"/>
    <w:rsid w:val="005E675D"/>
    <w:rsid w:val="005E681C"/>
    <w:rsid w:val="005E6840"/>
    <w:rsid w:val="005E6841"/>
    <w:rsid w:val="005E6977"/>
    <w:rsid w:val="005E69EE"/>
    <w:rsid w:val="005E6A16"/>
    <w:rsid w:val="005E6BDA"/>
    <w:rsid w:val="005E6D96"/>
    <w:rsid w:val="005E6E73"/>
    <w:rsid w:val="005E6FAC"/>
    <w:rsid w:val="005E711A"/>
    <w:rsid w:val="005E71E7"/>
    <w:rsid w:val="005E728D"/>
    <w:rsid w:val="005E73BF"/>
    <w:rsid w:val="005E751D"/>
    <w:rsid w:val="005E755B"/>
    <w:rsid w:val="005E7586"/>
    <w:rsid w:val="005E76A0"/>
    <w:rsid w:val="005E77F9"/>
    <w:rsid w:val="005E786C"/>
    <w:rsid w:val="005E78B9"/>
    <w:rsid w:val="005E79DD"/>
    <w:rsid w:val="005E7A5E"/>
    <w:rsid w:val="005E7A81"/>
    <w:rsid w:val="005E7A9F"/>
    <w:rsid w:val="005E7B5C"/>
    <w:rsid w:val="005E7CD7"/>
    <w:rsid w:val="005E7DC2"/>
    <w:rsid w:val="005E7DC4"/>
    <w:rsid w:val="005E7E36"/>
    <w:rsid w:val="005E7EDC"/>
    <w:rsid w:val="005F008B"/>
    <w:rsid w:val="005F02A9"/>
    <w:rsid w:val="005F02F1"/>
    <w:rsid w:val="005F035D"/>
    <w:rsid w:val="005F0405"/>
    <w:rsid w:val="005F048F"/>
    <w:rsid w:val="005F0515"/>
    <w:rsid w:val="005F0598"/>
    <w:rsid w:val="005F0626"/>
    <w:rsid w:val="005F067B"/>
    <w:rsid w:val="005F067F"/>
    <w:rsid w:val="005F06E7"/>
    <w:rsid w:val="005F0719"/>
    <w:rsid w:val="005F0749"/>
    <w:rsid w:val="005F0782"/>
    <w:rsid w:val="005F0787"/>
    <w:rsid w:val="005F083D"/>
    <w:rsid w:val="005F08B8"/>
    <w:rsid w:val="005F08BE"/>
    <w:rsid w:val="005F09A1"/>
    <w:rsid w:val="005F0B61"/>
    <w:rsid w:val="005F0B71"/>
    <w:rsid w:val="005F0BCA"/>
    <w:rsid w:val="005F0C7D"/>
    <w:rsid w:val="005F0E16"/>
    <w:rsid w:val="005F0E1E"/>
    <w:rsid w:val="005F101F"/>
    <w:rsid w:val="005F10C5"/>
    <w:rsid w:val="005F124E"/>
    <w:rsid w:val="005F12DC"/>
    <w:rsid w:val="005F147F"/>
    <w:rsid w:val="005F14A3"/>
    <w:rsid w:val="005F15FE"/>
    <w:rsid w:val="005F177F"/>
    <w:rsid w:val="005F19D0"/>
    <w:rsid w:val="005F19DD"/>
    <w:rsid w:val="005F1A50"/>
    <w:rsid w:val="005F1ADD"/>
    <w:rsid w:val="005F1AF5"/>
    <w:rsid w:val="005F1D5A"/>
    <w:rsid w:val="005F1D7B"/>
    <w:rsid w:val="005F1E2A"/>
    <w:rsid w:val="005F1E6D"/>
    <w:rsid w:val="005F1F77"/>
    <w:rsid w:val="005F207B"/>
    <w:rsid w:val="005F220F"/>
    <w:rsid w:val="005F237D"/>
    <w:rsid w:val="005F2419"/>
    <w:rsid w:val="005F268C"/>
    <w:rsid w:val="005F26F8"/>
    <w:rsid w:val="005F27EB"/>
    <w:rsid w:val="005F2830"/>
    <w:rsid w:val="005F28BB"/>
    <w:rsid w:val="005F29BE"/>
    <w:rsid w:val="005F2A3D"/>
    <w:rsid w:val="005F2AD2"/>
    <w:rsid w:val="005F2BE6"/>
    <w:rsid w:val="005F2BFE"/>
    <w:rsid w:val="005F2C0F"/>
    <w:rsid w:val="005F2CAD"/>
    <w:rsid w:val="005F2D37"/>
    <w:rsid w:val="005F2F88"/>
    <w:rsid w:val="005F2FF0"/>
    <w:rsid w:val="005F2FFD"/>
    <w:rsid w:val="005F3061"/>
    <w:rsid w:val="005F317E"/>
    <w:rsid w:val="005F3291"/>
    <w:rsid w:val="005F3507"/>
    <w:rsid w:val="005F3591"/>
    <w:rsid w:val="005F3656"/>
    <w:rsid w:val="005F36FC"/>
    <w:rsid w:val="005F38F7"/>
    <w:rsid w:val="005F396D"/>
    <w:rsid w:val="005F39D4"/>
    <w:rsid w:val="005F3B34"/>
    <w:rsid w:val="005F3B3F"/>
    <w:rsid w:val="005F3C7A"/>
    <w:rsid w:val="005F3EDA"/>
    <w:rsid w:val="005F3F97"/>
    <w:rsid w:val="005F4030"/>
    <w:rsid w:val="005F4068"/>
    <w:rsid w:val="005F4094"/>
    <w:rsid w:val="005F40A8"/>
    <w:rsid w:val="005F413B"/>
    <w:rsid w:val="005F415D"/>
    <w:rsid w:val="005F4257"/>
    <w:rsid w:val="005F4298"/>
    <w:rsid w:val="005F459C"/>
    <w:rsid w:val="005F45B5"/>
    <w:rsid w:val="005F4608"/>
    <w:rsid w:val="005F467C"/>
    <w:rsid w:val="005F46C2"/>
    <w:rsid w:val="005F46DB"/>
    <w:rsid w:val="005F4944"/>
    <w:rsid w:val="005F4961"/>
    <w:rsid w:val="005F497E"/>
    <w:rsid w:val="005F49F6"/>
    <w:rsid w:val="005F4AD3"/>
    <w:rsid w:val="005F4BAC"/>
    <w:rsid w:val="005F4C8B"/>
    <w:rsid w:val="005F4EED"/>
    <w:rsid w:val="005F4F3B"/>
    <w:rsid w:val="005F4F40"/>
    <w:rsid w:val="005F4F94"/>
    <w:rsid w:val="005F4FE1"/>
    <w:rsid w:val="005F4FE6"/>
    <w:rsid w:val="005F5212"/>
    <w:rsid w:val="005F5289"/>
    <w:rsid w:val="005F5354"/>
    <w:rsid w:val="005F5360"/>
    <w:rsid w:val="005F5417"/>
    <w:rsid w:val="005F54E4"/>
    <w:rsid w:val="005F568D"/>
    <w:rsid w:val="005F5709"/>
    <w:rsid w:val="005F578F"/>
    <w:rsid w:val="005F57AF"/>
    <w:rsid w:val="005F5861"/>
    <w:rsid w:val="005F594C"/>
    <w:rsid w:val="005F5AE6"/>
    <w:rsid w:val="005F5B0B"/>
    <w:rsid w:val="005F5C98"/>
    <w:rsid w:val="005F5CE3"/>
    <w:rsid w:val="005F5D0B"/>
    <w:rsid w:val="005F5D82"/>
    <w:rsid w:val="005F5D9F"/>
    <w:rsid w:val="005F5E96"/>
    <w:rsid w:val="005F5F16"/>
    <w:rsid w:val="005F5F6F"/>
    <w:rsid w:val="005F5FF1"/>
    <w:rsid w:val="005F5FF8"/>
    <w:rsid w:val="005F6090"/>
    <w:rsid w:val="005F61DF"/>
    <w:rsid w:val="005F61ED"/>
    <w:rsid w:val="005F6219"/>
    <w:rsid w:val="005F6269"/>
    <w:rsid w:val="005F62FB"/>
    <w:rsid w:val="005F636A"/>
    <w:rsid w:val="005F63BC"/>
    <w:rsid w:val="005F65D5"/>
    <w:rsid w:val="005F65E0"/>
    <w:rsid w:val="005F65E6"/>
    <w:rsid w:val="005F660F"/>
    <w:rsid w:val="005F6623"/>
    <w:rsid w:val="005F662A"/>
    <w:rsid w:val="005F674A"/>
    <w:rsid w:val="005F67C0"/>
    <w:rsid w:val="005F6841"/>
    <w:rsid w:val="005F68EF"/>
    <w:rsid w:val="005F6971"/>
    <w:rsid w:val="005F69EE"/>
    <w:rsid w:val="005F6A46"/>
    <w:rsid w:val="005F6AE5"/>
    <w:rsid w:val="005F6B3E"/>
    <w:rsid w:val="005F6DA3"/>
    <w:rsid w:val="005F6DF7"/>
    <w:rsid w:val="005F6E84"/>
    <w:rsid w:val="005F6E96"/>
    <w:rsid w:val="005F6EB7"/>
    <w:rsid w:val="005F6EEB"/>
    <w:rsid w:val="005F6FD4"/>
    <w:rsid w:val="005F71D4"/>
    <w:rsid w:val="005F71E2"/>
    <w:rsid w:val="005F726A"/>
    <w:rsid w:val="005F7456"/>
    <w:rsid w:val="005F7501"/>
    <w:rsid w:val="005F7586"/>
    <w:rsid w:val="005F7594"/>
    <w:rsid w:val="005F75B4"/>
    <w:rsid w:val="005F75B7"/>
    <w:rsid w:val="005F75D6"/>
    <w:rsid w:val="005F75E8"/>
    <w:rsid w:val="005F7628"/>
    <w:rsid w:val="005F7630"/>
    <w:rsid w:val="005F7676"/>
    <w:rsid w:val="005F76AB"/>
    <w:rsid w:val="005F775D"/>
    <w:rsid w:val="005F787A"/>
    <w:rsid w:val="005F78FB"/>
    <w:rsid w:val="005F7A77"/>
    <w:rsid w:val="005F7AF7"/>
    <w:rsid w:val="005F7C29"/>
    <w:rsid w:val="005F7C69"/>
    <w:rsid w:val="005F7C91"/>
    <w:rsid w:val="005F7DB5"/>
    <w:rsid w:val="0060003B"/>
    <w:rsid w:val="00600063"/>
    <w:rsid w:val="006000E2"/>
    <w:rsid w:val="00600116"/>
    <w:rsid w:val="0060028E"/>
    <w:rsid w:val="0060034E"/>
    <w:rsid w:val="0060039C"/>
    <w:rsid w:val="00600409"/>
    <w:rsid w:val="0060041B"/>
    <w:rsid w:val="0060056E"/>
    <w:rsid w:val="00600687"/>
    <w:rsid w:val="0060078B"/>
    <w:rsid w:val="0060079A"/>
    <w:rsid w:val="006007C8"/>
    <w:rsid w:val="006007D5"/>
    <w:rsid w:val="006007E4"/>
    <w:rsid w:val="00600A2E"/>
    <w:rsid w:val="00600A37"/>
    <w:rsid w:val="00600B98"/>
    <w:rsid w:val="00600BCB"/>
    <w:rsid w:val="00600D45"/>
    <w:rsid w:val="00600D84"/>
    <w:rsid w:val="00600E53"/>
    <w:rsid w:val="0060101E"/>
    <w:rsid w:val="00601143"/>
    <w:rsid w:val="0060115E"/>
    <w:rsid w:val="00601173"/>
    <w:rsid w:val="006011B5"/>
    <w:rsid w:val="006012E9"/>
    <w:rsid w:val="00601394"/>
    <w:rsid w:val="0060156C"/>
    <w:rsid w:val="006015CF"/>
    <w:rsid w:val="0060163A"/>
    <w:rsid w:val="006017B6"/>
    <w:rsid w:val="00601836"/>
    <w:rsid w:val="00601856"/>
    <w:rsid w:val="006018B8"/>
    <w:rsid w:val="006019A9"/>
    <w:rsid w:val="00601A85"/>
    <w:rsid w:val="00601AE4"/>
    <w:rsid w:val="00601BDC"/>
    <w:rsid w:val="00601C60"/>
    <w:rsid w:val="00601D68"/>
    <w:rsid w:val="00601DAF"/>
    <w:rsid w:val="00601DD2"/>
    <w:rsid w:val="00601E13"/>
    <w:rsid w:val="0060202A"/>
    <w:rsid w:val="00602310"/>
    <w:rsid w:val="006023F9"/>
    <w:rsid w:val="00602441"/>
    <w:rsid w:val="00602481"/>
    <w:rsid w:val="006024EE"/>
    <w:rsid w:val="0060259E"/>
    <w:rsid w:val="006025CC"/>
    <w:rsid w:val="0060280B"/>
    <w:rsid w:val="00602813"/>
    <w:rsid w:val="0060284B"/>
    <w:rsid w:val="006028FD"/>
    <w:rsid w:val="00602915"/>
    <w:rsid w:val="006029D9"/>
    <w:rsid w:val="00602AC6"/>
    <w:rsid w:val="00602AF7"/>
    <w:rsid w:val="00602C6D"/>
    <w:rsid w:val="00602CDD"/>
    <w:rsid w:val="00602D07"/>
    <w:rsid w:val="00602D1B"/>
    <w:rsid w:val="00602D23"/>
    <w:rsid w:val="00602D31"/>
    <w:rsid w:val="00602DC4"/>
    <w:rsid w:val="00602E88"/>
    <w:rsid w:val="00602F06"/>
    <w:rsid w:val="00602F0C"/>
    <w:rsid w:val="0060304B"/>
    <w:rsid w:val="006030A8"/>
    <w:rsid w:val="006030A9"/>
    <w:rsid w:val="006030E6"/>
    <w:rsid w:val="0060314A"/>
    <w:rsid w:val="00603169"/>
    <w:rsid w:val="0060325D"/>
    <w:rsid w:val="0060332B"/>
    <w:rsid w:val="0060343F"/>
    <w:rsid w:val="00603562"/>
    <w:rsid w:val="00603590"/>
    <w:rsid w:val="006035ED"/>
    <w:rsid w:val="0060366C"/>
    <w:rsid w:val="0060376D"/>
    <w:rsid w:val="0060377A"/>
    <w:rsid w:val="00603845"/>
    <w:rsid w:val="00603849"/>
    <w:rsid w:val="006039B5"/>
    <w:rsid w:val="00603B31"/>
    <w:rsid w:val="00603B8B"/>
    <w:rsid w:val="00603C03"/>
    <w:rsid w:val="00603C35"/>
    <w:rsid w:val="00603CF6"/>
    <w:rsid w:val="00603D61"/>
    <w:rsid w:val="00603D66"/>
    <w:rsid w:val="00603D9B"/>
    <w:rsid w:val="00603E14"/>
    <w:rsid w:val="00603E2B"/>
    <w:rsid w:val="00603ED3"/>
    <w:rsid w:val="00603F64"/>
    <w:rsid w:val="006040AD"/>
    <w:rsid w:val="006043F1"/>
    <w:rsid w:val="0060445E"/>
    <w:rsid w:val="006044C5"/>
    <w:rsid w:val="00604550"/>
    <w:rsid w:val="006045EB"/>
    <w:rsid w:val="00604601"/>
    <w:rsid w:val="0060465E"/>
    <w:rsid w:val="0060473A"/>
    <w:rsid w:val="006047CC"/>
    <w:rsid w:val="00604A69"/>
    <w:rsid w:val="00604AC6"/>
    <w:rsid w:val="00604BA4"/>
    <w:rsid w:val="00604BA6"/>
    <w:rsid w:val="00604C21"/>
    <w:rsid w:val="00604CFC"/>
    <w:rsid w:val="00604D4E"/>
    <w:rsid w:val="00604F8F"/>
    <w:rsid w:val="006050D1"/>
    <w:rsid w:val="006050F2"/>
    <w:rsid w:val="006051D0"/>
    <w:rsid w:val="00605203"/>
    <w:rsid w:val="00605314"/>
    <w:rsid w:val="00605348"/>
    <w:rsid w:val="00605360"/>
    <w:rsid w:val="0060543C"/>
    <w:rsid w:val="0060547A"/>
    <w:rsid w:val="006055B8"/>
    <w:rsid w:val="0060568E"/>
    <w:rsid w:val="006056CE"/>
    <w:rsid w:val="006057F2"/>
    <w:rsid w:val="00605827"/>
    <w:rsid w:val="00605862"/>
    <w:rsid w:val="006058C9"/>
    <w:rsid w:val="00605A1A"/>
    <w:rsid w:val="00605A3B"/>
    <w:rsid w:val="00605C66"/>
    <w:rsid w:val="00605D28"/>
    <w:rsid w:val="00605D67"/>
    <w:rsid w:val="00605D6A"/>
    <w:rsid w:val="00605E63"/>
    <w:rsid w:val="00605E81"/>
    <w:rsid w:val="00605EF8"/>
    <w:rsid w:val="00605FB4"/>
    <w:rsid w:val="006060A5"/>
    <w:rsid w:val="00606204"/>
    <w:rsid w:val="00606227"/>
    <w:rsid w:val="006062B8"/>
    <w:rsid w:val="0060635A"/>
    <w:rsid w:val="00606394"/>
    <w:rsid w:val="006063B9"/>
    <w:rsid w:val="0060657D"/>
    <w:rsid w:val="006065DA"/>
    <w:rsid w:val="00606749"/>
    <w:rsid w:val="006067A4"/>
    <w:rsid w:val="006067E0"/>
    <w:rsid w:val="00606833"/>
    <w:rsid w:val="0060688A"/>
    <w:rsid w:val="006068B9"/>
    <w:rsid w:val="006068BF"/>
    <w:rsid w:val="006068CC"/>
    <w:rsid w:val="006068EB"/>
    <w:rsid w:val="00606959"/>
    <w:rsid w:val="0060695E"/>
    <w:rsid w:val="0060699F"/>
    <w:rsid w:val="006069CA"/>
    <w:rsid w:val="00606C5F"/>
    <w:rsid w:val="00606C64"/>
    <w:rsid w:val="00606E39"/>
    <w:rsid w:val="00607009"/>
    <w:rsid w:val="00607050"/>
    <w:rsid w:val="00607062"/>
    <w:rsid w:val="00607097"/>
    <w:rsid w:val="00607195"/>
    <w:rsid w:val="00607301"/>
    <w:rsid w:val="0060749D"/>
    <w:rsid w:val="0060750D"/>
    <w:rsid w:val="006076F9"/>
    <w:rsid w:val="00607703"/>
    <w:rsid w:val="0060783A"/>
    <w:rsid w:val="0060794D"/>
    <w:rsid w:val="0060797B"/>
    <w:rsid w:val="00607995"/>
    <w:rsid w:val="00607A61"/>
    <w:rsid w:val="00607BEE"/>
    <w:rsid w:val="00607BF8"/>
    <w:rsid w:val="00607C12"/>
    <w:rsid w:val="00607CC0"/>
    <w:rsid w:val="00607CF4"/>
    <w:rsid w:val="00607D01"/>
    <w:rsid w:val="00607D26"/>
    <w:rsid w:val="00607E23"/>
    <w:rsid w:val="00607E26"/>
    <w:rsid w:val="00607E56"/>
    <w:rsid w:val="00607E65"/>
    <w:rsid w:val="00607F12"/>
    <w:rsid w:val="00610006"/>
    <w:rsid w:val="00610075"/>
    <w:rsid w:val="0061011C"/>
    <w:rsid w:val="006101A4"/>
    <w:rsid w:val="006101BE"/>
    <w:rsid w:val="00610210"/>
    <w:rsid w:val="00610346"/>
    <w:rsid w:val="00610389"/>
    <w:rsid w:val="00610449"/>
    <w:rsid w:val="00610497"/>
    <w:rsid w:val="00610510"/>
    <w:rsid w:val="00610559"/>
    <w:rsid w:val="006106C8"/>
    <w:rsid w:val="00610712"/>
    <w:rsid w:val="00610720"/>
    <w:rsid w:val="0061073F"/>
    <w:rsid w:val="006108EE"/>
    <w:rsid w:val="00610938"/>
    <w:rsid w:val="0061097D"/>
    <w:rsid w:val="006109CD"/>
    <w:rsid w:val="00610A23"/>
    <w:rsid w:val="00610B89"/>
    <w:rsid w:val="00610C77"/>
    <w:rsid w:val="00610E56"/>
    <w:rsid w:val="00610E70"/>
    <w:rsid w:val="00610E9C"/>
    <w:rsid w:val="00610F3C"/>
    <w:rsid w:val="0061105C"/>
    <w:rsid w:val="00611067"/>
    <w:rsid w:val="006110B6"/>
    <w:rsid w:val="0061124C"/>
    <w:rsid w:val="00611272"/>
    <w:rsid w:val="00611297"/>
    <w:rsid w:val="00611564"/>
    <w:rsid w:val="006115DB"/>
    <w:rsid w:val="0061162A"/>
    <w:rsid w:val="006116A7"/>
    <w:rsid w:val="006116C4"/>
    <w:rsid w:val="00611904"/>
    <w:rsid w:val="00611B5A"/>
    <w:rsid w:val="00611B8D"/>
    <w:rsid w:val="00611C76"/>
    <w:rsid w:val="00611C78"/>
    <w:rsid w:val="00611C97"/>
    <w:rsid w:val="00611C99"/>
    <w:rsid w:val="00611CC0"/>
    <w:rsid w:val="00611DFB"/>
    <w:rsid w:val="00611F13"/>
    <w:rsid w:val="00611F9E"/>
    <w:rsid w:val="00611FCA"/>
    <w:rsid w:val="0061200B"/>
    <w:rsid w:val="00612078"/>
    <w:rsid w:val="00612139"/>
    <w:rsid w:val="0061218E"/>
    <w:rsid w:val="006121F9"/>
    <w:rsid w:val="00612379"/>
    <w:rsid w:val="00612405"/>
    <w:rsid w:val="006124BA"/>
    <w:rsid w:val="00612532"/>
    <w:rsid w:val="006127DB"/>
    <w:rsid w:val="006127F4"/>
    <w:rsid w:val="00612852"/>
    <w:rsid w:val="006128C6"/>
    <w:rsid w:val="006129F3"/>
    <w:rsid w:val="00612A76"/>
    <w:rsid w:val="00612A87"/>
    <w:rsid w:val="00612B3B"/>
    <w:rsid w:val="00612B5F"/>
    <w:rsid w:val="00612BAA"/>
    <w:rsid w:val="00612D5D"/>
    <w:rsid w:val="00612DCD"/>
    <w:rsid w:val="00612E64"/>
    <w:rsid w:val="00612E76"/>
    <w:rsid w:val="00612E91"/>
    <w:rsid w:val="00612F30"/>
    <w:rsid w:val="006130D8"/>
    <w:rsid w:val="0061323B"/>
    <w:rsid w:val="006132B1"/>
    <w:rsid w:val="006132F7"/>
    <w:rsid w:val="00613331"/>
    <w:rsid w:val="006133DD"/>
    <w:rsid w:val="00613484"/>
    <w:rsid w:val="00613561"/>
    <w:rsid w:val="0061359A"/>
    <w:rsid w:val="006135EB"/>
    <w:rsid w:val="006135EF"/>
    <w:rsid w:val="00613842"/>
    <w:rsid w:val="00613864"/>
    <w:rsid w:val="006138DC"/>
    <w:rsid w:val="00613924"/>
    <w:rsid w:val="0061397A"/>
    <w:rsid w:val="00613A25"/>
    <w:rsid w:val="00613A43"/>
    <w:rsid w:val="00613A53"/>
    <w:rsid w:val="00613BFD"/>
    <w:rsid w:val="00613CC0"/>
    <w:rsid w:val="00613D0E"/>
    <w:rsid w:val="00613E4C"/>
    <w:rsid w:val="00613EBB"/>
    <w:rsid w:val="00613ED1"/>
    <w:rsid w:val="00613EE1"/>
    <w:rsid w:val="00613F24"/>
    <w:rsid w:val="0061403E"/>
    <w:rsid w:val="00614076"/>
    <w:rsid w:val="006140AA"/>
    <w:rsid w:val="006140D6"/>
    <w:rsid w:val="00614154"/>
    <w:rsid w:val="00614243"/>
    <w:rsid w:val="006142DA"/>
    <w:rsid w:val="00614382"/>
    <w:rsid w:val="00614441"/>
    <w:rsid w:val="00614448"/>
    <w:rsid w:val="006144C4"/>
    <w:rsid w:val="006144F6"/>
    <w:rsid w:val="006144FF"/>
    <w:rsid w:val="00614527"/>
    <w:rsid w:val="006145AD"/>
    <w:rsid w:val="00614783"/>
    <w:rsid w:val="00614873"/>
    <w:rsid w:val="00614979"/>
    <w:rsid w:val="006149E8"/>
    <w:rsid w:val="006149E9"/>
    <w:rsid w:val="00614A68"/>
    <w:rsid w:val="00614A6B"/>
    <w:rsid w:val="00614B4D"/>
    <w:rsid w:val="00614BC8"/>
    <w:rsid w:val="00614C1A"/>
    <w:rsid w:val="00614C81"/>
    <w:rsid w:val="00614CBD"/>
    <w:rsid w:val="00614E6A"/>
    <w:rsid w:val="00614E96"/>
    <w:rsid w:val="00614F15"/>
    <w:rsid w:val="00614FB0"/>
    <w:rsid w:val="0061506A"/>
    <w:rsid w:val="0061508B"/>
    <w:rsid w:val="006150AA"/>
    <w:rsid w:val="006151A4"/>
    <w:rsid w:val="00615213"/>
    <w:rsid w:val="00615280"/>
    <w:rsid w:val="0061534E"/>
    <w:rsid w:val="006154B7"/>
    <w:rsid w:val="006154D6"/>
    <w:rsid w:val="00615509"/>
    <w:rsid w:val="00615534"/>
    <w:rsid w:val="00615568"/>
    <w:rsid w:val="006155FA"/>
    <w:rsid w:val="00615633"/>
    <w:rsid w:val="006157C6"/>
    <w:rsid w:val="00615857"/>
    <w:rsid w:val="00615858"/>
    <w:rsid w:val="006158B2"/>
    <w:rsid w:val="006159A1"/>
    <w:rsid w:val="00615B2C"/>
    <w:rsid w:val="00615DD3"/>
    <w:rsid w:val="00615E46"/>
    <w:rsid w:val="00615F11"/>
    <w:rsid w:val="00615FBF"/>
    <w:rsid w:val="006161C4"/>
    <w:rsid w:val="006162B4"/>
    <w:rsid w:val="00616411"/>
    <w:rsid w:val="006164E9"/>
    <w:rsid w:val="00616794"/>
    <w:rsid w:val="006167AD"/>
    <w:rsid w:val="0061689A"/>
    <w:rsid w:val="00616B1B"/>
    <w:rsid w:val="00616EA7"/>
    <w:rsid w:val="00616EB4"/>
    <w:rsid w:val="00616F46"/>
    <w:rsid w:val="00616F78"/>
    <w:rsid w:val="006170B2"/>
    <w:rsid w:val="006170B5"/>
    <w:rsid w:val="00617252"/>
    <w:rsid w:val="006172A2"/>
    <w:rsid w:val="00617358"/>
    <w:rsid w:val="00617377"/>
    <w:rsid w:val="00617398"/>
    <w:rsid w:val="00617503"/>
    <w:rsid w:val="00617664"/>
    <w:rsid w:val="006176A1"/>
    <w:rsid w:val="00617754"/>
    <w:rsid w:val="006177A5"/>
    <w:rsid w:val="006177FD"/>
    <w:rsid w:val="00617860"/>
    <w:rsid w:val="0061799F"/>
    <w:rsid w:val="006179D1"/>
    <w:rsid w:val="00617A1B"/>
    <w:rsid w:val="00617AA9"/>
    <w:rsid w:val="00617ABF"/>
    <w:rsid w:val="00617C01"/>
    <w:rsid w:val="00617C77"/>
    <w:rsid w:val="00617D9B"/>
    <w:rsid w:val="00617E4A"/>
    <w:rsid w:val="00617E65"/>
    <w:rsid w:val="00620074"/>
    <w:rsid w:val="00620141"/>
    <w:rsid w:val="0062016A"/>
    <w:rsid w:val="00620171"/>
    <w:rsid w:val="006201AC"/>
    <w:rsid w:val="00620215"/>
    <w:rsid w:val="00620353"/>
    <w:rsid w:val="00620470"/>
    <w:rsid w:val="006204B7"/>
    <w:rsid w:val="0062055D"/>
    <w:rsid w:val="00620594"/>
    <w:rsid w:val="00620596"/>
    <w:rsid w:val="006205BB"/>
    <w:rsid w:val="00620635"/>
    <w:rsid w:val="0062086E"/>
    <w:rsid w:val="00620897"/>
    <w:rsid w:val="006208CD"/>
    <w:rsid w:val="006208DE"/>
    <w:rsid w:val="00620927"/>
    <w:rsid w:val="0062099D"/>
    <w:rsid w:val="00620A3B"/>
    <w:rsid w:val="00620C9E"/>
    <w:rsid w:val="00620CA4"/>
    <w:rsid w:val="006211AB"/>
    <w:rsid w:val="006211DF"/>
    <w:rsid w:val="0062123E"/>
    <w:rsid w:val="0062129E"/>
    <w:rsid w:val="006214A8"/>
    <w:rsid w:val="006214CC"/>
    <w:rsid w:val="00621568"/>
    <w:rsid w:val="006215A8"/>
    <w:rsid w:val="00621747"/>
    <w:rsid w:val="006217A1"/>
    <w:rsid w:val="00621A45"/>
    <w:rsid w:val="00621B2E"/>
    <w:rsid w:val="00621B89"/>
    <w:rsid w:val="00621BA5"/>
    <w:rsid w:val="00621CE3"/>
    <w:rsid w:val="00621CF2"/>
    <w:rsid w:val="00621D12"/>
    <w:rsid w:val="00621D50"/>
    <w:rsid w:val="00621D84"/>
    <w:rsid w:val="00621D8B"/>
    <w:rsid w:val="00621E2F"/>
    <w:rsid w:val="00621E80"/>
    <w:rsid w:val="00621F81"/>
    <w:rsid w:val="0062209B"/>
    <w:rsid w:val="0062229B"/>
    <w:rsid w:val="006222B3"/>
    <w:rsid w:val="00622366"/>
    <w:rsid w:val="006224B0"/>
    <w:rsid w:val="00622651"/>
    <w:rsid w:val="00622752"/>
    <w:rsid w:val="00622778"/>
    <w:rsid w:val="006227E4"/>
    <w:rsid w:val="006228A6"/>
    <w:rsid w:val="0062293A"/>
    <w:rsid w:val="00622997"/>
    <w:rsid w:val="00622B8E"/>
    <w:rsid w:val="00622BB6"/>
    <w:rsid w:val="00622BF7"/>
    <w:rsid w:val="00622C2C"/>
    <w:rsid w:val="00622C5C"/>
    <w:rsid w:val="00622C7A"/>
    <w:rsid w:val="00622D66"/>
    <w:rsid w:val="00622D69"/>
    <w:rsid w:val="00622FAE"/>
    <w:rsid w:val="00622FE3"/>
    <w:rsid w:val="0062306C"/>
    <w:rsid w:val="006230B5"/>
    <w:rsid w:val="00623204"/>
    <w:rsid w:val="00623213"/>
    <w:rsid w:val="00623417"/>
    <w:rsid w:val="00623437"/>
    <w:rsid w:val="00623490"/>
    <w:rsid w:val="00623574"/>
    <w:rsid w:val="006235BF"/>
    <w:rsid w:val="006235F7"/>
    <w:rsid w:val="0062362C"/>
    <w:rsid w:val="00623630"/>
    <w:rsid w:val="0062363F"/>
    <w:rsid w:val="006237AC"/>
    <w:rsid w:val="0062381D"/>
    <w:rsid w:val="0062387D"/>
    <w:rsid w:val="006238F9"/>
    <w:rsid w:val="006239DD"/>
    <w:rsid w:val="00623AB0"/>
    <w:rsid w:val="00623B07"/>
    <w:rsid w:val="00623B48"/>
    <w:rsid w:val="00623C14"/>
    <w:rsid w:val="00623C59"/>
    <w:rsid w:val="00623CA0"/>
    <w:rsid w:val="00623CE7"/>
    <w:rsid w:val="00623CE8"/>
    <w:rsid w:val="00623D6C"/>
    <w:rsid w:val="00623EF2"/>
    <w:rsid w:val="00624086"/>
    <w:rsid w:val="006242F9"/>
    <w:rsid w:val="0062439E"/>
    <w:rsid w:val="0062442E"/>
    <w:rsid w:val="0062443B"/>
    <w:rsid w:val="0062445E"/>
    <w:rsid w:val="006245EC"/>
    <w:rsid w:val="00624669"/>
    <w:rsid w:val="006249B4"/>
    <w:rsid w:val="00624A25"/>
    <w:rsid w:val="00624A8D"/>
    <w:rsid w:val="00624ABC"/>
    <w:rsid w:val="00624B27"/>
    <w:rsid w:val="00624C07"/>
    <w:rsid w:val="00624C29"/>
    <w:rsid w:val="00624C89"/>
    <w:rsid w:val="00624CCC"/>
    <w:rsid w:val="00624D7B"/>
    <w:rsid w:val="00624E7D"/>
    <w:rsid w:val="00624EB2"/>
    <w:rsid w:val="00624F78"/>
    <w:rsid w:val="00624FC5"/>
    <w:rsid w:val="006251CB"/>
    <w:rsid w:val="00625212"/>
    <w:rsid w:val="00625350"/>
    <w:rsid w:val="0062537C"/>
    <w:rsid w:val="00625453"/>
    <w:rsid w:val="00625454"/>
    <w:rsid w:val="006255FB"/>
    <w:rsid w:val="00625667"/>
    <w:rsid w:val="006256E0"/>
    <w:rsid w:val="006257EE"/>
    <w:rsid w:val="00625AAF"/>
    <w:rsid w:val="00625AC1"/>
    <w:rsid w:val="00625AF3"/>
    <w:rsid w:val="00625AFA"/>
    <w:rsid w:val="00625B30"/>
    <w:rsid w:val="00625B8F"/>
    <w:rsid w:val="00625D36"/>
    <w:rsid w:val="00625F09"/>
    <w:rsid w:val="006260B5"/>
    <w:rsid w:val="0062617D"/>
    <w:rsid w:val="006261E2"/>
    <w:rsid w:val="0062635E"/>
    <w:rsid w:val="006263CB"/>
    <w:rsid w:val="0062653C"/>
    <w:rsid w:val="0062690C"/>
    <w:rsid w:val="00626AC8"/>
    <w:rsid w:val="00626AEE"/>
    <w:rsid w:val="00626BBA"/>
    <w:rsid w:val="00626C20"/>
    <w:rsid w:val="00626C63"/>
    <w:rsid w:val="00626D56"/>
    <w:rsid w:val="00626F47"/>
    <w:rsid w:val="00627112"/>
    <w:rsid w:val="0062721F"/>
    <w:rsid w:val="00627244"/>
    <w:rsid w:val="006272D2"/>
    <w:rsid w:val="0062744E"/>
    <w:rsid w:val="00627552"/>
    <w:rsid w:val="006276B6"/>
    <w:rsid w:val="00627843"/>
    <w:rsid w:val="00627A67"/>
    <w:rsid w:val="00627B57"/>
    <w:rsid w:val="00627BBA"/>
    <w:rsid w:val="00627BD4"/>
    <w:rsid w:val="00627CDE"/>
    <w:rsid w:val="00627CE3"/>
    <w:rsid w:val="00627CE8"/>
    <w:rsid w:val="00627DAA"/>
    <w:rsid w:val="00627DC3"/>
    <w:rsid w:val="00627E8B"/>
    <w:rsid w:val="00627EA0"/>
    <w:rsid w:val="00627F67"/>
    <w:rsid w:val="00627FD7"/>
    <w:rsid w:val="006300A6"/>
    <w:rsid w:val="00630113"/>
    <w:rsid w:val="00630170"/>
    <w:rsid w:val="006301E2"/>
    <w:rsid w:val="0063020A"/>
    <w:rsid w:val="00630270"/>
    <w:rsid w:val="00630342"/>
    <w:rsid w:val="00630378"/>
    <w:rsid w:val="0063037B"/>
    <w:rsid w:val="0063038B"/>
    <w:rsid w:val="006303CB"/>
    <w:rsid w:val="006304BA"/>
    <w:rsid w:val="00630650"/>
    <w:rsid w:val="0063071E"/>
    <w:rsid w:val="0063072F"/>
    <w:rsid w:val="006307E1"/>
    <w:rsid w:val="00630951"/>
    <w:rsid w:val="006309E7"/>
    <w:rsid w:val="006309F8"/>
    <w:rsid w:val="00630A3F"/>
    <w:rsid w:val="00630A54"/>
    <w:rsid w:val="00630AC4"/>
    <w:rsid w:val="00630AE1"/>
    <w:rsid w:val="00630B7A"/>
    <w:rsid w:val="00630CD1"/>
    <w:rsid w:val="00630CF2"/>
    <w:rsid w:val="00630E7B"/>
    <w:rsid w:val="00630F7E"/>
    <w:rsid w:val="00631167"/>
    <w:rsid w:val="006311C8"/>
    <w:rsid w:val="0063122B"/>
    <w:rsid w:val="006312A5"/>
    <w:rsid w:val="006312D5"/>
    <w:rsid w:val="0063133E"/>
    <w:rsid w:val="00631391"/>
    <w:rsid w:val="00631484"/>
    <w:rsid w:val="00631489"/>
    <w:rsid w:val="0063151D"/>
    <w:rsid w:val="0063153C"/>
    <w:rsid w:val="00631681"/>
    <w:rsid w:val="006316B8"/>
    <w:rsid w:val="006317D1"/>
    <w:rsid w:val="006317E8"/>
    <w:rsid w:val="00631821"/>
    <w:rsid w:val="0063193B"/>
    <w:rsid w:val="00631950"/>
    <w:rsid w:val="00631C98"/>
    <w:rsid w:val="00631E15"/>
    <w:rsid w:val="00631E9B"/>
    <w:rsid w:val="00631F6F"/>
    <w:rsid w:val="00631FEA"/>
    <w:rsid w:val="006320E1"/>
    <w:rsid w:val="0063219E"/>
    <w:rsid w:val="00632266"/>
    <w:rsid w:val="00632288"/>
    <w:rsid w:val="00632381"/>
    <w:rsid w:val="00632419"/>
    <w:rsid w:val="0063244C"/>
    <w:rsid w:val="00632474"/>
    <w:rsid w:val="006324C9"/>
    <w:rsid w:val="006324EB"/>
    <w:rsid w:val="006324FE"/>
    <w:rsid w:val="00632568"/>
    <w:rsid w:val="00632622"/>
    <w:rsid w:val="0063270E"/>
    <w:rsid w:val="006327FA"/>
    <w:rsid w:val="006329B5"/>
    <w:rsid w:val="006329B7"/>
    <w:rsid w:val="00632DA6"/>
    <w:rsid w:val="00632DFA"/>
    <w:rsid w:val="00632EBF"/>
    <w:rsid w:val="00632EEC"/>
    <w:rsid w:val="00632F2E"/>
    <w:rsid w:val="0063304C"/>
    <w:rsid w:val="0063307B"/>
    <w:rsid w:val="00633081"/>
    <w:rsid w:val="00633098"/>
    <w:rsid w:val="006330A2"/>
    <w:rsid w:val="006330FD"/>
    <w:rsid w:val="00633102"/>
    <w:rsid w:val="0063312B"/>
    <w:rsid w:val="00633160"/>
    <w:rsid w:val="00633233"/>
    <w:rsid w:val="00633289"/>
    <w:rsid w:val="006332F6"/>
    <w:rsid w:val="006333D8"/>
    <w:rsid w:val="0063340A"/>
    <w:rsid w:val="006334B8"/>
    <w:rsid w:val="00633534"/>
    <w:rsid w:val="0063355F"/>
    <w:rsid w:val="0063356C"/>
    <w:rsid w:val="006335D6"/>
    <w:rsid w:val="006336A0"/>
    <w:rsid w:val="00633738"/>
    <w:rsid w:val="00633787"/>
    <w:rsid w:val="0063380F"/>
    <w:rsid w:val="006338EF"/>
    <w:rsid w:val="0063394B"/>
    <w:rsid w:val="00633953"/>
    <w:rsid w:val="00633A02"/>
    <w:rsid w:val="00633A9C"/>
    <w:rsid w:val="00633AEB"/>
    <w:rsid w:val="00633C13"/>
    <w:rsid w:val="00633C79"/>
    <w:rsid w:val="00633C89"/>
    <w:rsid w:val="00633CA7"/>
    <w:rsid w:val="00633CD1"/>
    <w:rsid w:val="00633D12"/>
    <w:rsid w:val="00633DA1"/>
    <w:rsid w:val="00633DD1"/>
    <w:rsid w:val="00633E9A"/>
    <w:rsid w:val="00633FA1"/>
    <w:rsid w:val="00633FE6"/>
    <w:rsid w:val="0063401F"/>
    <w:rsid w:val="00634052"/>
    <w:rsid w:val="0063407F"/>
    <w:rsid w:val="006340CD"/>
    <w:rsid w:val="006340E4"/>
    <w:rsid w:val="006343ED"/>
    <w:rsid w:val="0063464F"/>
    <w:rsid w:val="00634666"/>
    <w:rsid w:val="0063495D"/>
    <w:rsid w:val="0063498F"/>
    <w:rsid w:val="00634A59"/>
    <w:rsid w:val="00634A5E"/>
    <w:rsid w:val="00634B2F"/>
    <w:rsid w:val="00634D5C"/>
    <w:rsid w:val="00634D71"/>
    <w:rsid w:val="00634D7F"/>
    <w:rsid w:val="00634E68"/>
    <w:rsid w:val="00634F1E"/>
    <w:rsid w:val="0063502F"/>
    <w:rsid w:val="00635039"/>
    <w:rsid w:val="0063523C"/>
    <w:rsid w:val="00635282"/>
    <w:rsid w:val="00635434"/>
    <w:rsid w:val="006354C2"/>
    <w:rsid w:val="00635569"/>
    <w:rsid w:val="00635593"/>
    <w:rsid w:val="006355FC"/>
    <w:rsid w:val="00635615"/>
    <w:rsid w:val="00635722"/>
    <w:rsid w:val="0063579C"/>
    <w:rsid w:val="006358A8"/>
    <w:rsid w:val="00635B4B"/>
    <w:rsid w:val="00635BA1"/>
    <w:rsid w:val="00635C64"/>
    <w:rsid w:val="00635D78"/>
    <w:rsid w:val="00635DCE"/>
    <w:rsid w:val="00635DE5"/>
    <w:rsid w:val="00635E6E"/>
    <w:rsid w:val="006360D2"/>
    <w:rsid w:val="00636115"/>
    <w:rsid w:val="00636148"/>
    <w:rsid w:val="00636167"/>
    <w:rsid w:val="0063628F"/>
    <w:rsid w:val="0063635C"/>
    <w:rsid w:val="00636413"/>
    <w:rsid w:val="00636436"/>
    <w:rsid w:val="00636457"/>
    <w:rsid w:val="006365E9"/>
    <w:rsid w:val="00636659"/>
    <w:rsid w:val="0063671B"/>
    <w:rsid w:val="00636A6F"/>
    <w:rsid w:val="00636AB5"/>
    <w:rsid w:val="00636B4B"/>
    <w:rsid w:val="00636C4F"/>
    <w:rsid w:val="00636F27"/>
    <w:rsid w:val="00636F3C"/>
    <w:rsid w:val="00636F55"/>
    <w:rsid w:val="0063708B"/>
    <w:rsid w:val="006370D8"/>
    <w:rsid w:val="00637181"/>
    <w:rsid w:val="00637491"/>
    <w:rsid w:val="006374D2"/>
    <w:rsid w:val="006375DE"/>
    <w:rsid w:val="006376B5"/>
    <w:rsid w:val="00637831"/>
    <w:rsid w:val="00637853"/>
    <w:rsid w:val="00637A32"/>
    <w:rsid w:val="00637BDC"/>
    <w:rsid w:val="00637DA2"/>
    <w:rsid w:val="00637DB5"/>
    <w:rsid w:val="00637E9D"/>
    <w:rsid w:val="00637EF2"/>
    <w:rsid w:val="00637F38"/>
    <w:rsid w:val="00637F49"/>
    <w:rsid w:val="00637F85"/>
    <w:rsid w:val="00637FCF"/>
    <w:rsid w:val="00640190"/>
    <w:rsid w:val="00640289"/>
    <w:rsid w:val="006402E6"/>
    <w:rsid w:val="00640593"/>
    <w:rsid w:val="0064063F"/>
    <w:rsid w:val="00640737"/>
    <w:rsid w:val="006407EA"/>
    <w:rsid w:val="00640808"/>
    <w:rsid w:val="0064081F"/>
    <w:rsid w:val="00640884"/>
    <w:rsid w:val="00640921"/>
    <w:rsid w:val="006409C9"/>
    <w:rsid w:val="00640A33"/>
    <w:rsid w:val="00640A40"/>
    <w:rsid w:val="00640BC1"/>
    <w:rsid w:val="00640BDE"/>
    <w:rsid w:val="00640BE1"/>
    <w:rsid w:val="00640BF6"/>
    <w:rsid w:val="00640C31"/>
    <w:rsid w:val="00640CE0"/>
    <w:rsid w:val="00640CF3"/>
    <w:rsid w:val="00640D06"/>
    <w:rsid w:val="00640D53"/>
    <w:rsid w:val="00640D5A"/>
    <w:rsid w:val="00640E33"/>
    <w:rsid w:val="00640E7A"/>
    <w:rsid w:val="00640E88"/>
    <w:rsid w:val="00640F06"/>
    <w:rsid w:val="00641088"/>
    <w:rsid w:val="00641093"/>
    <w:rsid w:val="006411E4"/>
    <w:rsid w:val="0064133D"/>
    <w:rsid w:val="006413F2"/>
    <w:rsid w:val="0064141D"/>
    <w:rsid w:val="006414A5"/>
    <w:rsid w:val="006414DD"/>
    <w:rsid w:val="006415C0"/>
    <w:rsid w:val="00641637"/>
    <w:rsid w:val="00641885"/>
    <w:rsid w:val="0064189D"/>
    <w:rsid w:val="00641B94"/>
    <w:rsid w:val="00641C1D"/>
    <w:rsid w:val="00641E2E"/>
    <w:rsid w:val="00641ED3"/>
    <w:rsid w:val="00641F2B"/>
    <w:rsid w:val="00641F96"/>
    <w:rsid w:val="0064201A"/>
    <w:rsid w:val="0064207C"/>
    <w:rsid w:val="006420F0"/>
    <w:rsid w:val="00642153"/>
    <w:rsid w:val="0064220C"/>
    <w:rsid w:val="00642241"/>
    <w:rsid w:val="00642271"/>
    <w:rsid w:val="00642295"/>
    <w:rsid w:val="00642410"/>
    <w:rsid w:val="00642411"/>
    <w:rsid w:val="0064249B"/>
    <w:rsid w:val="006425F1"/>
    <w:rsid w:val="00642661"/>
    <w:rsid w:val="006427E4"/>
    <w:rsid w:val="006429EB"/>
    <w:rsid w:val="00642A58"/>
    <w:rsid w:val="00642BF5"/>
    <w:rsid w:val="00642C17"/>
    <w:rsid w:val="00642CD9"/>
    <w:rsid w:val="00642D76"/>
    <w:rsid w:val="00642DDE"/>
    <w:rsid w:val="00642DE8"/>
    <w:rsid w:val="00642E46"/>
    <w:rsid w:val="00642EB8"/>
    <w:rsid w:val="00642FAA"/>
    <w:rsid w:val="00642FF9"/>
    <w:rsid w:val="00643068"/>
    <w:rsid w:val="006430BE"/>
    <w:rsid w:val="00643146"/>
    <w:rsid w:val="00643189"/>
    <w:rsid w:val="006431AF"/>
    <w:rsid w:val="006431DF"/>
    <w:rsid w:val="00643298"/>
    <w:rsid w:val="006432AA"/>
    <w:rsid w:val="0064332D"/>
    <w:rsid w:val="00643549"/>
    <w:rsid w:val="006435EE"/>
    <w:rsid w:val="00643607"/>
    <w:rsid w:val="00643641"/>
    <w:rsid w:val="006437BA"/>
    <w:rsid w:val="0064384A"/>
    <w:rsid w:val="00643939"/>
    <w:rsid w:val="006439BB"/>
    <w:rsid w:val="006439BF"/>
    <w:rsid w:val="006439F5"/>
    <w:rsid w:val="00643A4F"/>
    <w:rsid w:val="00643B1D"/>
    <w:rsid w:val="00643B2E"/>
    <w:rsid w:val="00643B90"/>
    <w:rsid w:val="00643C86"/>
    <w:rsid w:val="00643D9B"/>
    <w:rsid w:val="00643DD1"/>
    <w:rsid w:val="00643DD7"/>
    <w:rsid w:val="00643E2D"/>
    <w:rsid w:val="00643E88"/>
    <w:rsid w:val="00643FFD"/>
    <w:rsid w:val="00644020"/>
    <w:rsid w:val="0064408B"/>
    <w:rsid w:val="006440FB"/>
    <w:rsid w:val="006441AA"/>
    <w:rsid w:val="00644230"/>
    <w:rsid w:val="0064424B"/>
    <w:rsid w:val="00644282"/>
    <w:rsid w:val="0064435E"/>
    <w:rsid w:val="00644411"/>
    <w:rsid w:val="006444ED"/>
    <w:rsid w:val="00644532"/>
    <w:rsid w:val="006445B8"/>
    <w:rsid w:val="00644610"/>
    <w:rsid w:val="006446BC"/>
    <w:rsid w:val="00644773"/>
    <w:rsid w:val="0064480F"/>
    <w:rsid w:val="00644995"/>
    <w:rsid w:val="00644A70"/>
    <w:rsid w:val="00644A8B"/>
    <w:rsid w:val="00644B10"/>
    <w:rsid w:val="00644C18"/>
    <w:rsid w:val="00644E50"/>
    <w:rsid w:val="00644ED2"/>
    <w:rsid w:val="00644EE8"/>
    <w:rsid w:val="00644F49"/>
    <w:rsid w:val="00644F75"/>
    <w:rsid w:val="00644FBF"/>
    <w:rsid w:val="00645014"/>
    <w:rsid w:val="006450DE"/>
    <w:rsid w:val="006450E8"/>
    <w:rsid w:val="006451A2"/>
    <w:rsid w:val="006451B4"/>
    <w:rsid w:val="00645266"/>
    <w:rsid w:val="00645297"/>
    <w:rsid w:val="0064535C"/>
    <w:rsid w:val="006453C9"/>
    <w:rsid w:val="00645549"/>
    <w:rsid w:val="006455BE"/>
    <w:rsid w:val="006455D5"/>
    <w:rsid w:val="00645627"/>
    <w:rsid w:val="0064580A"/>
    <w:rsid w:val="0064586D"/>
    <w:rsid w:val="006458E4"/>
    <w:rsid w:val="006459F1"/>
    <w:rsid w:val="00645ACE"/>
    <w:rsid w:val="00645AEB"/>
    <w:rsid w:val="00645B31"/>
    <w:rsid w:val="00645B50"/>
    <w:rsid w:val="00645C4A"/>
    <w:rsid w:val="00645C51"/>
    <w:rsid w:val="00645C80"/>
    <w:rsid w:val="00645CEF"/>
    <w:rsid w:val="00645CF2"/>
    <w:rsid w:val="00645E5F"/>
    <w:rsid w:val="00645E60"/>
    <w:rsid w:val="00645FF7"/>
    <w:rsid w:val="00646007"/>
    <w:rsid w:val="006461B2"/>
    <w:rsid w:val="006461CB"/>
    <w:rsid w:val="0064622A"/>
    <w:rsid w:val="00646365"/>
    <w:rsid w:val="0064636C"/>
    <w:rsid w:val="00646448"/>
    <w:rsid w:val="0064647A"/>
    <w:rsid w:val="006464DD"/>
    <w:rsid w:val="00646515"/>
    <w:rsid w:val="00646597"/>
    <w:rsid w:val="006465F1"/>
    <w:rsid w:val="00646607"/>
    <w:rsid w:val="0064669B"/>
    <w:rsid w:val="006467EC"/>
    <w:rsid w:val="0064695D"/>
    <w:rsid w:val="006469BE"/>
    <w:rsid w:val="00646A65"/>
    <w:rsid w:val="00646A87"/>
    <w:rsid w:val="00646AB6"/>
    <w:rsid w:val="00646CAC"/>
    <w:rsid w:val="00646CB2"/>
    <w:rsid w:val="00646D3C"/>
    <w:rsid w:val="00646D79"/>
    <w:rsid w:val="00646DAF"/>
    <w:rsid w:val="00647181"/>
    <w:rsid w:val="00647282"/>
    <w:rsid w:val="00647324"/>
    <w:rsid w:val="00647342"/>
    <w:rsid w:val="0064743F"/>
    <w:rsid w:val="0064750D"/>
    <w:rsid w:val="00647591"/>
    <w:rsid w:val="006475AF"/>
    <w:rsid w:val="0064760A"/>
    <w:rsid w:val="006476DD"/>
    <w:rsid w:val="00647763"/>
    <w:rsid w:val="00647778"/>
    <w:rsid w:val="006477E2"/>
    <w:rsid w:val="006477F0"/>
    <w:rsid w:val="00647989"/>
    <w:rsid w:val="00647CB3"/>
    <w:rsid w:val="00647D69"/>
    <w:rsid w:val="00647E4E"/>
    <w:rsid w:val="00647F50"/>
    <w:rsid w:val="00647F77"/>
    <w:rsid w:val="00647FE0"/>
    <w:rsid w:val="00650032"/>
    <w:rsid w:val="006501AB"/>
    <w:rsid w:val="006501B1"/>
    <w:rsid w:val="0065021E"/>
    <w:rsid w:val="00650222"/>
    <w:rsid w:val="00650271"/>
    <w:rsid w:val="006502AD"/>
    <w:rsid w:val="00650398"/>
    <w:rsid w:val="006503B8"/>
    <w:rsid w:val="00650401"/>
    <w:rsid w:val="0065047A"/>
    <w:rsid w:val="0065049F"/>
    <w:rsid w:val="006504F5"/>
    <w:rsid w:val="006505CF"/>
    <w:rsid w:val="006505D0"/>
    <w:rsid w:val="0065064F"/>
    <w:rsid w:val="00650661"/>
    <w:rsid w:val="0065077F"/>
    <w:rsid w:val="006507EA"/>
    <w:rsid w:val="0065085F"/>
    <w:rsid w:val="00650973"/>
    <w:rsid w:val="00650AE5"/>
    <w:rsid w:val="00650D11"/>
    <w:rsid w:val="00650D96"/>
    <w:rsid w:val="00650E07"/>
    <w:rsid w:val="00650F11"/>
    <w:rsid w:val="00650F33"/>
    <w:rsid w:val="00650FE5"/>
    <w:rsid w:val="0065105B"/>
    <w:rsid w:val="006510B1"/>
    <w:rsid w:val="006511CD"/>
    <w:rsid w:val="0065122D"/>
    <w:rsid w:val="00651332"/>
    <w:rsid w:val="0065149B"/>
    <w:rsid w:val="006514DC"/>
    <w:rsid w:val="006514ED"/>
    <w:rsid w:val="00651694"/>
    <w:rsid w:val="006516C1"/>
    <w:rsid w:val="006516D5"/>
    <w:rsid w:val="00651872"/>
    <w:rsid w:val="00651930"/>
    <w:rsid w:val="0065196E"/>
    <w:rsid w:val="00651AE5"/>
    <w:rsid w:val="00651BDE"/>
    <w:rsid w:val="00651CE5"/>
    <w:rsid w:val="00651D99"/>
    <w:rsid w:val="00651E8F"/>
    <w:rsid w:val="00651FBB"/>
    <w:rsid w:val="00651FC2"/>
    <w:rsid w:val="00651FF8"/>
    <w:rsid w:val="0065201D"/>
    <w:rsid w:val="00652051"/>
    <w:rsid w:val="00652081"/>
    <w:rsid w:val="00652086"/>
    <w:rsid w:val="00652130"/>
    <w:rsid w:val="006521AE"/>
    <w:rsid w:val="006521E5"/>
    <w:rsid w:val="00652220"/>
    <w:rsid w:val="006522F5"/>
    <w:rsid w:val="006523B9"/>
    <w:rsid w:val="006523C0"/>
    <w:rsid w:val="006524B4"/>
    <w:rsid w:val="00652526"/>
    <w:rsid w:val="006525D2"/>
    <w:rsid w:val="006526A7"/>
    <w:rsid w:val="006527AF"/>
    <w:rsid w:val="006527E8"/>
    <w:rsid w:val="00652956"/>
    <w:rsid w:val="0065295A"/>
    <w:rsid w:val="006529A3"/>
    <w:rsid w:val="006529A5"/>
    <w:rsid w:val="006529D2"/>
    <w:rsid w:val="00652A39"/>
    <w:rsid w:val="00652AB2"/>
    <w:rsid w:val="00652AFA"/>
    <w:rsid w:val="00652BD1"/>
    <w:rsid w:val="00652C9D"/>
    <w:rsid w:val="00652D9E"/>
    <w:rsid w:val="00652DF7"/>
    <w:rsid w:val="00652EF3"/>
    <w:rsid w:val="00652F19"/>
    <w:rsid w:val="00652F9F"/>
    <w:rsid w:val="0065307C"/>
    <w:rsid w:val="0065309A"/>
    <w:rsid w:val="006531B7"/>
    <w:rsid w:val="006533EC"/>
    <w:rsid w:val="006534B2"/>
    <w:rsid w:val="00653611"/>
    <w:rsid w:val="006536CA"/>
    <w:rsid w:val="00653747"/>
    <w:rsid w:val="0065374D"/>
    <w:rsid w:val="006537EA"/>
    <w:rsid w:val="0065395E"/>
    <w:rsid w:val="006539D7"/>
    <w:rsid w:val="00653B31"/>
    <w:rsid w:val="00653BAD"/>
    <w:rsid w:val="00653C30"/>
    <w:rsid w:val="00653DC9"/>
    <w:rsid w:val="00653E39"/>
    <w:rsid w:val="00653F20"/>
    <w:rsid w:val="00654015"/>
    <w:rsid w:val="00654047"/>
    <w:rsid w:val="006540C7"/>
    <w:rsid w:val="0065411A"/>
    <w:rsid w:val="00654389"/>
    <w:rsid w:val="006543A3"/>
    <w:rsid w:val="00654477"/>
    <w:rsid w:val="006544BA"/>
    <w:rsid w:val="006544FA"/>
    <w:rsid w:val="0065450B"/>
    <w:rsid w:val="0065452F"/>
    <w:rsid w:val="0065455D"/>
    <w:rsid w:val="00654564"/>
    <w:rsid w:val="00654567"/>
    <w:rsid w:val="006545A9"/>
    <w:rsid w:val="0065483D"/>
    <w:rsid w:val="00654A8A"/>
    <w:rsid w:val="00654AF2"/>
    <w:rsid w:val="00654B1F"/>
    <w:rsid w:val="00654BA2"/>
    <w:rsid w:val="00654C5B"/>
    <w:rsid w:val="00654CB4"/>
    <w:rsid w:val="00654CF3"/>
    <w:rsid w:val="00654DA9"/>
    <w:rsid w:val="00654DB0"/>
    <w:rsid w:val="00654E51"/>
    <w:rsid w:val="00654F56"/>
    <w:rsid w:val="00654F5C"/>
    <w:rsid w:val="00654F62"/>
    <w:rsid w:val="00654F8A"/>
    <w:rsid w:val="00655041"/>
    <w:rsid w:val="006550A9"/>
    <w:rsid w:val="006550C2"/>
    <w:rsid w:val="006550F0"/>
    <w:rsid w:val="0065517F"/>
    <w:rsid w:val="0065523A"/>
    <w:rsid w:val="006552D1"/>
    <w:rsid w:val="00655319"/>
    <w:rsid w:val="0065533F"/>
    <w:rsid w:val="00655377"/>
    <w:rsid w:val="00655462"/>
    <w:rsid w:val="00655522"/>
    <w:rsid w:val="006555CA"/>
    <w:rsid w:val="00655656"/>
    <w:rsid w:val="006556EE"/>
    <w:rsid w:val="006556F4"/>
    <w:rsid w:val="00655752"/>
    <w:rsid w:val="006557D6"/>
    <w:rsid w:val="006557E1"/>
    <w:rsid w:val="0065582A"/>
    <w:rsid w:val="0065584B"/>
    <w:rsid w:val="0065594E"/>
    <w:rsid w:val="006559F2"/>
    <w:rsid w:val="00655AA3"/>
    <w:rsid w:val="00655AB6"/>
    <w:rsid w:val="00655B8B"/>
    <w:rsid w:val="00655CA0"/>
    <w:rsid w:val="00655E0D"/>
    <w:rsid w:val="00655E1F"/>
    <w:rsid w:val="00655E6A"/>
    <w:rsid w:val="00655F53"/>
    <w:rsid w:val="00656099"/>
    <w:rsid w:val="00656127"/>
    <w:rsid w:val="0065615D"/>
    <w:rsid w:val="0065621D"/>
    <w:rsid w:val="00656395"/>
    <w:rsid w:val="00656460"/>
    <w:rsid w:val="006564C5"/>
    <w:rsid w:val="006564F4"/>
    <w:rsid w:val="00656518"/>
    <w:rsid w:val="00656583"/>
    <w:rsid w:val="006566A4"/>
    <w:rsid w:val="006566B7"/>
    <w:rsid w:val="0065670E"/>
    <w:rsid w:val="00656760"/>
    <w:rsid w:val="006569D8"/>
    <w:rsid w:val="00656A1F"/>
    <w:rsid w:val="00656CE6"/>
    <w:rsid w:val="00656D80"/>
    <w:rsid w:val="00656D8E"/>
    <w:rsid w:val="00656D92"/>
    <w:rsid w:val="00656E2C"/>
    <w:rsid w:val="00656E8E"/>
    <w:rsid w:val="00656FB0"/>
    <w:rsid w:val="00656FD6"/>
    <w:rsid w:val="00657011"/>
    <w:rsid w:val="00657019"/>
    <w:rsid w:val="0065709E"/>
    <w:rsid w:val="00657106"/>
    <w:rsid w:val="006572B0"/>
    <w:rsid w:val="006572B4"/>
    <w:rsid w:val="00657421"/>
    <w:rsid w:val="0065748B"/>
    <w:rsid w:val="006574A8"/>
    <w:rsid w:val="006576E5"/>
    <w:rsid w:val="00657743"/>
    <w:rsid w:val="006579B1"/>
    <w:rsid w:val="006579C6"/>
    <w:rsid w:val="00657A2C"/>
    <w:rsid w:val="00657A54"/>
    <w:rsid w:val="00657AC2"/>
    <w:rsid w:val="00657BC2"/>
    <w:rsid w:val="00657BD4"/>
    <w:rsid w:val="00657CAB"/>
    <w:rsid w:val="00657DD3"/>
    <w:rsid w:val="00657DDF"/>
    <w:rsid w:val="00657E5A"/>
    <w:rsid w:val="00657F7D"/>
    <w:rsid w:val="00657FF0"/>
    <w:rsid w:val="0066006A"/>
    <w:rsid w:val="006600B4"/>
    <w:rsid w:val="0066014A"/>
    <w:rsid w:val="0066014B"/>
    <w:rsid w:val="00660165"/>
    <w:rsid w:val="006602FE"/>
    <w:rsid w:val="006603E4"/>
    <w:rsid w:val="00660426"/>
    <w:rsid w:val="00660580"/>
    <w:rsid w:val="0066071B"/>
    <w:rsid w:val="0066084B"/>
    <w:rsid w:val="00660857"/>
    <w:rsid w:val="0066092C"/>
    <w:rsid w:val="0066093F"/>
    <w:rsid w:val="006609B2"/>
    <w:rsid w:val="00660A12"/>
    <w:rsid w:val="00660A23"/>
    <w:rsid w:val="00660CCB"/>
    <w:rsid w:val="00660DB5"/>
    <w:rsid w:val="00660EC7"/>
    <w:rsid w:val="00660F1C"/>
    <w:rsid w:val="00660FF1"/>
    <w:rsid w:val="00660FF2"/>
    <w:rsid w:val="0066142C"/>
    <w:rsid w:val="006614D9"/>
    <w:rsid w:val="00661512"/>
    <w:rsid w:val="00661567"/>
    <w:rsid w:val="00661585"/>
    <w:rsid w:val="00661589"/>
    <w:rsid w:val="0066158B"/>
    <w:rsid w:val="006615BD"/>
    <w:rsid w:val="006616BE"/>
    <w:rsid w:val="006616E1"/>
    <w:rsid w:val="0066175C"/>
    <w:rsid w:val="006617A3"/>
    <w:rsid w:val="006617AC"/>
    <w:rsid w:val="0066183C"/>
    <w:rsid w:val="006618FC"/>
    <w:rsid w:val="00661A63"/>
    <w:rsid w:val="00661AC0"/>
    <w:rsid w:val="00661B25"/>
    <w:rsid w:val="00661B92"/>
    <w:rsid w:val="00661BF0"/>
    <w:rsid w:val="00661C48"/>
    <w:rsid w:val="00661CB3"/>
    <w:rsid w:val="00661D92"/>
    <w:rsid w:val="00661D99"/>
    <w:rsid w:val="00661F06"/>
    <w:rsid w:val="00661F0E"/>
    <w:rsid w:val="00661FC5"/>
    <w:rsid w:val="0066211C"/>
    <w:rsid w:val="006621BB"/>
    <w:rsid w:val="0066227C"/>
    <w:rsid w:val="00662285"/>
    <w:rsid w:val="006624B5"/>
    <w:rsid w:val="006625CB"/>
    <w:rsid w:val="00662602"/>
    <w:rsid w:val="0066268B"/>
    <w:rsid w:val="006626AA"/>
    <w:rsid w:val="0066286A"/>
    <w:rsid w:val="00662A7A"/>
    <w:rsid w:val="00662B5C"/>
    <w:rsid w:val="00662B7B"/>
    <w:rsid w:val="00662C13"/>
    <w:rsid w:val="00662ECF"/>
    <w:rsid w:val="00662ED7"/>
    <w:rsid w:val="00662F6F"/>
    <w:rsid w:val="00662F95"/>
    <w:rsid w:val="00662FCC"/>
    <w:rsid w:val="00662FCF"/>
    <w:rsid w:val="00663054"/>
    <w:rsid w:val="00663156"/>
    <w:rsid w:val="006631A5"/>
    <w:rsid w:val="00663226"/>
    <w:rsid w:val="00663466"/>
    <w:rsid w:val="00663690"/>
    <w:rsid w:val="00663812"/>
    <w:rsid w:val="00663848"/>
    <w:rsid w:val="0066384E"/>
    <w:rsid w:val="006638C9"/>
    <w:rsid w:val="00663A0D"/>
    <w:rsid w:val="00663A29"/>
    <w:rsid w:val="00663AF8"/>
    <w:rsid w:val="00663BBF"/>
    <w:rsid w:val="00663C04"/>
    <w:rsid w:val="00663CAE"/>
    <w:rsid w:val="00663CC1"/>
    <w:rsid w:val="00663CC6"/>
    <w:rsid w:val="00663D4F"/>
    <w:rsid w:val="00663E18"/>
    <w:rsid w:val="00663EA2"/>
    <w:rsid w:val="00663EFB"/>
    <w:rsid w:val="00663F0C"/>
    <w:rsid w:val="00663F24"/>
    <w:rsid w:val="00664096"/>
    <w:rsid w:val="006640A7"/>
    <w:rsid w:val="00664189"/>
    <w:rsid w:val="006641B1"/>
    <w:rsid w:val="006641C3"/>
    <w:rsid w:val="0066427E"/>
    <w:rsid w:val="0066429D"/>
    <w:rsid w:val="0066440B"/>
    <w:rsid w:val="0066443B"/>
    <w:rsid w:val="006644C2"/>
    <w:rsid w:val="0066451F"/>
    <w:rsid w:val="00664534"/>
    <w:rsid w:val="006645E8"/>
    <w:rsid w:val="0066461C"/>
    <w:rsid w:val="00664621"/>
    <w:rsid w:val="0066474E"/>
    <w:rsid w:val="00664870"/>
    <w:rsid w:val="0066498F"/>
    <w:rsid w:val="00664AA6"/>
    <w:rsid w:val="00664B71"/>
    <w:rsid w:val="00664C67"/>
    <w:rsid w:val="00664CED"/>
    <w:rsid w:val="00664D05"/>
    <w:rsid w:val="00664D1A"/>
    <w:rsid w:val="00664D3F"/>
    <w:rsid w:val="00664D60"/>
    <w:rsid w:val="00664E9F"/>
    <w:rsid w:val="00664EB5"/>
    <w:rsid w:val="00664EE5"/>
    <w:rsid w:val="00664FCB"/>
    <w:rsid w:val="00664FDD"/>
    <w:rsid w:val="0066502F"/>
    <w:rsid w:val="006650B5"/>
    <w:rsid w:val="00665146"/>
    <w:rsid w:val="00665176"/>
    <w:rsid w:val="00665197"/>
    <w:rsid w:val="006651B1"/>
    <w:rsid w:val="006651D6"/>
    <w:rsid w:val="006652BB"/>
    <w:rsid w:val="006653DD"/>
    <w:rsid w:val="0066556B"/>
    <w:rsid w:val="006655D5"/>
    <w:rsid w:val="006655E3"/>
    <w:rsid w:val="00665639"/>
    <w:rsid w:val="0066568E"/>
    <w:rsid w:val="006656CD"/>
    <w:rsid w:val="00665778"/>
    <w:rsid w:val="006658E9"/>
    <w:rsid w:val="00665950"/>
    <w:rsid w:val="00665A2B"/>
    <w:rsid w:val="00665AEA"/>
    <w:rsid w:val="00665C39"/>
    <w:rsid w:val="00665CBF"/>
    <w:rsid w:val="00665CCF"/>
    <w:rsid w:val="00665DED"/>
    <w:rsid w:val="00665E7D"/>
    <w:rsid w:val="00665F6A"/>
    <w:rsid w:val="00665F6F"/>
    <w:rsid w:val="00666045"/>
    <w:rsid w:val="006660C8"/>
    <w:rsid w:val="00666121"/>
    <w:rsid w:val="006663E1"/>
    <w:rsid w:val="00666477"/>
    <w:rsid w:val="0066652D"/>
    <w:rsid w:val="00666590"/>
    <w:rsid w:val="006665CA"/>
    <w:rsid w:val="00666733"/>
    <w:rsid w:val="006667C6"/>
    <w:rsid w:val="006667CD"/>
    <w:rsid w:val="00666830"/>
    <w:rsid w:val="006668CE"/>
    <w:rsid w:val="00666920"/>
    <w:rsid w:val="006669C5"/>
    <w:rsid w:val="006669E9"/>
    <w:rsid w:val="00666B53"/>
    <w:rsid w:val="00666BF5"/>
    <w:rsid w:val="00666CC0"/>
    <w:rsid w:val="00666D68"/>
    <w:rsid w:val="00666E83"/>
    <w:rsid w:val="00666ED4"/>
    <w:rsid w:val="00666F73"/>
    <w:rsid w:val="00667081"/>
    <w:rsid w:val="006670B3"/>
    <w:rsid w:val="006670F3"/>
    <w:rsid w:val="0066713D"/>
    <w:rsid w:val="00667212"/>
    <w:rsid w:val="00667263"/>
    <w:rsid w:val="00667348"/>
    <w:rsid w:val="0066740F"/>
    <w:rsid w:val="0066749F"/>
    <w:rsid w:val="0066766B"/>
    <w:rsid w:val="00667823"/>
    <w:rsid w:val="00667A2E"/>
    <w:rsid w:val="00667A5B"/>
    <w:rsid w:val="00667A85"/>
    <w:rsid w:val="00667B2F"/>
    <w:rsid w:val="00667BA5"/>
    <w:rsid w:val="00667C29"/>
    <w:rsid w:val="00667C7B"/>
    <w:rsid w:val="00667E4E"/>
    <w:rsid w:val="00667EDE"/>
    <w:rsid w:val="00667F73"/>
    <w:rsid w:val="00667FD4"/>
    <w:rsid w:val="00667FD9"/>
    <w:rsid w:val="00667FE8"/>
    <w:rsid w:val="0067015D"/>
    <w:rsid w:val="00670308"/>
    <w:rsid w:val="0067053B"/>
    <w:rsid w:val="006705B1"/>
    <w:rsid w:val="006705CE"/>
    <w:rsid w:val="00670608"/>
    <w:rsid w:val="00670640"/>
    <w:rsid w:val="00670690"/>
    <w:rsid w:val="006706A0"/>
    <w:rsid w:val="006706A6"/>
    <w:rsid w:val="00670784"/>
    <w:rsid w:val="0067078A"/>
    <w:rsid w:val="00670955"/>
    <w:rsid w:val="00670960"/>
    <w:rsid w:val="00670A6B"/>
    <w:rsid w:val="00670C43"/>
    <w:rsid w:val="00670DDD"/>
    <w:rsid w:val="00670F31"/>
    <w:rsid w:val="00671045"/>
    <w:rsid w:val="006710E8"/>
    <w:rsid w:val="006711BF"/>
    <w:rsid w:val="00671228"/>
    <w:rsid w:val="00671239"/>
    <w:rsid w:val="006712CD"/>
    <w:rsid w:val="006713DB"/>
    <w:rsid w:val="0067142E"/>
    <w:rsid w:val="0067164C"/>
    <w:rsid w:val="006716AF"/>
    <w:rsid w:val="006716D1"/>
    <w:rsid w:val="00671768"/>
    <w:rsid w:val="006717B2"/>
    <w:rsid w:val="0067180F"/>
    <w:rsid w:val="0067198A"/>
    <w:rsid w:val="006719E9"/>
    <w:rsid w:val="00671D8A"/>
    <w:rsid w:val="00671DA7"/>
    <w:rsid w:val="00671E9F"/>
    <w:rsid w:val="00671F4A"/>
    <w:rsid w:val="00671F56"/>
    <w:rsid w:val="00671FB0"/>
    <w:rsid w:val="0067213A"/>
    <w:rsid w:val="006721E0"/>
    <w:rsid w:val="0067221C"/>
    <w:rsid w:val="0067224F"/>
    <w:rsid w:val="0067229C"/>
    <w:rsid w:val="0067238F"/>
    <w:rsid w:val="006724AA"/>
    <w:rsid w:val="006724B7"/>
    <w:rsid w:val="006724C8"/>
    <w:rsid w:val="00672684"/>
    <w:rsid w:val="006726B8"/>
    <w:rsid w:val="0067270E"/>
    <w:rsid w:val="00672714"/>
    <w:rsid w:val="00672754"/>
    <w:rsid w:val="00672804"/>
    <w:rsid w:val="00672805"/>
    <w:rsid w:val="00672BF7"/>
    <w:rsid w:val="00672E19"/>
    <w:rsid w:val="00672E56"/>
    <w:rsid w:val="00672E6A"/>
    <w:rsid w:val="00672E8F"/>
    <w:rsid w:val="00672EC4"/>
    <w:rsid w:val="00672FB7"/>
    <w:rsid w:val="006730B9"/>
    <w:rsid w:val="00673132"/>
    <w:rsid w:val="00673276"/>
    <w:rsid w:val="00673301"/>
    <w:rsid w:val="0067339F"/>
    <w:rsid w:val="0067347C"/>
    <w:rsid w:val="0067349C"/>
    <w:rsid w:val="00673547"/>
    <w:rsid w:val="006735EC"/>
    <w:rsid w:val="0067373A"/>
    <w:rsid w:val="00673772"/>
    <w:rsid w:val="006737C5"/>
    <w:rsid w:val="00673868"/>
    <w:rsid w:val="0067387B"/>
    <w:rsid w:val="006738F9"/>
    <w:rsid w:val="0067397E"/>
    <w:rsid w:val="00673A1D"/>
    <w:rsid w:val="00673A8D"/>
    <w:rsid w:val="00673B7D"/>
    <w:rsid w:val="00673CA5"/>
    <w:rsid w:val="00673D97"/>
    <w:rsid w:val="00673EDA"/>
    <w:rsid w:val="00674077"/>
    <w:rsid w:val="00674168"/>
    <w:rsid w:val="0067420B"/>
    <w:rsid w:val="0067424A"/>
    <w:rsid w:val="00674272"/>
    <w:rsid w:val="0067432F"/>
    <w:rsid w:val="0067438D"/>
    <w:rsid w:val="006743CD"/>
    <w:rsid w:val="00674405"/>
    <w:rsid w:val="0067440D"/>
    <w:rsid w:val="006745D0"/>
    <w:rsid w:val="0067466B"/>
    <w:rsid w:val="006746BB"/>
    <w:rsid w:val="00674791"/>
    <w:rsid w:val="006747A1"/>
    <w:rsid w:val="006747BA"/>
    <w:rsid w:val="006747BF"/>
    <w:rsid w:val="00674891"/>
    <w:rsid w:val="00674917"/>
    <w:rsid w:val="00674969"/>
    <w:rsid w:val="006749ED"/>
    <w:rsid w:val="00674B82"/>
    <w:rsid w:val="00674C0A"/>
    <w:rsid w:val="00674D4B"/>
    <w:rsid w:val="00674D5D"/>
    <w:rsid w:val="00674E8D"/>
    <w:rsid w:val="00674EA3"/>
    <w:rsid w:val="00674FA6"/>
    <w:rsid w:val="00675115"/>
    <w:rsid w:val="006751D5"/>
    <w:rsid w:val="0067525C"/>
    <w:rsid w:val="00675287"/>
    <w:rsid w:val="006752DD"/>
    <w:rsid w:val="00675370"/>
    <w:rsid w:val="00675585"/>
    <w:rsid w:val="0067563F"/>
    <w:rsid w:val="006756BE"/>
    <w:rsid w:val="006756F5"/>
    <w:rsid w:val="006757BD"/>
    <w:rsid w:val="00675891"/>
    <w:rsid w:val="00675B18"/>
    <w:rsid w:val="00675B2E"/>
    <w:rsid w:val="00675B65"/>
    <w:rsid w:val="00675BDE"/>
    <w:rsid w:val="00675BEE"/>
    <w:rsid w:val="00675E0B"/>
    <w:rsid w:val="00675E56"/>
    <w:rsid w:val="00675FEF"/>
    <w:rsid w:val="00675FFA"/>
    <w:rsid w:val="00676182"/>
    <w:rsid w:val="006761E8"/>
    <w:rsid w:val="0067623E"/>
    <w:rsid w:val="006762ED"/>
    <w:rsid w:val="0067651E"/>
    <w:rsid w:val="00676576"/>
    <w:rsid w:val="0067659E"/>
    <w:rsid w:val="006765E6"/>
    <w:rsid w:val="00676602"/>
    <w:rsid w:val="00676784"/>
    <w:rsid w:val="00676795"/>
    <w:rsid w:val="006767BA"/>
    <w:rsid w:val="00676813"/>
    <w:rsid w:val="006768DD"/>
    <w:rsid w:val="006768E0"/>
    <w:rsid w:val="00676941"/>
    <w:rsid w:val="00676A1A"/>
    <w:rsid w:val="00676A9D"/>
    <w:rsid w:val="00676AAD"/>
    <w:rsid w:val="00676AEE"/>
    <w:rsid w:val="00676B26"/>
    <w:rsid w:val="00676B9A"/>
    <w:rsid w:val="00676C2D"/>
    <w:rsid w:val="00676D45"/>
    <w:rsid w:val="00676DA9"/>
    <w:rsid w:val="00676DDA"/>
    <w:rsid w:val="00676E5F"/>
    <w:rsid w:val="00676E95"/>
    <w:rsid w:val="00676F2A"/>
    <w:rsid w:val="0067704B"/>
    <w:rsid w:val="00677095"/>
    <w:rsid w:val="006770D2"/>
    <w:rsid w:val="00677114"/>
    <w:rsid w:val="0067718E"/>
    <w:rsid w:val="0067725C"/>
    <w:rsid w:val="006772D3"/>
    <w:rsid w:val="00677368"/>
    <w:rsid w:val="0067760C"/>
    <w:rsid w:val="00677623"/>
    <w:rsid w:val="00677640"/>
    <w:rsid w:val="006777EC"/>
    <w:rsid w:val="00677802"/>
    <w:rsid w:val="006778F0"/>
    <w:rsid w:val="00677A3F"/>
    <w:rsid w:val="00677BF4"/>
    <w:rsid w:val="00677CA9"/>
    <w:rsid w:val="00677D6D"/>
    <w:rsid w:val="00677D77"/>
    <w:rsid w:val="00677ED1"/>
    <w:rsid w:val="00680045"/>
    <w:rsid w:val="0068014B"/>
    <w:rsid w:val="006801C7"/>
    <w:rsid w:val="006801D9"/>
    <w:rsid w:val="006801DB"/>
    <w:rsid w:val="00680275"/>
    <w:rsid w:val="0068031F"/>
    <w:rsid w:val="0068037E"/>
    <w:rsid w:val="00680493"/>
    <w:rsid w:val="006805CB"/>
    <w:rsid w:val="006806BA"/>
    <w:rsid w:val="0068081A"/>
    <w:rsid w:val="00680904"/>
    <w:rsid w:val="00680912"/>
    <w:rsid w:val="0068092D"/>
    <w:rsid w:val="0068096E"/>
    <w:rsid w:val="00680981"/>
    <w:rsid w:val="00680A13"/>
    <w:rsid w:val="00680D0D"/>
    <w:rsid w:val="00680D2D"/>
    <w:rsid w:val="00680E29"/>
    <w:rsid w:val="00680F80"/>
    <w:rsid w:val="00680FCA"/>
    <w:rsid w:val="00681038"/>
    <w:rsid w:val="006810E9"/>
    <w:rsid w:val="00681186"/>
    <w:rsid w:val="006811FE"/>
    <w:rsid w:val="0068121C"/>
    <w:rsid w:val="00681381"/>
    <w:rsid w:val="0068159A"/>
    <w:rsid w:val="0068163C"/>
    <w:rsid w:val="006816A0"/>
    <w:rsid w:val="0068175F"/>
    <w:rsid w:val="006817E0"/>
    <w:rsid w:val="006818B8"/>
    <w:rsid w:val="006819A9"/>
    <w:rsid w:val="00681AB0"/>
    <w:rsid w:val="00681BA7"/>
    <w:rsid w:val="00681BC5"/>
    <w:rsid w:val="00681C2F"/>
    <w:rsid w:val="00681D95"/>
    <w:rsid w:val="00681DC5"/>
    <w:rsid w:val="00681DE7"/>
    <w:rsid w:val="00681E65"/>
    <w:rsid w:val="00681EC3"/>
    <w:rsid w:val="00681ED2"/>
    <w:rsid w:val="00681EDD"/>
    <w:rsid w:val="0068201D"/>
    <w:rsid w:val="0068219C"/>
    <w:rsid w:val="006821C9"/>
    <w:rsid w:val="006821E9"/>
    <w:rsid w:val="00682214"/>
    <w:rsid w:val="00682271"/>
    <w:rsid w:val="00682320"/>
    <w:rsid w:val="006823D1"/>
    <w:rsid w:val="00682412"/>
    <w:rsid w:val="006824B2"/>
    <w:rsid w:val="006824DB"/>
    <w:rsid w:val="006825A9"/>
    <w:rsid w:val="006826F1"/>
    <w:rsid w:val="0068270A"/>
    <w:rsid w:val="006827FB"/>
    <w:rsid w:val="006828C4"/>
    <w:rsid w:val="006828DA"/>
    <w:rsid w:val="006828F2"/>
    <w:rsid w:val="006828F3"/>
    <w:rsid w:val="006828F4"/>
    <w:rsid w:val="00682928"/>
    <w:rsid w:val="00682947"/>
    <w:rsid w:val="006829BD"/>
    <w:rsid w:val="006829DE"/>
    <w:rsid w:val="00682ACC"/>
    <w:rsid w:val="00682B01"/>
    <w:rsid w:val="00682B4E"/>
    <w:rsid w:val="00682BCF"/>
    <w:rsid w:val="00682CC4"/>
    <w:rsid w:val="00682D02"/>
    <w:rsid w:val="00682D21"/>
    <w:rsid w:val="00682D8E"/>
    <w:rsid w:val="00682DEA"/>
    <w:rsid w:val="00682E49"/>
    <w:rsid w:val="00682EF1"/>
    <w:rsid w:val="006830C8"/>
    <w:rsid w:val="006830F9"/>
    <w:rsid w:val="006831D3"/>
    <w:rsid w:val="00683221"/>
    <w:rsid w:val="006835AA"/>
    <w:rsid w:val="006835D0"/>
    <w:rsid w:val="00683661"/>
    <w:rsid w:val="00683A15"/>
    <w:rsid w:val="00683A18"/>
    <w:rsid w:val="00683A32"/>
    <w:rsid w:val="00683A86"/>
    <w:rsid w:val="00683AAD"/>
    <w:rsid w:val="00683B8A"/>
    <w:rsid w:val="00683BA9"/>
    <w:rsid w:val="00683BFF"/>
    <w:rsid w:val="00683C3A"/>
    <w:rsid w:val="00683CA1"/>
    <w:rsid w:val="00683D09"/>
    <w:rsid w:val="00683D5A"/>
    <w:rsid w:val="00683D6E"/>
    <w:rsid w:val="00683DCB"/>
    <w:rsid w:val="00683DFD"/>
    <w:rsid w:val="00683E15"/>
    <w:rsid w:val="00683E65"/>
    <w:rsid w:val="00683FB1"/>
    <w:rsid w:val="00684013"/>
    <w:rsid w:val="0068403E"/>
    <w:rsid w:val="00684060"/>
    <w:rsid w:val="006840A7"/>
    <w:rsid w:val="0068410E"/>
    <w:rsid w:val="0068412E"/>
    <w:rsid w:val="0068415B"/>
    <w:rsid w:val="006841C2"/>
    <w:rsid w:val="006842D0"/>
    <w:rsid w:val="00684415"/>
    <w:rsid w:val="006845E7"/>
    <w:rsid w:val="0068476D"/>
    <w:rsid w:val="006849BD"/>
    <w:rsid w:val="00684A4A"/>
    <w:rsid w:val="00684AD7"/>
    <w:rsid w:val="00684BA8"/>
    <w:rsid w:val="00684C7E"/>
    <w:rsid w:val="00684C91"/>
    <w:rsid w:val="00684DCB"/>
    <w:rsid w:val="00684DE3"/>
    <w:rsid w:val="00684E09"/>
    <w:rsid w:val="00685004"/>
    <w:rsid w:val="0068501A"/>
    <w:rsid w:val="006850BA"/>
    <w:rsid w:val="00685155"/>
    <w:rsid w:val="0068519C"/>
    <w:rsid w:val="00685354"/>
    <w:rsid w:val="0068536B"/>
    <w:rsid w:val="0068550C"/>
    <w:rsid w:val="0068564E"/>
    <w:rsid w:val="006856BA"/>
    <w:rsid w:val="006856E7"/>
    <w:rsid w:val="006856FF"/>
    <w:rsid w:val="00685918"/>
    <w:rsid w:val="00685A17"/>
    <w:rsid w:val="00685A28"/>
    <w:rsid w:val="00685B1E"/>
    <w:rsid w:val="00685B2E"/>
    <w:rsid w:val="00685D08"/>
    <w:rsid w:val="00685D1B"/>
    <w:rsid w:val="00685D41"/>
    <w:rsid w:val="00685D94"/>
    <w:rsid w:val="00685DC0"/>
    <w:rsid w:val="00685DD6"/>
    <w:rsid w:val="00685E33"/>
    <w:rsid w:val="00685FB6"/>
    <w:rsid w:val="00685FF5"/>
    <w:rsid w:val="00686035"/>
    <w:rsid w:val="006860A1"/>
    <w:rsid w:val="0068621E"/>
    <w:rsid w:val="0068627E"/>
    <w:rsid w:val="00686291"/>
    <w:rsid w:val="00686299"/>
    <w:rsid w:val="006862D2"/>
    <w:rsid w:val="006862E7"/>
    <w:rsid w:val="0068630D"/>
    <w:rsid w:val="0068630F"/>
    <w:rsid w:val="006863A6"/>
    <w:rsid w:val="006863A7"/>
    <w:rsid w:val="006863C5"/>
    <w:rsid w:val="006864BB"/>
    <w:rsid w:val="0068650A"/>
    <w:rsid w:val="006865D6"/>
    <w:rsid w:val="00686605"/>
    <w:rsid w:val="00686649"/>
    <w:rsid w:val="006866A4"/>
    <w:rsid w:val="0068681A"/>
    <w:rsid w:val="006869E0"/>
    <w:rsid w:val="006869EF"/>
    <w:rsid w:val="00686A82"/>
    <w:rsid w:val="00686B70"/>
    <w:rsid w:val="00686B8B"/>
    <w:rsid w:val="00686BA1"/>
    <w:rsid w:val="00686BDA"/>
    <w:rsid w:val="00686DEA"/>
    <w:rsid w:val="00686E2F"/>
    <w:rsid w:val="00686ED6"/>
    <w:rsid w:val="00686F3A"/>
    <w:rsid w:val="006871E1"/>
    <w:rsid w:val="006871E6"/>
    <w:rsid w:val="006872C2"/>
    <w:rsid w:val="006874C2"/>
    <w:rsid w:val="006874D7"/>
    <w:rsid w:val="00687625"/>
    <w:rsid w:val="00687637"/>
    <w:rsid w:val="00687665"/>
    <w:rsid w:val="00687697"/>
    <w:rsid w:val="0068774E"/>
    <w:rsid w:val="00687875"/>
    <w:rsid w:val="0068788B"/>
    <w:rsid w:val="00687891"/>
    <w:rsid w:val="006878BD"/>
    <w:rsid w:val="006878D0"/>
    <w:rsid w:val="006879B2"/>
    <w:rsid w:val="006879F5"/>
    <w:rsid w:val="00687A0D"/>
    <w:rsid w:val="00687A23"/>
    <w:rsid w:val="00687A3A"/>
    <w:rsid w:val="00687A80"/>
    <w:rsid w:val="00687BA2"/>
    <w:rsid w:val="00687C4D"/>
    <w:rsid w:val="00687D2A"/>
    <w:rsid w:val="00687D49"/>
    <w:rsid w:val="00687D86"/>
    <w:rsid w:val="00687E39"/>
    <w:rsid w:val="00687F3D"/>
    <w:rsid w:val="00687F4E"/>
    <w:rsid w:val="00690012"/>
    <w:rsid w:val="006900E6"/>
    <w:rsid w:val="00690194"/>
    <w:rsid w:val="006901CE"/>
    <w:rsid w:val="006902D3"/>
    <w:rsid w:val="00690401"/>
    <w:rsid w:val="00690458"/>
    <w:rsid w:val="00690494"/>
    <w:rsid w:val="00690519"/>
    <w:rsid w:val="006907F3"/>
    <w:rsid w:val="00690A51"/>
    <w:rsid w:val="00690D3B"/>
    <w:rsid w:val="00690D98"/>
    <w:rsid w:val="00690E43"/>
    <w:rsid w:val="00690F27"/>
    <w:rsid w:val="00690FFD"/>
    <w:rsid w:val="0069102D"/>
    <w:rsid w:val="006911B6"/>
    <w:rsid w:val="00691453"/>
    <w:rsid w:val="00691470"/>
    <w:rsid w:val="006915A3"/>
    <w:rsid w:val="0069173E"/>
    <w:rsid w:val="00691824"/>
    <w:rsid w:val="006918D3"/>
    <w:rsid w:val="006919CA"/>
    <w:rsid w:val="00691BC8"/>
    <w:rsid w:val="00691C12"/>
    <w:rsid w:val="00691CC5"/>
    <w:rsid w:val="00691D1C"/>
    <w:rsid w:val="00691E1B"/>
    <w:rsid w:val="00691E95"/>
    <w:rsid w:val="00691F7C"/>
    <w:rsid w:val="006920D8"/>
    <w:rsid w:val="006920DF"/>
    <w:rsid w:val="006921C8"/>
    <w:rsid w:val="006921FD"/>
    <w:rsid w:val="00692270"/>
    <w:rsid w:val="006923FF"/>
    <w:rsid w:val="0069246A"/>
    <w:rsid w:val="00692485"/>
    <w:rsid w:val="006924F6"/>
    <w:rsid w:val="00692583"/>
    <w:rsid w:val="00692664"/>
    <w:rsid w:val="0069277D"/>
    <w:rsid w:val="006927BC"/>
    <w:rsid w:val="006928AF"/>
    <w:rsid w:val="0069290F"/>
    <w:rsid w:val="006929B1"/>
    <w:rsid w:val="006929E4"/>
    <w:rsid w:val="00692ABD"/>
    <w:rsid w:val="00692AF8"/>
    <w:rsid w:val="00692B18"/>
    <w:rsid w:val="00692B21"/>
    <w:rsid w:val="00692B3E"/>
    <w:rsid w:val="00692BA6"/>
    <w:rsid w:val="00692BA7"/>
    <w:rsid w:val="00692C40"/>
    <w:rsid w:val="00692C97"/>
    <w:rsid w:val="00692D18"/>
    <w:rsid w:val="00692D63"/>
    <w:rsid w:val="00692D77"/>
    <w:rsid w:val="00692E48"/>
    <w:rsid w:val="00692F18"/>
    <w:rsid w:val="00692F73"/>
    <w:rsid w:val="0069317D"/>
    <w:rsid w:val="0069325B"/>
    <w:rsid w:val="00693267"/>
    <w:rsid w:val="00693412"/>
    <w:rsid w:val="00693468"/>
    <w:rsid w:val="006934AE"/>
    <w:rsid w:val="006935F4"/>
    <w:rsid w:val="0069370F"/>
    <w:rsid w:val="006937ED"/>
    <w:rsid w:val="0069392F"/>
    <w:rsid w:val="0069398C"/>
    <w:rsid w:val="006939D7"/>
    <w:rsid w:val="00693A07"/>
    <w:rsid w:val="00693BBD"/>
    <w:rsid w:val="00693D3A"/>
    <w:rsid w:val="00693DDA"/>
    <w:rsid w:val="00693E3D"/>
    <w:rsid w:val="00693F2B"/>
    <w:rsid w:val="00694125"/>
    <w:rsid w:val="00694126"/>
    <w:rsid w:val="006941DF"/>
    <w:rsid w:val="006941F0"/>
    <w:rsid w:val="0069421E"/>
    <w:rsid w:val="00694231"/>
    <w:rsid w:val="0069423E"/>
    <w:rsid w:val="00694272"/>
    <w:rsid w:val="006942C1"/>
    <w:rsid w:val="00694607"/>
    <w:rsid w:val="00694738"/>
    <w:rsid w:val="00694786"/>
    <w:rsid w:val="006947CB"/>
    <w:rsid w:val="00694812"/>
    <w:rsid w:val="0069497A"/>
    <w:rsid w:val="0069499E"/>
    <w:rsid w:val="00694A05"/>
    <w:rsid w:val="00694A56"/>
    <w:rsid w:val="00694A5D"/>
    <w:rsid w:val="00694A65"/>
    <w:rsid w:val="00694AE4"/>
    <w:rsid w:val="00694B27"/>
    <w:rsid w:val="00694CCE"/>
    <w:rsid w:val="00694D58"/>
    <w:rsid w:val="00694E18"/>
    <w:rsid w:val="00694E1C"/>
    <w:rsid w:val="00694EBF"/>
    <w:rsid w:val="00694F8E"/>
    <w:rsid w:val="00694FEC"/>
    <w:rsid w:val="00694FED"/>
    <w:rsid w:val="00695008"/>
    <w:rsid w:val="0069500F"/>
    <w:rsid w:val="0069507D"/>
    <w:rsid w:val="006950C9"/>
    <w:rsid w:val="00695201"/>
    <w:rsid w:val="006952B9"/>
    <w:rsid w:val="0069535F"/>
    <w:rsid w:val="00695386"/>
    <w:rsid w:val="00695411"/>
    <w:rsid w:val="00695467"/>
    <w:rsid w:val="00695485"/>
    <w:rsid w:val="00695503"/>
    <w:rsid w:val="0069571B"/>
    <w:rsid w:val="0069577C"/>
    <w:rsid w:val="006957A8"/>
    <w:rsid w:val="00695806"/>
    <w:rsid w:val="00695844"/>
    <w:rsid w:val="00695906"/>
    <w:rsid w:val="00695A13"/>
    <w:rsid w:val="00695AA7"/>
    <w:rsid w:val="00695ACD"/>
    <w:rsid w:val="00695CD3"/>
    <w:rsid w:val="00695CDB"/>
    <w:rsid w:val="00695CE1"/>
    <w:rsid w:val="00695D10"/>
    <w:rsid w:val="00695D46"/>
    <w:rsid w:val="00695D96"/>
    <w:rsid w:val="00695E7F"/>
    <w:rsid w:val="00695F44"/>
    <w:rsid w:val="00695FD0"/>
    <w:rsid w:val="00695FDF"/>
    <w:rsid w:val="0069608D"/>
    <w:rsid w:val="006960EA"/>
    <w:rsid w:val="00696199"/>
    <w:rsid w:val="0069621F"/>
    <w:rsid w:val="006962F2"/>
    <w:rsid w:val="0069637C"/>
    <w:rsid w:val="0069648B"/>
    <w:rsid w:val="00696514"/>
    <w:rsid w:val="006965FC"/>
    <w:rsid w:val="00696631"/>
    <w:rsid w:val="0069665A"/>
    <w:rsid w:val="00696772"/>
    <w:rsid w:val="006967BF"/>
    <w:rsid w:val="006968C3"/>
    <w:rsid w:val="0069693E"/>
    <w:rsid w:val="00696985"/>
    <w:rsid w:val="00696994"/>
    <w:rsid w:val="006969A3"/>
    <w:rsid w:val="00696A00"/>
    <w:rsid w:val="00696AD1"/>
    <w:rsid w:val="00696C8A"/>
    <w:rsid w:val="00696D8B"/>
    <w:rsid w:val="00696DE6"/>
    <w:rsid w:val="00696EA2"/>
    <w:rsid w:val="00696ED8"/>
    <w:rsid w:val="00696EEE"/>
    <w:rsid w:val="00696F8E"/>
    <w:rsid w:val="006970AE"/>
    <w:rsid w:val="006970E0"/>
    <w:rsid w:val="006972C4"/>
    <w:rsid w:val="006972F3"/>
    <w:rsid w:val="006973FF"/>
    <w:rsid w:val="006975D0"/>
    <w:rsid w:val="00697642"/>
    <w:rsid w:val="00697643"/>
    <w:rsid w:val="0069767E"/>
    <w:rsid w:val="006976E6"/>
    <w:rsid w:val="00697973"/>
    <w:rsid w:val="00697A8E"/>
    <w:rsid w:val="00697BAC"/>
    <w:rsid w:val="00697C53"/>
    <w:rsid w:val="00697C91"/>
    <w:rsid w:val="00697C93"/>
    <w:rsid w:val="00697D33"/>
    <w:rsid w:val="00697D81"/>
    <w:rsid w:val="00697D99"/>
    <w:rsid w:val="006A000A"/>
    <w:rsid w:val="006A0042"/>
    <w:rsid w:val="006A0050"/>
    <w:rsid w:val="006A00BA"/>
    <w:rsid w:val="006A00CB"/>
    <w:rsid w:val="006A017B"/>
    <w:rsid w:val="006A018B"/>
    <w:rsid w:val="006A027E"/>
    <w:rsid w:val="006A02A9"/>
    <w:rsid w:val="006A035E"/>
    <w:rsid w:val="006A059B"/>
    <w:rsid w:val="006A069A"/>
    <w:rsid w:val="006A072E"/>
    <w:rsid w:val="006A0803"/>
    <w:rsid w:val="006A0836"/>
    <w:rsid w:val="006A0874"/>
    <w:rsid w:val="006A0883"/>
    <w:rsid w:val="006A0A87"/>
    <w:rsid w:val="006A0AF6"/>
    <w:rsid w:val="006A0B24"/>
    <w:rsid w:val="006A0B6E"/>
    <w:rsid w:val="006A0BAC"/>
    <w:rsid w:val="006A0CB4"/>
    <w:rsid w:val="006A0D5A"/>
    <w:rsid w:val="006A0DC9"/>
    <w:rsid w:val="006A0E3B"/>
    <w:rsid w:val="006A0EAB"/>
    <w:rsid w:val="006A1092"/>
    <w:rsid w:val="006A113C"/>
    <w:rsid w:val="006A114C"/>
    <w:rsid w:val="006A11F8"/>
    <w:rsid w:val="006A1236"/>
    <w:rsid w:val="006A12C1"/>
    <w:rsid w:val="006A1336"/>
    <w:rsid w:val="006A13BC"/>
    <w:rsid w:val="006A1484"/>
    <w:rsid w:val="006A1491"/>
    <w:rsid w:val="006A1690"/>
    <w:rsid w:val="006A16C1"/>
    <w:rsid w:val="006A16E5"/>
    <w:rsid w:val="006A1796"/>
    <w:rsid w:val="006A184A"/>
    <w:rsid w:val="006A18AB"/>
    <w:rsid w:val="006A18F7"/>
    <w:rsid w:val="006A191E"/>
    <w:rsid w:val="006A19C1"/>
    <w:rsid w:val="006A19DF"/>
    <w:rsid w:val="006A1A8E"/>
    <w:rsid w:val="006A1A96"/>
    <w:rsid w:val="006A1BB5"/>
    <w:rsid w:val="006A1C8E"/>
    <w:rsid w:val="006A1D4E"/>
    <w:rsid w:val="006A1DAA"/>
    <w:rsid w:val="006A1F19"/>
    <w:rsid w:val="006A1F83"/>
    <w:rsid w:val="006A2020"/>
    <w:rsid w:val="006A21C5"/>
    <w:rsid w:val="006A21E0"/>
    <w:rsid w:val="006A2244"/>
    <w:rsid w:val="006A226D"/>
    <w:rsid w:val="006A2311"/>
    <w:rsid w:val="006A2415"/>
    <w:rsid w:val="006A24F7"/>
    <w:rsid w:val="006A2528"/>
    <w:rsid w:val="006A252A"/>
    <w:rsid w:val="006A261C"/>
    <w:rsid w:val="006A2803"/>
    <w:rsid w:val="006A280E"/>
    <w:rsid w:val="006A2814"/>
    <w:rsid w:val="006A2838"/>
    <w:rsid w:val="006A284F"/>
    <w:rsid w:val="006A286D"/>
    <w:rsid w:val="006A2874"/>
    <w:rsid w:val="006A2885"/>
    <w:rsid w:val="006A290E"/>
    <w:rsid w:val="006A29BB"/>
    <w:rsid w:val="006A2A9F"/>
    <w:rsid w:val="006A2AD6"/>
    <w:rsid w:val="006A2B5E"/>
    <w:rsid w:val="006A2BAF"/>
    <w:rsid w:val="006A2BF5"/>
    <w:rsid w:val="006A2C61"/>
    <w:rsid w:val="006A2C6F"/>
    <w:rsid w:val="006A2C8C"/>
    <w:rsid w:val="006A2C91"/>
    <w:rsid w:val="006A2DC8"/>
    <w:rsid w:val="006A2F00"/>
    <w:rsid w:val="006A2F84"/>
    <w:rsid w:val="006A2FD1"/>
    <w:rsid w:val="006A3091"/>
    <w:rsid w:val="006A30B0"/>
    <w:rsid w:val="006A3103"/>
    <w:rsid w:val="006A31C6"/>
    <w:rsid w:val="006A3212"/>
    <w:rsid w:val="006A3225"/>
    <w:rsid w:val="006A3309"/>
    <w:rsid w:val="006A3311"/>
    <w:rsid w:val="006A33F3"/>
    <w:rsid w:val="006A3412"/>
    <w:rsid w:val="006A3432"/>
    <w:rsid w:val="006A344F"/>
    <w:rsid w:val="006A3559"/>
    <w:rsid w:val="006A3571"/>
    <w:rsid w:val="006A3576"/>
    <w:rsid w:val="006A3593"/>
    <w:rsid w:val="006A3655"/>
    <w:rsid w:val="006A3675"/>
    <w:rsid w:val="006A3777"/>
    <w:rsid w:val="006A3794"/>
    <w:rsid w:val="006A37ED"/>
    <w:rsid w:val="006A389C"/>
    <w:rsid w:val="006A38F8"/>
    <w:rsid w:val="006A390F"/>
    <w:rsid w:val="006A3A14"/>
    <w:rsid w:val="006A3B44"/>
    <w:rsid w:val="006A3B70"/>
    <w:rsid w:val="006A3B9D"/>
    <w:rsid w:val="006A3C08"/>
    <w:rsid w:val="006A3DB7"/>
    <w:rsid w:val="006A3DF4"/>
    <w:rsid w:val="006A3E99"/>
    <w:rsid w:val="006A3F84"/>
    <w:rsid w:val="006A3FF3"/>
    <w:rsid w:val="006A415F"/>
    <w:rsid w:val="006A4167"/>
    <w:rsid w:val="006A41C5"/>
    <w:rsid w:val="006A4377"/>
    <w:rsid w:val="006A43DE"/>
    <w:rsid w:val="006A46DE"/>
    <w:rsid w:val="006A46E8"/>
    <w:rsid w:val="006A47D3"/>
    <w:rsid w:val="006A499F"/>
    <w:rsid w:val="006A49B3"/>
    <w:rsid w:val="006A49CD"/>
    <w:rsid w:val="006A4BE4"/>
    <w:rsid w:val="006A4C65"/>
    <w:rsid w:val="006A4E45"/>
    <w:rsid w:val="006A4F0B"/>
    <w:rsid w:val="006A513D"/>
    <w:rsid w:val="006A5186"/>
    <w:rsid w:val="006A51DA"/>
    <w:rsid w:val="006A525B"/>
    <w:rsid w:val="006A5327"/>
    <w:rsid w:val="006A53AC"/>
    <w:rsid w:val="006A53B1"/>
    <w:rsid w:val="006A5406"/>
    <w:rsid w:val="006A544F"/>
    <w:rsid w:val="006A5453"/>
    <w:rsid w:val="006A54C3"/>
    <w:rsid w:val="006A54CD"/>
    <w:rsid w:val="006A55EC"/>
    <w:rsid w:val="006A5660"/>
    <w:rsid w:val="006A56AD"/>
    <w:rsid w:val="006A57E4"/>
    <w:rsid w:val="006A5A6E"/>
    <w:rsid w:val="006A5B34"/>
    <w:rsid w:val="006A5C77"/>
    <w:rsid w:val="006A5D11"/>
    <w:rsid w:val="006A5D63"/>
    <w:rsid w:val="006A5D71"/>
    <w:rsid w:val="006A5DAF"/>
    <w:rsid w:val="006A5DF5"/>
    <w:rsid w:val="006A5E01"/>
    <w:rsid w:val="006A5E1A"/>
    <w:rsid w:val="006A5E25"/>
    <w:rsid w:val="006A5E64"/>
    <w:rsid w:val="006A5EFE"/>
    <w:rsid w:val="006A5FD3"/>
    <w:rsid w:val="006A617D"/>
    <w:rsid w:val="006A6191"/>
    <w:rsid w:val="006A61DA"/>
    <w:rsid w:val="006A61F1"/>
    <w:rsid w:val="006A6205"/>
    <w:rsid w:val="006A6231"/>
    <w:rsid w:val="006A624E"/>
    <w:rsid w:val="006A634D"/>
    <w:rsid w:val="006A636C"/>
    <w:rsid w:val="006A637D"/>
    <w:rsid w:val="006A638B"/>
    <w:rsid w:val="006A64BA"/>
    <w:rsid w:val="006A6516"/>
    <w:rsid w:val="006A657F"/>
    <w:rsid w:val="006A6586"/>
    <w:rsid w:val="006A6599"/>
    <w:rsid w:val="006A67E8"/>
    <w:rsid w:val="006A6855"/>
    <w:rsid w:val="006A6868"/>
    <w:rsid w:val="006A68F5"/>
    <w:rsid w:val="006A6919"/>
    <w:rsid w:val="006A6AA4"/>
    <w:rsid w:val="006A6B3B"/>
    <w:rsid w:val="006A6B7D"/>
    <w:rsid w:val="006A6C27"/>
    <w:rsid w:val="006A6CA4"/>
    <w:rsid w:val="006A6D43"/>
    <w:rsid w:val="006A6EDF"/>
    <w:rsid w:val="006A6FA9"/>
    <w:rsid w:val="006A6FB4"/>
    <w:rsid w:val="006A6FD1"/>
    <w:rsid w:val="006A7099"/>
    <w:rsid w:val="006A7196"/>
    <w:rsid w:val="006A72C0"/>
    <w:rsid w:val="006A7337"/>
    <w:rsid w:val="006A7359"/>
    <w:rsid w:val="006A7377"/>
    <w:rsid w:val="006A740A"/>
    <w:rsid w:val="006A7540"/>
    <w:rsid w:val="006A762F"/>
    <w:rsid w:val="006A7630"/>
    <w:rsid w:val="006A763A"/>
    <w:rsid w:val="006A773A"/>
    <w:rsid w:val="006A77B2"/>
    <w:rsid w:val="006A7875"/>
    <w:rsid w:val="006A787F"/>
    <w:rsid w:val="006A78F6"/>
    <w:rsid w:val="006A7952"/>
    <w:rsid w:val="006A79BE"/>
    <w:rsid w:val="006A79E9"/>
    <w:rsid w:val="006A7AC1"/>
    <w:rsid w:val="006A7C36"/>
    <w:rsid w:val="006A7DE1"/>
    <w:rsid w:val="006A7E6A"/>
    <w:rsid w:val="006A7E90"/>
    <w:rsid w:val="006A7F60"/>
    <w:rsid w:val="006B0024"/>
    <w:rsid w:val="006B0075"/>
    <w:rsid w:val="006B014A"/>
    <w:rsid w:val="006B01B7"/>
    <w:rsid w:val="006B01CF"/>
    <w:rsid w:val="006B04A3"/>
    <w:rsid w:val="006B04FD"/>
    <w:rsid w:val="006B0523"/>
    <w:rsid w:val="006B054B"/>
    <w:rsid w:val="006B060C"/>
    <w:rsid w:val="006B06AF"/>
    <w:rsid w:val="006B06D5"/>
    <w:rsid w:val="006B0713"/>
    <w:rsid w:val="006B07C1"/>
    <w:rsid w:val="006B083E"/>
    <w:rsid w:val="006B08C0"/>
    <w:rsid w:val="006B093B"/>
    <w:rsid w:val="006B0978"/>
    <w:rsid w:val="006B0A37"/>
    <w:rsid w:val="006B0B12"/>
    <w:rsid w:val="006B0B37"/>
    <w:rsid w:val="006B0E88"/>
    <w:rsid w:val="006B0F6A"/>
    <w:rsid w:val="006B0F72"/>
    <w:rsid w:val="006B0FB9"/>
    <w:rsid w:val="006B110A"/>
    <w:rsid w:val="006B119A"/>
    <w:rsid w:val="006B11C5"/>
    <w:rsid w:val="006B11CD"/>
    <w:rsid w:val="006B11D5"/>
    <w:rsid w:val="006B1211"/>
    <w:rsid w:val="006B1363"/>
    <w:rsid w:val="006B13AE"/>
    <w:rsid w:val="006B1476"/>
    <w:rsid w:val="006B154C"/>
    <w:rsid w:val="006B15C0"/>
    <w:rsid w:val="006B1630"/>
    <w:rsid w:val="006B16AE"/>
    <w:rsid w:val="006B1752"/>
    <w:rsid w:val="006B17ED"/>
    <w:rsid w:val="006B1854"/>
    <w:rsid w:val="006B1862"/>
    <w:rsid w:val="006B18F5"/>
    <w:rsid w:val="006B1938"/>
    <w:rsid w:val="006B198E"/>
    <w:rsid w:val="006B19E8"/>
    <w:rsid w:val="006B1A77"/>
    <w:rsid w:val="006B1A7F"/>
    <w:rsid w:val="006B1AFD"/>
    <w:rsid w:val="006B1CAF"/>
    <w:rsid w:val="006B1DC0"/>
    <w:rsid w:val="006B1E10"/>
    <w:rsid w:val="006B1F84"/>
    <w:rsid w:val="006B2152"/>
    <w:rsid w:val="006B2330"/>
    <w:rsid w:val="006B2421"/>
    <w:rsid w:val="006B2423"/>
    <w:rsid w:val="006B2585"/>
    <w:rsid w:val="006B268F"/>
    <w:rsid w:val="006B26B4"/>
    <w:rsid w:val="006B2715"/>
    <w:rsid w:val="006B2744"/>
    <w:rsid w:val="006B2854"/>
    <w:rsid w:val="006B2881"/>
    <w:rsid w:val="006B2979"/>
    <w:rsid w:val="006B29D9"/>
    <w:rsid w:val="006B2AB0"/>
    <w:rsid w:val="006B2B38"/>
    <w:rsid w:val="006B2C77"/>
    <w:rsid w:val="006B2DE9"/>
    <w:rsid w:val="006B2E2A"/>
    <w:rsid w:val="006B2E40"/>
    <w:rsid w:val="006B31AC"/>
    <w:rsid w:val="006B3267"/>
    <w:rsid w:val="006B3308"/>
    <w:rsid w:val="006B337E"/>
    <w:rsid w:val="006B33C8"/>
    <w:rsid w:val="006B3511"/>
    <w:rsid w:val="006B360A"/>
    <w:rsid w:val="006B363E"/>
    <w:rsid w:val="006B364A"/>
    <w:rsid w:val="006B38A3"/>
    <w:rsid w:val="006B390A"/>
    <w:rsid w:val="006B3926"/>
    <w:rsid w:val="006B3934"/>
    <w:rsid w:val="006B3997"/>
    <w:rsid w:val="006B3A2C"/>
    <w:rsid w:val="006B3A62"/>
    <w:rsid w:val="006B3BDB"/>
    <w:rsid w:val="006B3BFB"/>
    <w:rsid w:val="006B3C78"/>
    <w:rsid w:val="006B3D4C"/>
    <w:rsid w:val="006B3DBD"/>
    <w:rsid w:val="006B3DE1"/>
    <w:rsid w:val="006B3EE6"/>
    <w:rsid w:val="006B3F2E"/>
    <w:rsid w:val="006B3F70"/>
    <w:rsid w:val="006B3FBA"/>
    <w:rsid w:val="006B422D"/>
    <w:rsid w:val="006B4271"/>
    <w:rsid w:val="006B4285"/>
    <w:rsid w:val="006B4311"/>
    <w:rsid w:val="006B4349"/>
    <w:rsid w:val="006B4473"/>
    <w:rsid w:val="006B45BC"/>
    <w:rsid w:val="006B4678"/>
    <w:rsid w:val="006B46F0"/>
    <w:rsid w:val="006B4749"/>
    <w:rsid w:val="006B4782"/>
    <w:rsid w:val="006B49C2"/>
    <w:rsid w:val="006B4A66"/>
    <w:rsid w:val="006B4A95"/>
    <w:rsid w:val="006B4D1F"/>
    <w:rsid w:val="006B4DC9"/>
    <w:rsid w:val="006B4E06"/>
    <w:rsid w:val="006B4F0C"/>
    <w:rsid w:val="006B4F33"/>
    <w:rsid w:val="006B50B6"/>
    <w:rsid w:val="006B50BB"/>
    <w:rsid w:val="006B50CE"/>
    <w:rsid w:val="006B513F"/>
    <w:rsid w:val="006B5166"/>
    <w:rsid w:val="006B543F"/>
    <w:rsid w:val="006B54C6"/>
    <w:rsid w:val="006B562E"/>
    <w:rsid w:val="006B5824"/>
    <w:rsid w:val="006B588C"/>
    <w:rsid w:val="006B59AB"/>
    <w:rsid w:val="006B59DB"/>
    <w:rsid w:val="006B5A06"/>
    <w:rsid w:val="006B5A10"/>
    <w:rsid w:val="006B5AAA"/>
    <w:rsid w:val="006B5BAF"/>
    <w:rsid w:val="006B5C52"/>
    <w:rsid w:val="006B5C61"/>
    <w:rsid w:val="006B5C73"/>
    <w:rsid w:val="006B5D88"/>
    <w:rsid w:val="006B5E98"/>
    <w:rsid w:val="006B5F48"/>
    <w:rsid w:val="006B5F88"/>
    <w:rsid w:val="006B5FA4"/>
    <w:rsid w:val="006B5FA6"/>
    <w:rsid w:val="006B5FE0"/>
    <w:rsid w:val="006B5FE9"/>
    <w:rsid w:val="006B618B"/>
    <w:rsid w:val="006B61F6"/>
    <w:rsid w:val="006B6301"/>
    <w:rsid w:val="006B63B2"/>
    <w:rsid w:val="006B63DC"/>
    <w:rsid w:val="006B6491"/>
    <w:rsid w:val="006B6770"/>
    <w:rsid w:val="006B6779"/>
    <w:rsid w:val="006B677C"/>
    <w:rsid w:val="006B67A8"/>
    <w:rsid w:val="006B68E1"/>
    <w:rsid w:val="006B692D"/>
    <w:rsid w:val="006B6968"/>
    <w:rsid w:val="006B6A35"/>
    <w:rsid w:val="006B6A93"/>
    <w:rsid w:val="006B6BB5"/>
    <w:rsid w:val="006B6C40"/>
    <w:rsid w:val="006B6D3E"/>
    <w:rsid w:val="006B6D6C"/>
    <w:rsid w:val="006B6E75"/>
    <w:rsid w:val="006B6F61"/>
    <w:rsid w:val="006B7042"/>
    <w:rsid w:val="006B7243"/>
    <w:rsid w:val="006B7295"/>
    <w:rsid w:val="006B72CB"/>
    <w:rsid w:val="006B7356"/>
    <w:rsid w:val="006B7379"/>
    <w:rsid w:val="006B738E"/>
    <w:rsid w:val="006B7496"/>
    <w:rsid w:val="006B74A4"/>
    <w:rsid w:val="006B754C"/>
    <w:rsid w:val="006B755E"/>
    <w:rsid w:val="006B7634"/>
    <w:rsid w:val="006B7695"/>
    <w:rsid w:val="006B769C"/>
    <w:rsid w:val="006B76CD"/>
    <w:rsid w:val="006B77A7"/>
    <w:rsid w:val="006B77DE"/>
    <w:rsid w:val="006B7870"/>
    <w:rsid w:val="006B78EA"/>
    <w:rsid w:val="006B790C"/>
    <w:rsid w:val="006B7A11"/>
    <w:rsid w:val="006B7B2F"/>
    <w:rsid w:val="006B7B96"/>
    <w:rsid w:val="006B7BF7"/>
    <w:rsid w:val="006B7C1B"/>
    <w:rsid w:val="006B7D10"/>
    <w:rsid w:val="006B7D46"/>
    <w:rsid w:val="006B7D54"/>
    <w:rsid w:val="006B7E29"/>
    <w:rsid w:val="006B7E43"/>
    <w:rsid w:val="006B7E52"/>
    <w:rsid w:val="006B7ED0"/>
    <w:rsid w:val="006B7ED4"/>
    <w:rsid w:val="006C03F2"/>
    <w:rsid w:val="006C0411"/>
    <w:rsid w:val="006C043A"/>
    <w:rsid w:val="006C05EE"/>
    <w:rsid w:val="006C0682"/>
    <w:rsid w:val="006C079F"/>
    <w:rsid w:val="006C07BA"/>
    <w:rsid w:val="006C07E3"/>
    <w:rsid w:val="006C07ED"/>
    <w:rsid w:val="006C0875"/>
    <w:rsid w:val="006C08C4"/>
    <w:rsid w:val="006C08C6"/>
    <w:rsid w:val="006C0959"/>
    <w:rsid w:val="006C0B66"/>
    <w:rsid w:val="006C0BA8"/>
    <w:rsid w:val="006C0BF8"/>
    <w:rsid w:val="006C0C9A"/>
    <w:rsid w:val="006C0D6D"/>
    <w:rsid w:val="006C0D8B"/>
    <w:rsid w:val="006C0DE7"/>
    <w:rsid w:val="006C0E04"/>
    <w:rsid w:val="006C101F"/>
    <w:rsid w:val="006C1065"/>
    <w:rsid w:val="006C10D2"/>
    <w:rsid w:val="006C120E"/>
    <w:rsid w:val="006C1215"/>
    <w:rsid w:val="006C12A3"/>
    <w:rsid w:val="006C14AB"/>
    <w:rsid w:val="006C1516"/>
    <w:rsid w:val="006C1590"/>
    <w:rsid w:val="006C161F"/>
    <w:rsid w:val="006C166B"/>
    <w:rsid w:val="006C16FA"/>
    <w:rsid w:val="006C196D"/>
    <w:rsid w:val="006C199B"/>
    <w:rsid w:val="006C1AD8"/>
    <w:rsid w:val="006C1D0F"/>
    <w:rsid w:val="006C1D7E"/>
    <w:rsid w:val="006C1F59"/>
    <w:rsid w:val="006C1F98"/>
    <w:rsid w:val="006C2100"/>
    <w:rsid w:val="006C2255"/>
    <w:rsid w:val="006C22CB"/>
    <w:rsid w:val="006C241E"/>
    <w:rsid w:val="006C243E"/>
    <w:rsid w:val="006C2458"/>
    <w:rsid w:val="006C2532"/>
    <w:rsid w:val="006C264C"/>
    <w:rsid w:val="006C274A"/>
    <w:rsid w:val="006C274D"/>
    <w:rsid w:val="006C2839"/>
    <w:rsid w:val="006C2852"/>
    <w:rsid w:val="006C292A"/>
    <w:rsid w:val="006C295F"/>
    <w:rsid w:val="006C2969"/>
    <w:rsid w:val="006C2A09"/>
    <w:rsid w:val="006C2A7C"/>
    <w:rsid w:val="006C2BB8"/>
    <w:rsid w:val="006C2BE1"/>
    <w:rsid w:val="006C2BE4"/>
    <w:rsid w:val="006C2C42"/>
    <w:rsid w:val="006C2D00"/>
    <w:rsid w:val="006C2D1C"/>
    <w:rsid w:val="006C2E55"/>
    <w:rsid w:val="006C2E96"/>
    <w:rsid w:val="006C2FD8"/>
    <w:rsid w:val="006C302A"/>
    <w:rsid w:val="006C3096"/>
    <w:rsid w:val="006C3363"/>
    <w:rsid w:val="006C3383"/>
    <w:rsid w:val="006C3636"/>
    <w:rsid w:val="006C3640"/>
    <w:rsid w:val="006C3645"/>
    <w:rsid w:val="006C36E6"/>
    <w:rsid w:val="006C37CD"/>
    <w:rsid w:val="006C38AB"/>
    <w:rsid w:val="006C38E7"/>
    <w:rsid w:val="006C3950"/>
    <w:rsid w:val="006C39B0"/>
    <w:rsid w:val="006C3A05"/>
    <w:rsid w:val="006C3A8A"/>
    <w:rsid w:val="006C3AD1"/>
    <w:rsid w:val="006C3AE4"/>
    <w:rsid w:val="006C3B6F"/>
    <w:rsid w:val="006C3D60"/>
    <w:rsid w:val="006C3DA0"/>
    <w:rsid w:val="006C3DC2"/>
    <w:rsid w:val="006C3DFB"/>
    <w:rsid w:val="006C3E5C"/>
    <w:rsid w:val="006C3ED6"/>
    <w:rsid w:val="006C3F3C"/>
    <w:rsid w:val="006C3FF2"/>
    <w:rsid w:val="006C4072"/>
    <w:rsid w:val="006C4078"/>
    <w:rsid w:val="006C4130"/>
    <w:rsid w:val="006C41EE"/>
    <w:rsid w:val="006C42F4"/>
    <w:rsid w:val="006C43D1"/>
    <w:rsid w:val="006C43DC"/>
    <w:rsid w:val="006C4476"/>
    <w:rsid w:val="006C4521"/>
    <w:rsid w:val="006C4568"/>
    <w:rsid w:val="006C4620"/>
    <w:rsid w:val="006C4794"/>
    <w:rsid w:val="006C4A9D"/>
    <w:rsid w:val="006C4ABF"/>
    <w:rsid w:val="006C4B90"/>
    <w:rsid w:val="006C4CBA"/>
    <w:rsid w:val="006C4D0C"/>
    <w:rsid w:val="006C4D15"/>
    <w:rsid w:val="006C4DFA"/>
    <w:rsid w:val="006C4EEA"/>
    <w:rsid w:val="006C50D3"/>
    <w:rsid w:val="006C51F4"/>
    <w:rsid w:val="006C5253"/>
    <w:rsid w:val="006C52F9"/>
    <w:rsid w:val="006C535C"/>
    <w:rsid w:val="006C5487"/>
    <w:rsid w:val="006C5595"/>
    <w:rsid w:val="006C55E3"/>
    <w:rsid w:val="006C567A"/>
    <w:rsid w:val="006C56EB"/>
    <w:rsid w:val="006C56FD"/>
    <w:rsid w:val="006C570C"/>
    <w:rsid w:val="006C5734"/>
    <w:rsid w:val="006C5798"/>
    <w:rsid w:val="006C5830"/>
    <w:rsid w:val="006C5856"/>
    <w:rsid w:val="006C58A3"/>
    <w:rsid w:val="006C5A84"/>
    <w:rsid w:val="006C5AB0"/>
    <w:rsid w:val="006C5B25"/>
    <w:rsid w:val="006C5B7E"/>
    <w:rsid w:val="006C5C76"/>
    <w:rsid w:val="006C5C97"/>
    <w:rsid w:val="006C5CBF"/>
    <w:rsid w:val="006C5D50"/>
    <w:rsid w:val="006C5D5A"/>
    <w:rsid w:val="006C5F77"/>
    <w:rsid w:val="006C5FFD"/>
    <w:rsid w:val="006C608F"/>
    <w:rsid w:val="006C60D1"/>
    <w:rsid w:val="006C61CC"/>
    <w:rsid w:val="006C622E"/>
    <w:rsid w:val="006C62BF"/>
    <w:rsid w:val="006C6381"/>
    <w:rsid w:val="006C63A1"/>
    <w:rsid w:val="006C63B9"/>
    <w:rsid w:val="006C6406"/>
    <w:rsid w:val="006C662D"/>
    <w:rsid w:val="006C663B"/>
    <w:rsid w:val="006C66A0"/>
    <w:rsid w:val="006C66F0"/>
    <w:rsid w:val="006C672F"/>
    <w:rsid w:val="006C67A0"/>
    <w:rsid w:val="006C696A"/>
    <w:rsid w:val="006C6995"/>
    <w:rsid w:val="006C69EE"/>
    <w:rsid w:val="006C6D35"/>
    <w:rsid w:val="006C6E9D"/>
    <w:rsid w:val="006C6EE4"/>
    <w:rsid w:val="006C7090"/>
    <w:rsid w:val="006C71BA"/>
    <w:rsid w:val="006C71E9"/>
    <w:rsid w:val="006C7259"/>
    <w:rsid w:val="006C733E"/>
    <w:rsid w:val="006C7353"/>
    <w:rsid w:val="006C74F7"/>
    <w:rsid w:val="006C758D"/>
    <w:rsid w:val="006C7607"/>
    <w:rsid w:val="006C765C"/>
    <w:rsid w:val="006C7677"/>
    <w:rsid w:val="006C768C"/>
    <w:rsid w:val="006C76A5"/>
    <w:rsid w:val="006C77A9"/>
    <w:rsid w:val="006C7885"/>
    <w:rsid w:val="006C78E1"/>
    <w:rsid w:val="006C7937"/>
    <w:rsid w:val="006C7B2E"/>
    <w:rsid w:val="006C7B89"/>
    <w:rsid w:val="006C7C57"/>
    <w:rsid w:val="006C7C91"/>
    <w:rsid w:val="006C7CD0"/>
    <w:rsid w:val="006C7F41"/>
    <w:rsid w:val="006C7F74"/>
    <w:rsid w:val="006C7FBD"/>
    <w:rsid w:val="006C7FE6"/>
    <w:rsid w:val="006D0105"/>
    <w:rsid w:val="006D0136"/>
    <w:rsid w:val="006D01C5"/>
    <w:rsid w:val="006D02B9"/>
    <w:rsid w:val="006D0310"/>
    <w:rsid w:val="006D03F4"/>
    <w:rsid w:val="006D04E9"/>
    <w:rsid w:val="006D056D"/>
    <w:rsid w:val="006D0632"/>
    <w:rsid w:val="006D0807"/>
    <w:rsid w:val="006D0A3B"/>
    <w:rsid w:val="006D0A46"/>
    <w:rsid w:val="006D0B3A"/>
    <w:rsid w:val="006D0CD7"/>
    <w:rsid w:val="006D0E0B"/>
    <w:rsid w:val="006D0E2D"/>
    <w:rsid w:val="006D0F0B"/>
    <w:rsid w:val="006D0F8F"/>
    <w:rsid w:val="006D10DF"/>
    <w:rsid w:val="006D113E"/>
    <w:rsid w:val="006D1252"/>
    <w:rsid w:val="006D132C"/>
    <w:rsid w:val="006D1336"/>
    <w:rsid w:val="006D1435"/>
    <w:rsid w:val="006D1563"/>
    <w:rsid w:val="006D1616"/>
    <w:rsid w:val="006D1661"/>
    <w:rsid w:val="006D1679"/>
    <w:rsid w:val="006D16E4"/>
    <w:rsid w:val="006D16E5"/>
    <w:rsid w:val="006D1745"/>
    <w:rsid w:val="006D18D0"/>
    <w:rsid w:val="006D1983"/>
    <w:rsid w:val="006D1A5C"/>
    <w:rsid w:val="006D1ABC"/>
    <w:rsid w:val="006D1B09"/>
    <w:rsid w:val="006D1E64"/>
    <w:rsid w:val="006D2014"/>
    <w:rsid w:val="006D2033"/>
    <w:rsid w:val="006D204E"/>
    <w:rsid w:val="006D21B7"/>
    <w:rsid w:val="006D21E2"/>
    <w:rsid w:val="006D22D4"/>
    <w:rsid w:val="006D24CB"/>
    <w:rsid w:val="006D252B"/>
    <w:rsid w:val="006D25DE"/>
    <w:rsid w:val="006D26B2"/>
    <w:rsid w:val="006D26E3"/>
    <w:rsid w:val="006D277D"/>
    <w:rsid w:val="006D2862"/>
    <w:rsid w:val="006D293C"/>
    <w:rsid w:val="006D2A3D"/>
    <w:rsid w:val="006D2B52"/>
    <w:rsid w:val="006D2B6A"/>
    <w:rsid w:val="006D2BB6"/>
    <w:rsid w:val="006D2BBB"/>
    <w:rsid w:val="006D2CA1"/>
    <w:rsid w:val="006D2D00"/>
    <w:rsid w:val="006D2D65"/>
    <w:rsid w:val="006D2E5D"/>
    <w:rsid w:val="006D2E9F"/>
    <w:rsid w:val="006D2F23"/>
    <w:rsid w:val="006D3053"/>
    <w:rsid w:val="006D3253"/>
    <w:rsid w:val="006D32A9"/>
    <w:rsid w:val="006D336F"/>
    <w:rsid w:val="006D3370"/>
    <w:rsid w:val="006D3658"/>
    <w:rsid w:val="006D367E"/>
    <w:rsid w:val="006D36D8"/>
    <w:rsid w:val="006D36FC"/>
    <w:rsid w:val="006D3877"/>
    <w:rsid w:val="006D39BE"/>
    <w:rsid w:val="006D3AD7"/>
    <w:rsid w:val="006D3CCA"/>
    <w:rsid w:val="006D3CD7"/>
    <w:rsid w:val="006D3E0A"/>
    <w:rsid w:val="006D3F79"/>
    <w:rsid w:val="006D3F88"/>
    <w:rsid w:val="006D4131"/>
    <w:rsid w:val="006D4219"/>
    <w:rsid w:val="006D422A"/>
    <w:rsid w:val="006D43B9"/>
    <w:rsid w:val="006D43D1"/>
    <w:rsid w:val="006D44C2"/>
    <w:rsid w:val="006D4607"/>
    <w:rsid w:val="006D4672"/>
    <w:rsid w:val="006D4720"/>
    <w:rsid w:val="006D479E"/>
    <w:rsid w:val="006D47BB"/>
    <w:rsid w:val="006D4820"/>
    <w:rsid w:val="006D4823"/>
    <w:rsid w:val="006D4834"/>
    <w:rsid w:val="006D48B1"/>
    <w:rsid w:val="006D4939"/>
    <w:rsid w:val="006D4AB7"/>
    <w:rsid w:val="006D4AFA"/>
    <w:rsid w:val="006D4B4B"/>
    <w:rsid w:val="006D4BD1"/>
    <w:rsid w:val="006D4C46"/>
    <w:rsid w:val="006D4CBB"/>
    <w:rsid w:val="006D4D83"/>
    <w:rsid w:val="006D4E28"/>
    <w:rsid w:val="006D4E55"/>
    <w:rsid w:val="006D4F5F"/>
    <w:rsid w:val="006D4F86"/>
    <w:rsid w:val="006D5002"/>
    <w:rsid w:val="006D503C"/>
    <w:rsid w:val="006D5453"/>
    <w:rsid w:val="006D54F0"/>
    <w:rsid w:val="006D5589"/>
    <w:rsid w:val="006D56C6"/>
    <w:rsid w:val="006D56CC"/>
    <w:rsid w:val="006D5763"/>
    <w:rsid w:val="006D576B"/>
    <w:rsid w:val="006D579D"/>
    <w:rsid w:val="006D58A7"/>
    <w:rsid w:val="006D5916"/>
    <w:rsid w:val="006D595B"/>
    <w:rsid w:val="006D5A3F"/>
    <w:rsid w:val="006D5A61"/>
    <w:rsid w:val="006D5AC5"/>
    <w:rsid w:val="006D5B2A"/>
    <w:rsid w:val="006D5BBB"/>
    <w:rsid w:val="006D5D5E"/>
    <w:rsid w:val="006D5DF7"/>
    <w:rsid w:val="006D5EAC"/>
    <w:rsid w:val="006D609F"/>
    <w:rsid w:val="006D61B2"/>
    <w:rsid w:val="006D62BC"/>
    <w:rsid w:val="006D651B"/>
    <w:rsid w:val="006D6562"/>
    <w:rsid w:val="006D65A2"/>
    <w:rsid w:val="006D668C"/>
    <w:rsid w:val="006D68C0"/>
    <w:rsid w:val="006D68CD"/>
    <w:rsid w:val="006D6B20"/>
    <w:rsid w:val="006D6C4B"/>
    <w:rsid w:val="006D6CC1"/>
    <w:rsid w:val="006D6CDD"/>
    <w:rsid w:val="006D6E02"/>
    <w:rsid w:val="006D6F3F"/>
    <w:rsid w:val="006D6FB0"/>
    <w:rsid w:val="006D71CE"/>
    <w:rsid w:val="006D71F4"/>
    <w:rsid w:val="006D7207"/>
    <w:rsid w:val="006D7257"/>
    <w:rsid w:val="006D7506"/>
    <w:rsid w:val="006D7689"/>
    <w:rsid w:val="006D79CF"/>
    <w:rsid w:val="006D79D3"/>
    <w:rsid w:val="006D7A37"/>
    <w:rsid w:val="006D7D10"/>
    <w:rsid w:val="006D7DC8"/>
    <w:rsid w:val="006D7E46"/>
    <w:rsid w:val="006D7EE6"/>
    <w:rsid w:val="006D7F55"/>
    <w:rsid w:val="006D7F7C"/>
    <w:rsid w:val="006D7FAB"/>
    <w:rsid w:val="006D7FB8"/>
    <w:rsid w:val="006D7FC0"/>
    <w:rsid w:val="006D7FCC"/>
    <w:rsid w:val="006E0074"/>
    <w:rsid w:val="006E02A3"/>
    <w:rsid w:val="006E0314"/>
    <w:rsid w:val="006E036A"/>
    <w:rsid w:val="006E0384"/>
    <w:rsid w:val="006E04F4"/>
    <w:rsid w:val="006E0560"/>
    <w:rsid w:val="006E05BE"/>
    <w:rsid w:val="006E05CB"/>
    <w:rsid w:val="006E05FF"/>
    <w:rsid w:val="006E0673"/>
    <w:rsid w:val="006E06DF"/>
    <w:rsid w:val="006E06E5"/>
    <w:rsid w:val="006E0799"/>
    <w:rsid w:val="006E07F8"/>
    <w:rsid w:val="006E0839"/>
    <w:rsid w:val="006E09AB"/>
    <w:rsid w:val="006E09E3"/>
    <w:rsid w:val="006E09F2"/>
    <w:rsid w:val="006E0AEC"/>
    <w:rsid w:val="006E0B74"/>
    <w:rsid w:val="006E0BC6"/>
    <w:rsid w:val="006E0C34"/>
    <w:rsid w:val="006E0CDD"/>
    <w:rsid w:val="006E0DD4"/>
    <w:rsid w:val="006E0EC1"/>
    <w:rsid w:val="006E0F11"/>
    <w:rsid w:val="006E0F73"/>
    <w:rsid w:val="006E0F95"/>
    <w:rsid w:val="006E1008"/>
    <w:rsid w:val="006E1137"/>
    <w:rsid w:val="006E1138"/>
    <w:rsid w:val="006E11D2"/>
    <w:rsid w:val="006E1208"/>
    <w:rsid w:val="006E1252"/>
    <w:rsid w:val="006E133A"/>
    <w:rsid w:val="006E1446"/>
    <w:rsid w:val="006E1566"/>
    <w:rsid w:val="006E1575"/>
    <w:rsid w:val="006E15DC"/>
    <w:rsid w:val="006E1777"/>
    <w:rsid w:val="006E18FE"/>
    <w:rsid w:val="006E1902"/>
    <w:rsid w:val="006E19BD"/>
    <w:rsid w:val="006E1C57"/>
    <w:rsid w:val="006E1C95"/>
    <w:rsid w:val="006E1CE2"/>
    <w:rsid w:val="006E1D7E"/>
    <w:rsid w:val="006E1E3F"/>
    <w:rsid w:val="006E1E8E"/>
    <w:rsid w:val="006E1F2A"/>
    <w:rsid w:val="006E1FA6"/>
    <w:rsid w:val="006E1FBE"/>
    <w:rsid w:val="006E2061"/>
    <w:rsid w:val="006E2119"/>
    <w:rsid w:val="006E212C"/>
    <w:rsid w:val="006E2170"/>
    <w:rsid w:val="006E2205"/>
    <w:rsid w:val="006E2254"/>
    <w:rsid w:val="006E2390"/>
    <w:rsid w:val="006E23B5"/>
    <w:rsid w:val="006E23EE"/>
    <w:rsid w:val="006E2430"/>
    <w:rsid w:val="006E24A9"/>
    <w:rsid w:val="006E24EA"/>
    <w:rsid w:val="006E2536"/>
    <w:rsid w:val="006E2647"/>
    <w:rsid w:val="006E26E8"/>
    <w:rsid w:val="006E26F2"/>
    <w:rsid w:val="006E2886"/>
    <w:rsid w:val="006E28B8"/>
    <w:rsid w:val="006E28FA"/>
    <w:rsid w:val="006E2A52"/>
    <w:rsid w:val="006E2AFF"/>
    <w:rsid w:val="006E2B34"/>
    <w:rsid w:val="006E2B89"/>
    <w:rsid w:val="006E2C1D"/>
    <w:rsid w:val="006E2C4E"/>
    <w:rsid w:val="006E2EDA"/>
    <w:rsid w:val="006E2F36"/>
    <w:rsid w:val="006E2F42"/>
    <w:rsid w:val="006E2FA5"/>
    <w:rsid w:val="006E3012"/>
    <w:rsid w:val="006E3110"/>
    <w:rsid w:val="006E31E1"/>
    <w:rsid w:val="006E32D1"/>
    <w:rsid w:val="006E33E1"/>
    <w:rsid w:val="006E346D"/>
    <w:rsid w:val="006E3495"/>
    <w:rsid w:val="006E352A"/>
    <w:rsid w:val="006E3545"/>
    <w:rsid w:val="006E3658"/>
    <w:rsid w:val="006E370A"/>
    <w:rsid w:val="006E3766"/>
    <w:rsid w:val="006E3807"/>
    <w:rsid w:val="006E38BE"/>
    <w:rsid w:val="006E3A21"/>
    <w:rsid w:val="006E3B63"/>
    <w:rsid w:val="006E3BE1"/>
    <w:rsid w:val="006E3CEC"/>
    <w:rsid w:val="006E3D1D"/>
    <w:rsid w:val="006E3DC0"/>
    <w:rsid w:val="006E3E39"/>
    <w:rsid w:val="006E3F42"/>
    <w:rsid w:val="006E3FCF"/>
    <w:rsid w:val="006E40F2"/>
    <w:rsid w:val="006E41E4"/>
    <w:rsid w:val="006E4243"/>
    <w:rsid w:val="006E42DA"/>
    <w:rsid w:val="006E4431"/>
    <w:rsid w:val="006E44A5"/>
    <w:rsid w:val="006E45DC"/>
    <w:rsid w:val="006E4661"/>
    <w:rsid w:val="006E485A"/>
    <w:rsid w:val="006E48C0"/>
    <w:rsid w:val="006E4A2D"/>
    <w:rsid w:val="006E4B0B"/>
    <w:rsid w:val="006E4C74"/>
    <w:rsid w:val="006E4C7E"/>
    <w:rsid w:val="006E4DF1"/>
    <w:rsid w:val="006E4F0D"/>
    <w:rsid w:val="006E4F53"/>
    <w:rsid w:val="006E501A"/>
    <w:rsid w:val="006E509E"/>
    <w:rsid w:val="006E5262"/>
    <w:rsid w:val="006E5278"/>
    <w:rsid w:val="006E529B"/>
    <w:rsid w:val="006E5393"/>
    <w:rsid w:val="006E553A"/>
    <w:rsid w:val="006E5668"/>
    <w:rsid w:val="006E57D5"/>
    <w:rsid w:val="006E586B"/>
    <w:rsid w:val="006E5991"/>
    <w:rsid w:val="006E5A6C"/>
    <w:rsid w:val="006E5A76"/>
    <w:rsid w:val="006E5BF7"/>
    <w:rsid w:val="006E5C8C"/>
    <w:rsid w:val="006E5CFE"/>
    <w:rsid w:val="006E5D2C"/>
    <w:rsid w:val="006E5DEF"/>
    <w:rsid w:val="006E5F5F"/>
    <w:rsid w:val="006E5FA6"/>
    <w:rsid w:val="006E6042"/>
    <w:rsid w:val="006E608D"/>
    <w:rsid w:val="006E60BA"/>
    <w:rsid w:val="006E60C8"/>
    <w:rsid w:val="006E62F3"/>
    <w:rsid w:val="006E6440"/>
    <w:rsid w:val="006E6467"/>
    <w:rsid w:val="006E6680"/>
    <w:rsid w:val="006E66B4"/>
    <w:rsid w:val="006E690A"/>
    <w:rsid w:val="006E6A95"/>
    <w:rsid w:val="006E6B1C"/>
    <w:rsid w:val="006E6B7D"/>
    <w:rsid w:val="006E6BA2"/>
    <w:rsid w:val="006E6C27"/>
    <w:rsid w:val="006E6CDF"/>
    <w:rsid w:val="006E6EAC"/>
    <w:rsid w:val="006E6ECE"/>
    <w:rsid w:val="006E6F44"/>
    <w:rsid w:val="006E71D6"/>
    <w:rsid w:val="006E7223"/>
    <w:rsid w:val="006E728B"/>
    <w:rsid w:val="006E72AD"/>
    <w:rsid w:val="006E7387"/>
    <w:rsid w:val="006E73A6"/>
    <w:rsid w:val="006E73F6"/>
    <w:rsid w:val="006E7485"/>
    <w:rsid w:val="006E749F"/>
    <w:rsid w:val="006E7690"/>
    <w:rsid w:val="006E76FA"/>
    <w:rsid w:val="006E7791"/>
    <w:rsid w:val="006E782B"/>
    <w:rsid w:val="006E7955"/>
    <w:rsid w:val="006E79C9"/>
    <w:rsid w:val="006E7A91"/>
    <w:rsid w:val="006E7AEE"/>
    <w:rsid w:val="006E7B48"/>
    <w:rsid w:val="006E7BA2"/>
    <w:rsid w:val="006E7C19"/>
    <w:rsid w:val="006E7D25"/>
    <w:rsid w:val="006E7D44"/>
    <w:rsid w:val="006E7D67"/>
    <w:rsid w:val="006E7F71"/>
    <w:rsid w:val="006E7FE2"/>
    <w:rsid w:val="006F0110"/>
    <w:rsid w:val="006F0224"/>
    <w:rsid w:val="006F0244"/>
    <w:rsid w:val="006F0249"/>
    <w:rsid w:val="006F03AA"/>
    <w:rsid w:val="006F0423"/>
    <w:rsid w:val="006F0436"/>
    <w:rsid w:val="006F04F5"/>
    <w:rsid w:val="006F0592"/>
    <w:rsid w:val="006F05A9"/>
    <w:rsid w:val="006F06B4"/>
    <w:rsid w:val="006F07AA"/>
    <w:rsid w:val="006F0800"/>
    <w:rsid w:val="006F08B6"/>
    <w:rsid w:val="006F0994"/>
    <w:rsid w:val="006F09AF"/>
    <w:rsid w:val="006F0B4C"/>
    <w:rsid w:val="006F0D70"/>
    <w:rsid w:val="006F0DA8"/>
    <w:rsid w:val="006F0DDD"/>
    <w:rsid w:val="006F0DEB"/>
    <w:rsid w:val="006F0DFA"/>
    <w:rsid w:val="006F0E6F"/>
    <w:rsid w:val="006F0EA6"/>
    <w:rsid w:val="006F0F0B"/>
    <w:rsid w:val="006F0F29"/>
    <w:rsid w:val="006F1049"/>
    <w:rsid w:val="006F1157"/>
    <w:rsid w:val="006F11C0"/>
    <w:rsid w:val="006F11C8"/>
    <w:rsid w:val="006F1228"/>
    <w:rsid w:val="006F1239"/>
    <w:rsid w:val="006F134B"/>
    <w:rsid w:val="006F13A2"/>
    <w:rsid w:val="006F14EA"/>
    <w:rsid w:val="006F1564"/>
    <w:rsid w:val="006F161E"/>
    <w:rsid w:val="006F16ED"/>
    <w:rsid w:val="006F1754"/>
    <w:rsid w:val="006F17F2"/>
    <w:rsid w:val="006F1851"/>
    <w:rsid w:val="006F191C"/>
    <w:rsid w:val="006F1931"/>
    <w:rsid w:val="006F19B1"/>
    <w:rsid w:val="006F1A2B"/>
    <w:rsid w:val="006F1A3C"/>
    <w:rsid w:val="006F1A55"/>
    <w:rsid w:val="006F1B0D"/>
    <w:rsid w:val="006F1B2B"/>
    <w:rsid w:val="006F1CD7"/>
    <w:rsid w:val="006F1D38"/>
    <w:rsid w:val="006F1D51"/>
    <w:rsid w:val="006F1EB6"/>
    <w:rsid w:val="006F1ED7"/>
    <w:rsid w:val="006F225F"/>
    <w:rsid w:val="006F2297"/>
    <w:rsid w:val="006F23AB"/>
    <w:rsid w:val="006F246D"/>
    <w:rsid w:val="006F254B"/>
    <w:rsid w:val="006F2624"/>
    <w:rsid w:val="006F2660"/>
    <w:rsid w:val="006F2736"/>
    <w:rsid w:val="006F2779"/>
    <w:rsid w:val="006F2805"/>
    <w:rsid w:val="006F28FA"/>
    <w:rsid w:val="006F2934"/>
    <w:rsid w:val="006F2A4D"/>
    <w:rsid w:val="006F2A8A"/>
    <w:rsid w:val="006F2BB6"/>
    <w:rsid w:val="006F2C1B"/>
    <w:rsid w:val="006F2D86"/>
    <w:rsid w:val="006F2D96"/>
    <w:rsid w:val="006F2DE5"/>
    <w:rsid w:val="006F2DF5"/>
    <w:rsid w:val="006F2E2F"/>
    <w:rsid w:val="006F2E86"/>
    <w:rsid w:val="006F2EFB"/>
    <w:rsid w:val="006F2F39"/>
    <w:rsid w:val="006F3024"/>
    <w:rsid w:val="006F30E7"/>
    <w:rsid w:val="006F3122"/>
    <w:rsid w:val="006F3256"/>
    <w:rsid w:val="006F32B2"/>
    <w:rsid w:val="006F32E6"/>
    <w:rsid w:val="006F33E3"/>
    <w:rsid w:val="006F34BA"/>
    <w:rsid w:val="006F3515"/>
    <w:rsid w:val="006F3545"/>
    <w:rsid w:val="006F35F5"/>
    <w:rsid w:val="006F36B6"/>
    <w:rsid w:val="006F36C0"/>
    <w:rsid w:val="006F3741"/>
    <w:rsid w:val="006F37F2"/>
    <w:rsid w:val="006F3AEF"/>
    <w:rsid w:val="006F3B2C"/>
    <w:rsid w:val="006F3BA9"/>
    <w:rsid w:val="006F3C18"/>
    <w:rsid w:val="006F3C4D"/>
    <w:rsid w:val="006F3C7C"/>
    <w:rsid w:val="006F3CBB"/>
    <w:rsid w:val="006F3E01"/>
    <w:rsid w:val="006F3E07"/>
    <w:rsid w:val="006F3E48"/>
    <w:rsid w:val="006F3FBD"/>
    <w:rsid w:val="006F3FEF"/>
    <w:rsid w:val="006F42DD"/>
    <w:rsid w:val="006F42E2"/>
    <w:rsid w:val="006F4337"/>
    <w:rsid w:val="006F44FC"/>
    <w:rsid w:val="006F4579"/>
    <w:rsid w:val="006F457F"/>
    <w:rsid w:val="006F4629"/>
    <w:rsid w:val="006F4661"/>
    <w:rsid w:val="006F48A4"/>
    <w:rsid w:val="006F49DF"/>
    <w:rsid w:val="006F4CFE"/>
    <w:rsid w:val="006F4F50"/>
    <w:rsid w:val="006F4F83"/>
    <w:rsid w:val="006F4F88"/>
    <w:rsid w:val="006F514F"/>
    <w:rsid w:val="006F5195"/>
    <w:rsid w:val="006F52D4"/>
    <w:rsid w:val="006F5356"/>
    <w:rsid w:val="006F542F"/>
    <w:rsid w:val="006F5494"/>
    <w:rsid w:val="006F54F2"/>
    <w:rsid w:val="006F5561"/>
    <w:rsid w:val="006F55AE"/>
    <w:rsid w:val="006F5677"/>
    <w:rsid w:val="006F571B"/>
    <w:rsid w:val="006F573C"/>
    <w:rsid w:val="006F5752"/>
    <w:rsid w:val="006F5764"/>
    <w:rsid w:val="006F57C3"/>
    <w:rsid w:val="006F5828"/>
    <w:rsid w:val="006F588D"/>
    <w:rsid w:val="006F5937"/>
    <w:rsid w:val="006F5A97"/>
    <w:rsid w:val="006F5C6E"/>
    <w:rsid w:val="006F5C80"/>
    <w:rsid w:val="006F5D40"/>
    <w:rsid w:val="006F5D55"/>
    <w:rsid w:val="006F5DDB"/>
    <w:rsid w:val="006F5E21"/>
    <w:rsid w:val="006F5E38"/>
    <w:rsid w:val="006F5E5A"/>
    <w:rsid w:val="006F5EE8"/>
    <w:rsid w:val="006F5F36"/>
    <w:rsid w:val="006F604A"/>
    <w:rsid w:val="006F612B"/>
    <w:rsid w:val="006F6286"/>
    <w:rsid w:val="006F62CB"/>
    <w:rsid w:val="006F64F4"/>
    <w:rsid w:val="006F6512"/>
    <w:rsid w:val="006F6635"/>
    <w:rsid w:val="006F6693"/>
    <w:rsid w:val="006F6768"/>
    <w:rsid w:val="006F6795"/>
    <w:rsid w:val="006F67F2"/>
    <w:rsid w:val="006F6981"/>
    <w:rsid w:val="006F6A17"/>
    <w:rsid w:val="006F6A67"/>
    <w:rsid w:val="006F6A7B"/>
    <w:rsid w:val="006F6B89"/>
    <w:rsid w:val="006F6B8E"/>
    <w:rsid w:val="006F6C76"/>
    <w:rsid w:val="006F6D11"/>
    <w:rsid w:val="006F6D15"/>
    <w:rsid w:val="006F6D4E"/>
    <w:rsid w:val="006F6DBC"/>
    <w:rsid w:val="006F6E6D"/>
    <w:rsid w:val="006F6FC5"/>
    <w:rsid w:val="006F70AA"/>
    <w:rsid w:val="006F70AC"/>
    <w:rsid w:val="006F70CA"/>
    <w:rsid w:val="006F72E8"/>
    <w:rsid w:val="006F7324"/>
    <w:rsid w:val="006F745E"/>
    <w:rsid w:val="006F7514"/>
    <w:rsid w:val="006F758D"/>
    <w:rsid w:val="006F7651"/>
    <w:rsid w:val="006F76BB"/>
    <w:rsid w:val="006F7701"/>
    <w:rsid w:val="006F778A"/>
    <w:rsid w:val="006F7B23"/>
    <w:rsid w:val="006F7B3A"/>
    <w:rsid w:val="006F7BE0"/>
    <w:rsid w:val="006F7CC0"/>
    <w:rsid w:val="006F7DE5"/>
    <w:rsid w:val="006F7E0B"/>
    <w:rsid w:val="006F7E68"/>
    <w:rsid w:val="006F7E8B"/>
    <w:rsid w:val="006F7E9A"/>
    <w:rsid w:val="006F7F9C"/>
    <w:rsid w:val="006F7FB8"/>
    <w:rsid w:val="006F7FC2"/>
    <w:rsid w:val="007000D2"/>
    <w:rsid w:val="007000F9"/>
    <w:rsid w:val="0070010F"/>
    <w:rsid w:val="007003BB"/>
    <w:rsid w:val="0070041A"/>
    <w:rsid w:val="00700581"/>
    <w:rsid w:val="007005B5"/>
    <w:rsid w:val="007005BE"/>
    <w:rsid w:val="00700618"/>
    <w:rsid w:val="00700690"/>
    <w:rsid w:val="007006E8"/>
    <w:rsid w:val="007008FB"/>
    <w:rsid w:val="00700925"/>
    <w:rsid w:val="00700943"/>
    <w:rsid w:val="0070097B"/>
    <w:rsid w:val="007009D0"/>
    <w:rsid w:val="00700AC6"/>
    <w:rsid w:val="00700B4C"/>
    <w:rsid w:val="00700BB4"/>
    <w:rsid w:val="00700BD0"/>
    <w:rsid w:val="00700C4E"/>
    <w:rsid w:val="00700C99"/>
    <w:rsid w:val="00700D19"/>
    <w:rsid w:val="00700D56"/>
    <w:rsid w:val="00700D70"/>
    <w:rsid w:val="00700F6F"/>
    <w:rsid w:val="00700FEE"/>
    <w:rsid w:val="0070101F"/>
    <w:rsid w:val="007010B6"/>
    <w:rsid w:val="00701112"/>
    <w:rsid w:val="0070115C"/>
    <w:rsid w:val="0070115E"/>
    <w:rsid w:val="00701191"/>
    <w:rsid w:val="0070131E"/>
    <w:rsid w:val="007013CB"/>
    <w:rsid w:val="00701427"/>
    <w:rsid w:val="00701452"/>
    <w:rsid w:val="007015A0"/>
    <w:rsid w:val="0070167F"/>
    <w:rsid w:val="007016F7"/>
    <w:rsid w:val="0070174D"/>
    <w:rsid w:val="0070193B"/>
    <w:rsid w:val="00701A0F"/>
    <w:rsid w:val="00701AEF"/>
    <w:rsid w:val="00701C7A"/>
    <w:rsid w:val="00701CE2"/>
    <w:rsid w:val="00701D18"/>
    <w:rsid w:val="00701D41"/>
    <w:rsid w:val="00701E17"/>
    <w:rsid w:val="00701ED8"/>
    <w:rsid w:val="00702043"/>
    <w:rsid w:val="0070205D"/>
    <w:rsid w:val="00702178"/>
    <w:rsid w:val="007021AC"/>
    <w:rsid w:val="00702299"/>
    <w:rsid w:val="007022B6"/>
    <w:rsid w:val="00702317"/>
    <w:rsid w:val="0070234D"/>
    <w:rsid w:val="007023BC"/>
    <w:rsid w:val="007023CF"/>
    <w:rsid w:val="007023DC"/>
    <w:rsid w:val="007024D1"/>
    <w:rsid w:val="0070265C"/>
    <w:rsid w:val="00702749"/>
    <w:rsid w:val="00702793"/>
    <w:rsid w:val="00702880"/>
    <w:rsid w:val="00702A52"/>
    <w:rsid w:val="00702AD0"/>
    <w:rsid w:val="00702BB7"/>
    <w:rsid w:val="00702C12"/>
    <w:rsid w:val="00702D07"/>
    <w:rsid w:val="00702D77"/>
    <w:rsid w:val="00702D81"/>
    <w:rsid w:val="00702E00"/>
    <w:rsid w:val="00702F16"/>
    <w:rsid w:val="00703279"/>
    <w:rsid w:val="007032D1"/>
    <w:rsid w:val="007033B0"/>
    <w:rsid w:val="0070340C"/>
    <w:rsid w:val="0070355D"/>
    <w:rsid w:val="00703643"/>
    <w:rsid w:val="0070371F"/>
    <w:rsid w:val="00703721"/>
    <w:rsid w:val="00703852"/>
    <w:rsid w:val="0070388A"/>
    <w:rsid w:val="00703920"/>
    <w:rsid w:val="0070394F"/>
    <w:rsid w:val="00703A3B"/>
    <w:rsid w:val="00703B8D"/>
    <w:rsid w:val="00703BC8"/>
    <w:rsid w:val="00703C06"/>
    <w:rsid w:val="00703D7C"/>
    <w:rsid w:val="00703D87"/>
    <w:rsid w:val="00703F27"/>
    <w:rsid w:val="0070400B"/>
    <w:rsid w:val="007040C4"/>
    <w:rsid w:val="00704129"/>
    <w:rsid w:val="00704479"/>
    <w:rsid w:val="007044EC"/>
    <w:rsid w:val="00704851"/>
    <w:rsid w:val="00704856"/>
    <w:rsid w:val="00704954"/>
    <w:rsid w:val="0070495D"/>
    <w:rsid w:val="007049ED"/>
    <w:rsid w:val="007049F4"/>
    <w:rsid w:val="00704B48"/>
    <w:rsid w:val="00704BB0"/>
    <w:rsid w:val="00704C6D"/>
    <w:rsid w:val="00704D01"/>
    <w:rsid w:val="00704D59"/>
    <w:rsid w:val="00704DBA"/>
    <w:rsid w:val="00704DFD"/>
    <w:rsid w:val="00704E92"/>
    <w:rsid w:val="00704EF3"/>
    <w:rsid w:val="00704F54"/>
    <w:rsid w:val="00704FA8"/>
    <w:rsid w:val="00705180"/>
    <w:rsid w:val="00705235"/>
    <w:rsid w:val="00705348"/>
    <w:rsid w:val="0070547E"/>
    <w:rsid w:val="0070550A"/>
    <w:rsid w:val="0070551C"/>
    <w:rsid w:val="00705529"/>
    <w:rsid w:val="007055C5"/>
    <w:rsid w:val="0070580C"/>
    <w:rsid w:val="0070588B"/>
    <w:rsid w:val="007058CA"/>
    <w:rsid w:val="007059AC"/>
    <w:rsid w:val="007059F4"/>
    <w:rsid w:val="00705D12"/>
    <w:rsid w:val="00705D37"/>
    <w:rsid w:val="00705DAF"/>
    <w:rsid w:val="00705E57"/>
    <w:rsid w:val="00705EFC"/>
    <w:rsid w:val="00705F39"/>
    <w:rsid w:val="00705F48"/>
    <w:rsid w:val="00705F60"/>
    <w:rsid w:val="00705F7A"/>
    <w:rsid w:val="00706091"/>
    <w:rsid w:val="007060C7"/>
    <w:rsid w:val="00706168"/>
    <w:rsid w:val="007065E2"/>
    <w:rsid w:val="0070661C"/>
    <w:rsid w:val="007066E4"/>
    <w:rsid w:val="00706739"/>
    <w:rsid w:val="00706803"/>
    <w:rsid w:val="00706825"/>
    <w:rsid w:val="007069B2"/>
    <w:rsid w:val="00706ABB"/>
    <w:rsid w:val="00706C21"/>
    <w:rsid w:val="00706C74"/>
    <w:rsid w:val="00706E28"/>
    <w:rsid w:val="00706EEA"/>
    <w:rsid w:val="00706EF0"/>
    <w:rsid w:val="00706EF4"/>
    <w:rsid w:val="00707006"/>
    <w:rsid w:val="0070708C"/>
    <w:rsid w:val="00707240"/>
    <w:rsid w:val="00707348"/>
    <w:rsid w:val="00707390"/>
    <w:rsid w:val="007074AC"/>
    <w:rsid w:val="00707606"/>
    <w:rsid w:val="00707649"/>
    <w:rsid w:val="007076CB"/>
    <w:rsid w:val="00707814"/>
    <w:rsid w:val="00707974"/>
    <w:rsid w:val="00707995"/>
    <w:rsid w:val="00707C6F"/>
    <w:rsid w:val="00707D21"/>
    <w:rsid w:val="00707F04"/>
    <w:rsid w:val="00707F05"/>
    <w:rsid w:val="00707FCA"/>
    <w:rsid w:val="00707FE8"/>
    <w:rsid w:val="00710044"/>
    <w:rsid w:val="007102A9"/>
    <w:rsid w:val="007102B9"/>
    <w:rsid w:val="007102CC"/>
    <w:rsid w:val="007102F5"/>
    <w:rsid w:val="00710478"/>
    <w:rsid w:val="00710642"/>
    <w:rsid w:val="007106EE"/>
    <w:rsid w:val="0071074B"/>
    <w:rsid w:val="00710826"/>
    <w:rsid w:val="00710850"/>
    <w:rsid w:val="007108ED"/>
    <w:rsid w:val="00710975"/>
    <w:rsid w:val="00710AE3"/>
    <w:rsid w:val="00710BBC"/>
    <w:rsid w:val="00710BF0"/>
    <w:rsid w:val="00710C3E"/>
    <w:rsid w:val="00710D54"/>
    <w:rsid w:val="00710DFE"/>
    <w:rsid w:val="00710E9F"/>
    <w:rsid w:val="00710ED4"/>
    <w:rsid w:val="00710F47"/>
    <w:rsid w:val="0071100A"/>
    <w:rsid w:val="007110EF"/>
    <w:rsid w:val="00711298"/>
    <w:rsid w:val="0071131D"/>
    <w:rsid w:val="00711333"/>
    <w:rsid w:val="00711428"/>
    <w:rsid w:val="00711430"/>
    <w:rsid w:val="00711604"/>
    <w:rsid w:val="007116D6"/>
    <w:rsid w:val="007117E9"/>
    <w:rsid w:val="0071185B"/>
    <w:rsid w:val="007118D9"/>
    <w:rsid w:val="007118DC"/>
    <w:rsid w:val="007118FE"/>
    <w:rsid w:val="0071197D"/>
    <w:rsid w:val="0071199E"/>
    <w:rsid w:val="00711A61"/>
    <w:rsid w:val="00711B7C"/>
    <w:rsid w:val="00711CE4"/>
    <w:rsid w:val="00711DA9"/>
    <w:rsid w:val="00711DC5"/>
    <w:rsid w:val="00711E26"/>
    <w:rsid w:val="00711E2E"/>
    <w:rsid w:val="00711F21"/>
    <w:rsid w:val="00711FF1"/>
    <w:rsid w:val="0071202C"/>
    <w:rsid w:val="00712070"/>
    <w:rsid w:val="00712082"/>
    <w:rsid w:val="007120FD"/>
    <w:rsid w:val="007121E1"/>
    <w:rsid w:val="00712209"/>
    <w:rsid w:val="00712386"/>
    <w:rsid w:val="007123A3"/>
    <w:rsid w:val="007123E3"/>
    <w:rsid w:val="0071249B"/>
    <w:rsid w:val="007124A2"/>
    <w:rsid w:val="0071264B"/>
    <w:rsid w:val="00712729"/>
    <w:rsid w:val="00712774"/>
    <w:rsid w:val="00712856"/>
    <w:rsid w:val="007128A1"/>
    <w:rsid w:val="007128B3"/>
    <w:rsid w:val="007128E6"/>
    <w:rsid w:val="007129A8"/>
    <w:rsid w:val="007129B8"/>
    <w:rsid w:val="00712A11"/>
    <w:rsid w:val="00712A8A"/>
    <w:rsid w:val="00712B0D"/>
    <w:rsid w:val="00712B95"/>
    <w:rsid w:val="00712DA2"/>
    <w:rsid w:val="00713068"/>
    <w:rsid w:val="0071308F"/>
    <w:rsid w:val="007130D1"/>
    <w:rsid w:val="007131A8"/>
    <w:rsid w:val="007131FC"/>
    <w:rsid w:val="007132BA"/>
    <w:rsid w:val="0071331A"/>
    <w:rsid w:val="0071335B"/>
    <w:rsid w:val="00713390"/>
    <w:rsid w:val="00713396"/>
    <w:rsid w:val="007133AE"/>
    <w:rsid w:val="007133E0"/>
    <w:rsid w:val="007134AE"/>
    <w:rsid w:val="0071350E"/>
    <w:rsid w:val="00713617"/>
    <w:rsid w:val="0071363F"/>
    <w:rsid w:val="0071374C"/>
    <w:rsid w:val="0071376E"/>
    <w:rsid w:val="00713829"/>
    <w:rsid w:val="00713843"/>
    <w:rsid w:val="00713973"/>
    <w:rsid w:val="007139AE"/>
    <w:rsid w:val="007139CA"/>
    <w:rsid w:val="00713B46"/>
    <w:rsid w:val="00713B7D"/>
    <w:rsid w:val="00713D22"/>
    <w:rsid w:val="00713F53"/>
    <w:rsid w:val="00714003"/>
    <w:rsid w:val="00714049"/>
    <w:rsid w:val="0071419C"/>
    <w:rsid w:val="00714229"/>
    <w:rsid w:val="0071422A"/>
    <w:rsid w:val="00714243"/>
    <w:rsid w:val="00714305"/>
    <w:rsid w:val="00714371"/>
    <w:rsid w:val="007143A7"/>
    <w:rsid w:val="00714530"/>
    <w:rsid w:val="00714552"/>
    <w:rsid w:val="00714559"/>
    <w:rsid w:val="00714566"/>
    <w:rsid w:val="007145B0"/>
    <w:rsid w:val="007145EC"/>
    <w:rsid w:val="00714655"/>
    <w:rsid w:val="007147EB"/>
    <w:rsid w:val="00714806"/>
    <w:rsid w:val="00714887"/>
    <w:rsid w:val="00714A79"/>
    <w:rsid w:val="00714AAE"/>
    <w:rsid w:val="00714AFD"/>
    <w:rsid w:val="00714BFC"/>
    <w:rsid w:val="00714D10"/>
    <w:rsid w:val="00714D8A"/>
    <w:rsid w:val="00714E32"/>
    <w:rsid w:val="00714EA2"/>
    <w:rsid w:val="00714EFC"/>
    <w:rsid w:val="00715045"/>
    <w:rsid w:val="00715218"/>
    <w:rsid w:val="00715311"/>
    <w:rsid w:val="00715315"/>
    <w:rsid w:val="00715323"/>
    <w:rsid w:val="00715469"/>
    <w:rsid w:val="007154A9"/>
    <w:rsid w:val="00715543"/>
    <w:rsid w:val="00715655"/>
    <w:rsid w:val="007157A7"/>
    <w:rsid w:val="00715821"/>
    <w:rsid w:val="00715872"/>
    <w:rsid w:val="007158B9"/>
    <w:rsid w:val="007158C7"/>
    <w:rsid w:val="0071591C"/>
    <w:rsid w:val="00715986"/>
    <w:rsid w:val="0071598F"/>
    <w:rsid w:val="007159AE"/>
    <w:rsid w:val="00715A05"/>
    <w:rsid w:val="00715A24"/>
    <w:rsid w:val="00715A41"/>
    <w:rsid w:val="00715BB8"/>
    <w:rsid w:val="00715C84"/>
    <w:rsid w:val="00715DDD"/>
    <w:rsid w:val="00715E29"/>
    <w:rsid w:val="00715E80"/>
    <w:rsid w:val="00715F0E"/>
    <w:rsid w:val="00715F67"/>
    <w:rsid w:val="00715FA3"/>
    <w:rsid w:val="00715FAF"/>
    <w:rsid w:val="00715FCE"/>
    <w:rsid w:val="0071602A"/>
    <w:rsid w:val="00716053"/>
    <w:rsid w:val="00716088"/>
    <w:rsid w:val="00716155"/>
    <w:rsid w:val="007161B1"/>
    <w:rsid w:val="00716283"/>
    <w:rsid w:val="007162AA"/>
    <w:rsid w:val="00716321"/>
    <w:rsid w:val="007163F7"/>
    <w:rsid w:val="0071640B"/>
    <w:rsid w:val="00716411"/>
    <w:rsid w:val="00716485"/>
    <w:rsid w:val="007164AD"/>
    <w:rsid w:val="00716595"/>
    <w:rsid w:val="007165AC"/>
    <w:rsid w:val="007166F1"/>
    <w:rsid w:val="007167A5"/>
    <w:rsid w:val="007168DD"/>
    <w:rsid w:val="007169E3"/>
    <w:rsid w:val="00716AA1"/>
    <w:rsid w:val="00716D22"/>
    <w:rsid w:val="00716D4A"/>
    <w:rsid w:val="00716D5C"/>
    <w:rsid w:val="00716D9D"/>
    <w:rsid w:val="00716F35"/>
    <w:rsid w:val="0071703D"/>
    <w:rsid w:val="00717145"/>
    <w:rsid w:val="00717256"/>
    <w:rsid w:val="0071732D"/>
    <w:rsid w:val="0071735E"/>
    <w:rsid w:val="0071737B"/>
    <w:rsid w:val="007173F9"/>
    <w:rsid w:val="00717488"/>
    <w:rsid w:val="007174B1"/>
    <w:rsid w:val="0071770B"/>
    <w:rsid w:val="00717742"/>
    <w:rsid w:val="00717766"/>
    <w:rsid w:val="0071786A"/>
    <w:rsid w:val="007178B3"/>
    <w:rsid w:val="007178C4"/>
    <w:rsid w:val="007178EC"/>
    <w:rsid w:val="00717953"/>
    <w:rsid w:val="00717967"/>
    <w:rsid w:val="00717A0A"/>
    <w:rsid w:val="00717A35"/>
    <w:rsid w:val="00717A4C"/>
    <w:rsid w:val="00717BBD"/>
    <w:rsid w:val="00717C8A"/>
    <w:rsid w:val="00717D07"/>
    <w:rsid w:val="00717D0A"/>
    <w:rsid w:val="00717E90"/>
    <w:rsid w:val="00717EB4"/>
    <w:rsid w:val="00717F20"/>
    <w:rsid w:val="00717F37"/>
    <w:rsid w:val="00720068"/>
    <w:rsid w:val="0072009A"/>
    <w:rsid w:val="0072013F"/>
    <w:rsid w:val="007201E0"/>
    <w:rsid w:val="007201F3"/>
    <w:rsid w:val="00720375"/>
    <w:rsid w:val="0072041A"/>
    <w:rsid w:val="0072045F"/>
    <w:rsid w:val="00720711"/>
    <w:rsid w:val="0072071A"/>
    <w:rsid w:val="0072079E"/>
    <w:rsid w:val="0072082C"/>
    <w:rsid w:val="007208BB"/>
    <w:rsid w:val="00720A2A"/>
    <w:rsid w:val="00720A49"/>
    <w:rsid w:val="00720B1A"/>
    <w:rsid w:val="00720B2A"/>
    <w:rsid w:val="00720B43"/>
    <w:rsid w:val="00720B51"/>
    <w:rsid w:val="00720EB6"/>
    <w:rsid w:val="00720ED2"/>
    <w:rsid w:val="00720F55"/>
    <w:rsid w:val="00720F77"/>
    <w:rsid w:val="00721137"/>
    <w:rsid w:val="0072119A"/>
    <w:rsid w:val="00721210"/>
    <w:rsid w:val="0072126C"/>
    <w:rsid w:val="0072130D"/>
    <w:rsid w:val="00721329"/>
    <w:rsid w:val="00721436"/>
    <w:rsid w:val="007214A1"/>
    <w:rsid w:val="007214D7"/>
    <w:rsid w:val="007214D8"/>
    <w:rsid w:val="007215B0"/>
    <w:rsid w:val="0072164A"/>
    <w:rsid w:val="00721660"/>
    <w:rsid w:val="00721719"/>
    <w:rsid w:val="00721743"/>
    <w:rsid w:val="007217B6"/>
    <w:rsid w:val="00721A50"/>
    <w:rsid w:val="00721A62"/>
    <w:rsid w:val="00721B6B"/>
    <w:rsid w:val="00721C21"/>
    <w:rsid w:val="00721D18"/>
    <w:rsid w:val="00721DA1"/>
    <w:rsid w:val="00721E1F"/>
    <w:rsid w:val="00721FE7"/>
    <w:rsid w:val="007220C5"/>
    <w:rsid w:val="00722283"/>
    <w:rsid w:val="007222EA"/>
    <w:rsid w:val="0072235D"/>
    <w:rsid w:val="0072235E"/>
    <w:rsid w:val="007225CD"/>
    <w:rsid w:val="00722686"/>
    <w:rsid w:val="007227C1"/>
    <w:rsid w:val="00722830"/>
    <w:rsid w:val="00722867"/>
    <w:rsid w:val="0072286F"/>
    <w:rsid w:val="007229FA"/>
    <w:rsid w:val="00722B26"/>
    <w:rsid w:val="00722B46"/>
    <w:rsid w:val="00722B51"/>
    <w:rsid w:val="00722CB6"/>
    <w:rsid w:val="00722D0E"/>
    <w:rsid w:val="00722D2C"/>
    <w:rsid w:val="00722DC8"/>
    <w:rsid w:val="00722ECC"/>
    <w:rsid w:val="00722FB9"/>
    <w:rsid w:val="00723075"/>
    <w:rsid w:val="007231AA"/>
    <w:rsid w:val="00723289"/>
    <w:rsid w:val="00723308"/>
    <w:rsid w:val="00723406"/>
    <w:rsid w:val="007234A4"/>
    <w:rsid w:val="007234C0"/>
    <w:rsid w:val="00723546"/>
    <w:rsid w:val="00723585"/>
    <w:rsid w:val="0072378D"/>
    <w:rsid w:val="00723798"/>
    <w:rsid w:val="007237D1"/>
    <w:rsid w:val="007237E7"/>
    <w:rsid w:val="0072384A"/>
    <w:rsid w:val="0072384D"/>
    <w:rsid w:val="0072395D"/>
    <w:rsid w:val="00723A24"/>
    <w:rsid w:val="00723A27"/>
    <w:rsid w:val="00723A4C"/>
    <w:rsid w:val="00723A55"/>
    <w:rsid w:val="00723A94"/>
    <w:rsid w:val="00723B62"/>
    <w:rsid w:val="00723B90"/>
    <w:rsid w:val="00723C44"/>
    <w:rsid w:val="00723C6A"/>
    <w:rsid w:val="00723D8C"/>
    <w:rsid w:val="00723DF9"/>
    <w:rsid w:val="00723F39"/>
    <w:rsid w:val="00723F93"/>
    <w:rsid w:val="00723FA2"/>
    <w:rsid w:val="007240EB"/>
    <w:rsid w:val="0072412C"/>
    <w:rsid w:val="00724196"/>
    <w:rsid w:val="0072422B"/>
    <w:rsid w:val="00724275"/>
    <w:rsid w:val="007242A4"/>
    <w:rsid w:val="00724304"/>
    <w:rsid w:val="0072434B"/>
    <w:rsid w:val="007243DF"/>
    <w:rsid w:val="00724438"/>
    <w:rsid w:val="007244CF"/>
    <w:rsid w:val="0072453B"/>
    <w:rsid w:val="00724587"/>
    <w:rsid w:val="00724596"/>
    <w:rsid w:val="00724598"/>
    <w:rsid w:val="0072469D"/>
    <w:rsid w:val="007247CB"/>
    <w:rsid w:val="00724846"/>
    <w:rsid w:val="00724888"/>
    <w:rsid w:val="007248FE"/>
    <w:rsid w:val="00724962"/>
    <w:rsid w:val="00724974"/>
    <w:rsid w:val="00724A0F"/>
    <w:rsid w:val="00724A34"/>
    <w:rsid w:val="00724ABF"/>
    <w:rsid w:val="00724C65"/>
    <w:rsid w:val="00724D6D"/>
    <w:rsid w:val="00724EA6"/>
    <w:rsid w:val="00724ECE"/>
    <w:rsid w:val="0072501E"/>
    <w:rsid w:val="00725175"/>
    <w:rsid w:val="0072524C"/>
    <w:rsid w:val="0072524F"/>
    <w:rsid w:val="007252EE"/>
    <w:rsid w:val="007252FD"/>
    <w:rsid w:val="007253DC"/>
    <w:rsid w:val="00725478"/>
    <w:rsid w:val="007254E2"/>
    <w:rsid w:val="007255C7"/>
    <w:rsid w:val="0072578C"/>
    <w:rsid w:val="00725863"/>
    <w:rsid w:val="0072588F"/>
    <w:rsid w:val="0072589D"/>
    <w:rsid w:val="007258C2"/>
    <w:rsid w:val="0072592F"/>
    <w:rsid w:val="00725984"/>
    <w:rsid w:val="007259C6"/>
    <w:rsid w:val="00725AE8"/>
    <w:rsid w:val="00725B10"/>
    <w:rsid w:val="00725B18"/>
    <w:rsid w:val="00725B20"/>
    <w:rsid w:val="00725C0D"/>
    <w:rsid w:val="00725C3A"/>
    <w:rsid w:val="00725CD6"/>
    <w:rsid w:val="00725D4C"/>
    <w:rsid w:val="00725FF5"/>
    <w:rsid w:val="0072612E"/>
    <w:rsid w:val="007261AE"/>
    <w:rsid w:val="007262A7"/>
    <w:rsid w:val="00726468"/>
    <w:rsid w:val="00726513"/>
    <w:rsid w:val="0072652B"/>
    <w:rsid w:val="0072653B"/>
    <w:rsid w:val="007265DD"/>
    <w:rsid w:val="00726697"/>
    <w:rsid w:val="0072674E"/>
    <w:rsid w:val="00726791"/>
    <w:rsid w:val="0072679E"/>
    <w:rsid w:val="0072680B"/>
    <w:rsid w:val="0072684F"/>
    <w:rsid w:val="00726CAD"/>
    <w:rsid w:val="00726D0C"/>
    <w:rsid w:val="00726D24"/>
    <w:rsid w:val="00726D2C"/>
    <w:rsid w:val="00726D2F"/>
    <w:rsid w:val="00726D92"/>
    <w:rsid w:val="00726E82"/>
    <w:rsid w:val="00726EAC"/>
    <w:rsid w:val="00726F1C"/>
    <w:rsid w:val="007270A9"/>
    <w:rsid w:val="007270AC"/>
    <w:rsid w:val="007270B7"/>
    <w:rsid w:val="00727128"/>
    <w:rsid w:val="007271DA"/>
    <w:rsid w:val="00727279"/>
    <w:rsid w:val="00727358"/>
    <w:rsid w:val="00727428"/>
    <w:rsid w:val="00727445"/>
    <w:rsid w:val="007275B1"/>
    <w:rsid w:val="00727615"/>
    <w:rsid w:val="0072765D"/>
    <w:rsid w:val="007277BE"/>
    <w:rsid w:val="007277C6"/>
    <w:rsid w:val="007277E6"/>
    <w:rsid w:val="0072793F"/>
    <w:rsid w:val="00727AEA"/>
    <w:rsid w:val="00727B37"/>
    <w:rsid w:val="00727B85"/>
    <w:rsid w:val="00727BBE"/>
    <w:rsid w:val="00727BD0"/>
    <w:rsid w:val="00727CE9"/>
    <w:rsid w:val="00727CFC"/>
    <w:rsid w:val="00727D5D"/>
    <w:rsid w:val="00727D9D"/>
    <w:rsid w:val="00727E4E"/>
    <w:rsid w:val="00727E7C"/>
    <w:rsid w:val="00727F0A"/>
    <w:rsid w:val="00727F9F"/>
    <w:rsid w:val="00727FA4"/>
    <w:rsid w:val="007300BE"/>
    <w:rsid w:val="007300E2"/>
    <w:rsid w:val="007300E5"/>
    <w:rsid w:val="00730201"/>
    <w:rsid w:val="00730221"/>
    <w:rsid w:val="00730316"/>
    <w:rsid w:val="00730378"/>
    <w:rsid w:val="007303AC"/>
    <w:rsid w:val="00730404"/>
    <w:rsid w:val="007304FF"/>
    <w:rsid w:val="00730658"/>
    <w:rsid w:val="0073096C"/>
    <w:rsid w:val="00730A46"/>
    <w:rsid w:val="00730AAF"/>
    <w:rsid w:val="00730B3D"/>
    <w:rsid w:val="00730BB7"/>
    <w:rsid w:val="00730BCC"/>
    <w:rsid w:val="00730C0D"/>
    <w:rsid w:val="00730C46"/>
    <w:rsid w:val="00730C9D"/>
    <w:rsid w:val="00730D29"/>
    <w:rsid w:val="00730DC2"/>
    <w:rsid w:val="00730E26"/>
    <w:rsid w:val="00730F2F"/>
    <w:rsid w:val="00730F9E"/>
    <w:rsid w:val="00731116"/>
    <w:rsid w:val="0073113A"/>
    <w:rsid w:val="00731224"/>
    <w:rsid w:val="007313A7"/>
    <w:rsid w:val="00731462"/>
    <w:rsid w:val="00731549"/>
    <w:rsid w:val="00731738"/>
    <w:rsid w:val="0073173C"/>
    <w:rsid w:val="0073188E"/>
    <w:rsid w:val="007319AD"/>
    <w:rsid w:val="00731CBC"/>
    <w:rsid w:val="00731D56"/>
    <w:rsid w:val="00731DFD"/>
    <w:rsid w:val="00731E40"/>
    <w:rsid w:val="00731E7F"/>
    <w:rsid w:val="00731EEF"/>
    <w:rsid w:val="007320A3"/>
    <w:rsid w:val="0073233A"/>
    <w:rsid w:val="00732342"/>
    <w:rsid w:val="007325CE"/>
    <w:rsid w:val="00732623"/>
    <w:rsid w:val="00732645"/>
    <w:rsid w:val="00732647"/>
    <w:rsid w:val="0073267F"/>
    <w:rsid w:val="00732797"/>
    <w:rsid w:val="0073285A"/>
    <w:rsid w:val="0073288E"/>
    <w:rsid w:val="007328DF"/>
    <w:rsid w:val="0073290E"/>
    <w:rsid w:val="00732962"/>
    <w:rsid w:val="00732A6C"/>
    <w:rsid w:val="00732AEF"/>
    <w:rsid w:val="00732B75"/>
    <w:rsid w:val="00732D1E"/>
    <w:rsid w:val="00732EF8"/>
    <w:rsid w:val="00732F31"/>
    <w:rsid w:val="00732F6A"/>
    <w:rsid w:val="0073302A"/>
    <w:rsid w:val="007330EA"/>
    <w:rsid w:val="00733163"/>
    <w:rsid w:val="0073319E"/>
    <w:rsid w:val="00733357"/>
    <w:rsid w:val="0073342A"/>
    <w:rsid w:val="00733472"/>
    <w:rsid w:val="00733506"/>
    <w:rsid w:val="0073361D"/>
    <w:rsid w:val="0073367F"/>
    <w:rsid w:val="00733808"/>
    <w:rsid w:val="00733836"/>
    <w:rsid w:val="007339EF"/>
    <w:rsid w:val="007339FF"/>
    <w:rsid w:val="00733AA6"/>
    <w:rsid w:val="00733AF5"/>
    <w:rsid w:val="00733BC9"/>
    <w:rsid w:val="00733DBC"/>
    <w:rsid w:val="00733E12"/>
    <w:rsid w:val="00733E82"/>
    <w:rsid w:val="00733E99"/>
    <w:rsid w:val="00733F25"/>
    <w:rsid w:val="00734060"/>
    <w:rsid w:val="00734068"/>
    <w:rsid w:val="00734088"/>
    <w:rsid w:val="0073408E"/>
    <w:rsid w:val="007340B3"/>
    <w:rsid w:val="00734207"/>
    <w:rsid w:val="0073421E"/>
    <w:rsid w:val="00734266"/>
    <w:rsid w:val="00734295"/>
    <w:rsid w:val="00734305"/>
    <w:rsid w:val="00734495"/>
    <w:rsid w:val="00734597"/>
    <w:rsid w:val="007345AF"/>
    <w:rsid w:val="007346E4"/>
    <w:rsid w:val="0073478D"/>
    <w:rsid w:val="007348DB"/>
    <w:rsid w:val="0073498B"/>
    <w:rsid w:val="007349DB"/>
    <w:rsid w:val="00734BD4"/>
    <w:rsid w:val="00734F37"/>
    <w:rsid w:val="00734FAF"/>
    <w:rsid w:val="0073509B"/>
    <w:rsid w:val="007350F1"/>
    <w:rsid w:val="0073519A"/>
    <w:rsid w:val="007352D9"/>
    <w:rsid w:val="00735446"/>
    <w:rsid w:val="007356A2"/>
    <w:rsid w:val="007358EC"/>
    <w:rsid w:val="00735960"/>
    <w:rsid w:val="00735C5D"/>
    <w:rsid w:val="00735CAF"/>
    <w:rsid w:val="00735CB6"/>
    <w:rsid w:val="00735EB3"/>
    <w:rsid w:val="00736117"/>
    <w:rsid w:val="0073613F"/>
    <w:rsid w:val="0073624F"/>
    <w:rsid w:val="007363AF"/>
    <w:rsid w:val="0073640C"/>
    <w:rsid w:val="0073642A"/>
    <w:rsid w:val="00736497"/>
    <w:rsid w:val="0073649D"/>
    <w:rsid w:val="0073658E"/>
    <w:rsid w:val="007365A1"/>
    <w:rsid w:val="007365B6"/>
    <w:rsid w:val="0073662E"/>
    <w:rsid w:val="007366AE"/>
    <w:rsid w:val="007366E5"/>
    <w:rsid w:val="007366ED"/>
    <w:rsid w:val="007366FC"/>
    <w:rsid w:val="00736732"/>
    <w:rsid w:val="0073673E"/>
    <w:rsid w:val="0073687D"/>
    <w:rsid w:val="0073697B"/>
    <w:rsid w:val="00736982"/>
    <w:rsid w:val="007369E9"/>
    <w:rsid w:val="00736B01"/>
    <w:rsid w:val="00736BDB"/>
    <w:rsid w:val="00736C28"/>
    <w:rsid w:val="00736C4D"/>
    <w:rsid w:val="00736CC2"/>
    <w:rsid w:val="00736D0F"/>
    <w:rsid w:val="00736D39"/>
    <w:rsid w:val="00736D48"/>
    <w:rsid w:val="007370BC"/>
    <w:rsid w:val="0073728A"/>
    <w:rsid w:val="00737327"/>
    <w:rsid w:val="00737361"/>
    <w:rsid w:val="0073750D"/>
    <w:rsid w:val="00737575"/>
    <w:rsid w:val="0073761A"/>
    <w:rsid w:val="0073763A"/>
    <w:rsid w:val="00737762"/>
    <w:rsid w:val="007377BE"/>
    <w:rsid w:val="007377CF"/>
    <w:rsid w:val="007377FF"/>
    <w:rsid w:val="0073785B"/>
    <w:rsid w:val="00737868"/>
    <w:rsid w:val="0073790B"/>
    <w:rsid w:val="0073791F"/>
    <w:rsid w:val="00737A2B"/>
    <w:rsid w:val="00737A48"/>
    <w:rsid w:val="00737A71"/>
    <w:rsid w:val="00737BB1"/>
    <w:rsid w:val="00737BC7"/>
    <w:rsid w:val="00737BE2"/>
    <w:rsid w:val="00737C11"/>
    <w:rsid w:val="00737C2F"/>
    <w:rsid w:val="00737C72"/>
    <w:rsid w:val="00737CAA"/>
    <w:rsid w:val="00737D97"/>
    <w:rsid w:val="00737DC3"/>
    <w:rsid w:val="00737DC9"/>
    <w:rsid w:val="00737DD2"/>
    <w:rsid w:val="00737E10"/>
    <w:rsid w:val="00737F3E"/>
    <w:rsid w:val="00737F3F"/>
    <w:rsid w:val="0074003D"/>
    <w:rsid w:val="007402FB"/>
    <w:rsid w:val="007403A4"/>
    <w:rsid w:val="007403B5"/>
    <w:rsid w:val="007403EB"/>
    <w:rsid w:val="007405F6"/>
    <w:rsid w:val="00740602"/>
    <w:rsid w:val="007406CC"/>
    <w:rsid w:val="007406D8"/>
    <w:rsid w:val="0074078A"/>
    <w:rsid w:val="007408B5"/>
    <w:rsid w:val="007408E4"/>
    <w:rsid w:val="00740965"/>
    <w:rsid w:val="007409CD"/>
    <w:rsid w:val="00740A28"/>
    <w:rsid w:val="00740BAF"/>
    <w:rsid w:val="00740C18"/>
    <w:rsid w:val="00740CFA"/>
    <w:rsid w:val="00740D1F"/>
    <w:rsid w:val="00740D55"/>
    <w:rsid w:val="00740D89"/>
    <w:rsid w:val="00740E0B"/>
    <w:rsid w:val="00740E23"/>
    <w:rsid w:val="00740EC7"/>
    <w:rsid w:val="00740EE8"/>
    <w:rsid w:val="00740FFE"/>
    <w:rsid w:val="00741192"/>
    <w:rsid w:val="0074142C"/>
    <w:rsid w:val="007414A5"/>
    <w:rsid w:val="00741603"/>
    <w:rsid w:val="0074162A"/>
    <w:rsid w:val="0074168F"/>
    <w:rsid w:val="007416A8"/>
    <w:rsid w:val="0074196B"/>
    <w:rsid w:val="00741A3C"/>
    <w:rsid w:val="00741A52"/>
    <w:rsid w:val="00741A98"/>
    <w:rsid w:val="00741ADE"/>
    <w:rsid w:val="00741B11"/>
    <w:rsid w:val="00741B4B"/>
    <w:rsid w:val="00741B79"/>
    <w:rsid w:val="00741C47"/>
    <w:rsid w:val="00741CDF"/>
    <w:rsid w:val="00741CF9"/>
    <w:rsid w:val="00741D33"/>
    <w:rsid w:val="00741DBA"/>
    <w:rsid w:val="00741DFF"/>
    <w:rsid w:val="00741F6B"/>
    <w:rsid w:val="00741FA1"/>
    <w:rsid w:val="00741FCC"/>
    <w:rsid w:val="00742070"/>
    <w:rsid w:val="00742116"/>
    <w:rsid w:val="007421A2"/>
    <w:rsid w:val="0074231B"/>
    <w:rsid w:val="00742388"/>
    <w:rsid w:val="00742536"/>
    <w:rsid w:val="00742730"/>
    <w:rsid w:val="007427FD"/>
    <w:rsid w:val="00742889"/>
    <w:rsid w:val="00742998"/>
    <w:rsid w:val="007429D3"/>
    <w:rsid w:val="007429F2"/>
    <w:rsid w:val="00742A5F"/>
    <w:rsid w:val="00742B52"/>
    <w:rsid w:val="00742B78"/>
    <w:rsid w:val="00742BB2"/>
    <w:rsid w:val="00742BCC"/>
    <w:rsid w:val="00742BE9"/>
    <w:rsid w:val="00742CA6"/>
    <w:rsid w:val="00742E0B"/>
    <w:rsid w:val="00742E23"/>
    <w:rsid w:val="00742E3B"/>
    <w:rsid w:val="00742E55"/>
    <w:rsid w:val="00743063"/>
    <w:rsid w:val="007430D3"/>
    <w:rsid w:val="00743175"/>
    <w:rsid w:val="007431A4"/>
    <w:rsid w:val="007432AD"/>
    <w:rsid w:val="0074344E"/>
    <w:rsid w:val="0074347B"/>
    <w:rsid w:val="007434A2"/>
    <w:rsid w:val="00743579"/>
    <w:rsid w:val="00743734"/>
    <w:rsid w:val="00743864"/>
    <w:rsid w:val="00743A71"/>
    <w:rsid w:val="00743DA8"/>
    <w:rsid w:val="00743E27"/>
    <w:rsid w:val="00743E33"/>
    <w:rsid w:val="00743E50"/>
    <w:rsid w:val="00743F11"/>
    <w:rsid w:val="00743F16"/>
    <w:rsid w:val="00743F72"/>
    <w:rsid w:val="00743F9A"/>
    <w:rsid w:val="00743FC5"/>
    <w:rsid w:val="0074400F"/>
    <w:rsid w:val="007441A2"/>
    <w:rsid w:val="0074428E"/>
    <w:rsid w:val="00744291"/>
    <w:rsid w:val="00744339"/>
    <w:rsid w:val="00744444"/>
    <w:rsid w:val="0074445B"/>
    <w:rsid w:val="00744544"/>
    <w:rsid w:val="00744574"/>
    <w:rsid w:val="00744620"/>
    <w:rsid w:val="007446FB"/>
    <w:rsid w:val="00744739"/>
    <w:rsid w:val="007447A9"/>
    <w:rsid w:val="00744907"/>
    <w:rsid w:val="00744A28"/>
    <w:rsid w:val="00744AB7"/>
    <w:rsid w:val="00744B75"/>
    <w:rsid w:val="00744B88"/>
    <w:rsid w:val="00744C64"/>
    <w:rsid w:val="00744D06"/>
    <w:rsid w:val="00744E45"/>
    <w:rsid w:val="00744E5D"/>
    <w:rsid w:val="00744F0E"/>
    <w:rsid w:val="00744F3E"/>
    <w:rsid w:val="00744F8D"/>
    <w:rsid w:val="00744FF9"/>
    <w:rsid w:val="0074504D"/>
    <w:rsid w:val="00745064"/>
    <w:rsid w:val="00745123"/>
    <w:rsid w:val="00745161"/>
    <w:rsid w:val="007451AC"/>
    <w:rsid w:val="00745233"/>
    <w:rsid w:val="00745444"/>
    <w:rsid w:val="007454AB"/>
    <w:rsid w:val="00745511"/>
    <w:rsid w:val="00745595"/>
    <w:rsid w:val="007457CE"/>
    <w:rsid w:val="0074580B"/>
    <w:rsid w:val="00745810"/>
    <w:rsid w:val="00745859"/>
    <w:rsid w:val="00745973"/>
    <w:rsid w:val="0074598C"/>
    <w:rsid w:val="007459AF"/>
    <w:rsid w:val="00745B18"/>
    <w:rsid w:val="00745B53"/>
    <w:rsid w:val="00745BF3"/>
    <w:rsid w:val="00745C34"/>
    <w:rsid w:val="00745C38"/>
    <w:rsid w:val="00745DBD"/>
    <w:rsid w:val="00745DE1"/>
    <w:rsid w:val="00745E2A"/>
    <w:rsid w:val="00745E4B"/>
    <w:rsid w:val="00745FC2"/>
    <w:rsid w:val="007460A0"/>
    <w:rsid w:val="00746115"/>
    <w:rsid w:val="00746167"/>
    <w:rsid w:val="007461E6"/>
    <w:rsid w:val="00746299"/>
    <w:rsid w:val="0074638A"/>
    <w:rsid w:val="007463A9"/>
    <w:rsid w:val="007463AF"/>
    <w:rsid w:val="007463F5"/>
    <w:rsid w:val="00746426"/>
    <w:rsid w:val="00746465"/>
    <w:rsid w:val="00746498"/>
    <w:rsid w:val="007464CD"/>
    <w:rsid w:val="00746628"/>
    <w:rsid w:val="007467C0"/>
    <w:rsid w:val="0074697F"/>
    <w:rsid w:val="00746996"/>
    <w:rsid w:val="007469CD"/>
    <w:rsid w:val="00746A0E"/>
    <w:rsid w:val="00746A55"/>
    <w:rsid w:val="00746A59"/>
    <w:rsid w:val="00746BE7"/>
    <w:rsid w:val="00746C0E"/>
    <w:rsid w:val="00746C3E"/>
    <w:rsid w:val="00746D4B"/>
    <w:rsid w:val="00746DBB"/>
    <w:rsid w:val="00746DE3"/>
    <w:rsid w:val="00746E20"/>
    <w:rsid w:val="00746E56"/>
    <w:rsid w:val="00746E6D"/>
    <w:rsid w:val="00746F9C"/>
    <w:rsid w:val="0074701F"/>
    <w:rsid w:val="00747101"/>
    <w:rsid w:val="00747103"/>
    <w:rsid w:val="007471C3"/>
    <w:rsid w:val="00747207"/>
    <w:rsid w:val="00747219"/>
    <w:rsid w:val="0074733A"/>
    <w:rsid w:val="00747426"/>
    <w:rsid w:val="0074745F"/>
    <w:rsid w:val="00747573"/>
    <w:rsid w:val="007475E4"/>
    <w:rsid w:val="00747645"/>
    <w:rsid w:val="00747676"/>
    <w:rsid w:val="007476CC"/>
    <w:rsid w:val="007476DF"/>
    <w:rsid w:val="0074778D"/>
    <w:rsid w:val="00747949"/>
    <w:rsid w:val="0074799A"/>
    <w:rsid w:val="00747A09"/>
    <w:rsid w:val="00747A35"/>
    <w:rsid w:val="00747A37"/>
    <w:rsid w:val="00747A3D"/>
    <w:rsid w:val="00747B2D"/>
    <w:rsid w:val="00747B66"/>
    <w:rsid w:val="00747BD6"/>
    <w:rsid w:val="00747C13"/>
    <w:rsid w:val="00747D28"/>
    <w:rsid w:val="00747D87"/>
    <w:rsid w:val="00747E1F"/>
    <w:rsid w:val="00747E82"/>
    <w:rsid w:val="00747EBE"/>
    <w:rsid w:val="00747F71"/>
    <w:rsid w:val="0075009E"/>
    <w:rsid w:val="00750219"/>
    <w:rsid w:val="0075027B"/>
    <w:rsid w:val="00750610"/>
    <w:rsid w:val="00750645"/>
    <w:rsid w:val="0075071B"/>
    <w:rsid w:val="00750824"/>
    <w:rsid w:val="007508DB"/>
    <w:rsid w:val="0075094B"/>
    <w:rsid w:val="0075095A"/>
    <w:rsid w:val="00750972"/>
    <w:rsid w:val="00750A1C"/>
    <w:rsid w:val="00750A47"/>
    <w:rsid w:val="00750A6E"/>
    <w:rsid w:val="00750B3C"/>
    <w:rsid w:val="00750BE8"/>
    <w:rsid w:val="00750BF9"/>
    <w:rsid w:val="00750CBE"/>
    <w:rsid w:val="00750CF2"/>
    <w:rsid w:val="00750D41"/>
    <w:rsid w:val="00750D4A"/>
    <w:rsid w:val="00750E7D"/>
    <w:rsid w:val="00751187"/>
    <w:rsid w:val="007511D3"/>
    <w:rsid w:val="007511E2"/>
    <w:rsid w:val="007511E8"/>
    <w:rsid w:val="00751232"/>
    <w:rsid w:val="007512CB"/>
    <w:rsid w:val="00751338"/>
    <w:rsid w:val="0075136F"/>
    <w:rsid w:val="00751554"/>
    <w:rsid w:val="007515B7"/>
    <w:rsid w:val="007516BE"/>
    <w:rsid w:val="00751745"/>
    <w:rsid w:val="00751801"/>
    <w:rsid w:val="00751804"/>
    <w:rsid w:val="00751AFD"/>
    <w:rsid w:val="00751B94"/>
    <w:rsid w:val="00751BD1"/>
    <w:rsid w:val="00751D1B"/>
    <w:rsid w:val="00751F84"/>
    <w:rsid w:val="007520B1"/>
    <w:rsid w:val="007520C6"/>
    <w:rsid w:val="007522A0"/>
    <w:rsid w:val="007522F4"/>
    <w:rsid w:val="00752364"/>
    <w:rsid w:val="00752420"/>
    <w:rsid w:val="007524D3"/>
    <w:rsid w:val="00752570"/>
    <w:rsid w:val="0075257C"/>
    <w:rsid w:val="00752589"/>
    <w:rsid w:val="007525C7"/>
    <w:rsid w:val="00752832"/>
    <w:rsid w:val="0075289F"/>
    <w:rsid w:val="007528FB"/>
    <w:rsid w:val="00752925"/>
    <w:rsid w:val="007529CC"/>
    <w:rsid w:val="007529E3"/>
    <w:rsid w:val="00752A82"/>
    <w:rsid w:val="00752A91"/>
    <w:rsid w:val="00752B81"/>
    <w:rsid w:val="00752CF1"/>
    <w:rsid w:val="00752ECA"/>
    <w:rsid w:val="00752F41"/>
    <w:rsid w:val="00752FDE"/>
    <w:rsid w:val="0075300C"/>
    <w:rsid w:val="007531B9"/>
    <w:rsid w:val="007531F6"/>
    <w:rsid w:val="00753262"/>
    <w:rsid w:val="0075327E"/>
    <w:rsid w:val="007532CB"/>
    <w:rsid w:val="00753426"/>
    <w:rsid w:val="007534D2"/>
    <w:rsid w:val="007535CF"/>
    <w:rsid w:val="007535D7"/>
    <w:rsid w:val="007535DE"/>
    <w:rsid w:val="007537A5"/>
    <w:rsid w:val="007538AD"/>
    <w:rsid w:val="007538B2"/>
    <w:rsid w:val="00753925"/>
    <w:rsid w:val="00753A5E"/>
    <w:rsid w:val="00753B74"/>
    <w:rsid w:val="00753BD6"/>
    <w:rsid w:val="00753D87"/>
    <w:rsid w:val="00753DB1"/>
    <w:rsid w:val="00753DBA"/>
    <w:rsid w:val="00753DD6"/>
    <w:rsid w:val="00753E4A"/>
    <w:rsid w:val="00753FF4"/>
    <w:rsid w:val="007541AA"/>
    <w:rsid w:val="007542F8"/>
    <w:rsid w:val="0075440F"/>
    <w:rsid w:val="007546FC"/>
    <w:rsid w:val="0075479E"/>
    <w:rsid w:val="00754A28"/>
    <w:rsid w:val="00754AEC"/>
    <w:rsid w:val="00754B15"/>
    <w:rsid w:val="00754C23"/>
    <w:rsid w:val="00754C86"/>
    <w:rsid w:val="00754D2B"/>
    <w:rsid w:val="00754E02"/>
    <w:rsid w:val="00754E64"/>
    <w:rsid w:val="00755058"/>
    <w:rsid w:val="00755096"/>
    <w:rsid w:val="007550CD"/>
    <w:rsid w:val="00755137"/>
    <w:rsid w:val="007551DC"/>
    <w:rsid w:val="00755249"/>
    <w:rsid w:val="00755286"/>
    <w:rsid w:val="00755304"/>
    <w:rsid w:val="007553E5"/>
    <w:rsid w:val="007553EE"/>
    <w:rsid w:val="00755792"/>
    <w:rsid w:val="00755924"/>
    <w:rsid w:val="007559B5"/>
    <w:rsid w:val="007559CC"/>
    <w:rsid w:val="00755AC8"/>
    <w:rsid w:val="00755C78"/>
    <w:rsid w:val="00755D78"/>
    <w:rsid w:val="00755DA0"/>
    <w:rsid w:val="00755E59"/>
    <w:rsid w:val="00755E71"/>
    <w:rsid w:val="00755E80"/>
    <w:rsid w:val="00755EDC"/>
    <w:rsid w:val="00755F7B"/>
    <w:rsid w:val="00755F85"/>
    <w:rsid w:val="00755FCC"/>
    <w:rsid w:val="00755FF8"/>
    <w:rsid w:val="0075611A"/>
    <w:rsid w:val="00756531"/>
    <w:rsid w:val="00756532"/>
    <w:rsid w:val="007565B9"/>
    <w:rsid w:val="007565EC"/>
    <w:rsid w:val="00756809"/>
    <w:rsid w:val="00756812"/>
    <w:rsid w:val="00756851"/>
    <w:rsid w:val="00756980"/>
    <w:rsid w:val="00756A11"/>
    <w:rsid w:val="00756B68"/>
    <w:rsid w:val="00756BC0"/>
    <w:rsid w:val="00756BF1"/>
    <w:rsid w:val="00756C15"/>
    <w:rsid w:val="00756C39"/>
    <w:rsid w:val="00756CE4"/>
    <w:rsid w:val="00756DC0"/>
    <w:rsid w:val="00756E2D"/>
    <w:rsid w:val="00756E7B"/>
    <w:rsid w:val="00756FFF"/>
    <w:rsid w:val="0075707C"/>
    <w:rsid w:val="00757141"/>
    <w:rsid w:val="007571AD"/>
    <w:rsid w:val="0075721D"/>
    <w:rsid w:val="007572AB"/>
    <w:rsid w:val="007572BC"/>
    <w:rsid w:val="00757351"/>
    <w:rsid w:val="007573DA"/>
    <w:rsid w:val="00757456"/>
    <w:rsid w:val="00757754"/>
    <w:rsid w:val="007578CA"/>
    <w:rsid w:val="0075797D"/>
    <w:rsid w:val="00757A65"/>
    <w:rsid w:val="00757B2C"/>
    <w:rsid w:val="00757B6B"/>
    <w:rsid w:val="00757B92"/>
    <w:rsid w:val="00757C93"/>
    <w:rsid w:val="00757E86"/>
    <w:rsid w:val="00760067"/>
    <w:rsid w:val="00760093"/>
    <w:rsid w:val="00760173"/>
    <w:rsid w:val="00760254"/>
    <w:rsid w:val="0076028A"/>
    <w:rsid w:val="007602C3"/>
    <w:rsid w:val="007602D0"/>
    <w:rsid w:val="00760367"/>
    <w:rsid w:val="0076039A"/>
    <w:rsid w:val="00760413"/>
    <w:rsid w:val="00760459"/>
    <w:rsid w:val="007604A2"/>
    <w:rsid w:val="00760620"/>
    <w:rsid w:val="00760643"/>
    <w:rsid w:val="007606A7"/>
    <w:rsid w:val="00760817"/>
    <w:rsid w:val="007609EA"/>
    <w:rsid w:val="00760A99"/>
    <w:rsid w:val="00760AA6"/>
    <w:rsid w:val="00760AD1"/>
    <w:rsid w:val="00760ADA"/>
    <w:rsid w:val="00760C66"/>
    <w:rsid w:val="00760CB2"/>
    <w:rsid w:val="00760DC9"/>
    <w:rsid w:val="00760DFA"/>
    <w:rsid w:val="00760F7D"/>
    <w:rsid w:val="00761027"/>
    <w:rsid w:val="00761059"/>
    <w:rsid w:val="00761196"/>
    <w:rsid w:val="00761249"/>
    <w:rsid w:val="0076133A"/>
    <w:rsid w:val="00761381"/>
    <w:rsid w:val="007613A6"/>
    <w:rsid w:val="007613C3"/>
    <w:rsid w:val="007613D3"/>
    <w:rsid w:val="007614BE"/>
    <w:rsid w:val="007614C7"/>
    <w:rsid w:val="007614D6"/>
    <w:rsid w:val="00761562"/>
    <w:rsid w:val="007615DB"/>
    <w:rsid w:val="0076169B"/>
    <w:rsid w:val="0076169F"/>
    <w:rsid w:val="007617CE"/>
    <w:rsid w:val="0076182C"/>
    <w:rsid w:val="00761843"/>
    <w:rsid w:val="00761881"/>
    <w:rsid w:val="007618B3"/>
    <w:rsid w:val="007619BF"/>
    <w:rsid w:val="00761A57"/>
    <w:rsid w:val="00761A6A"/>
    <w:rsid w:val="00761B0A"/>
    <w:rsid w:val="00761B3F"/>
    <w:rsid w:val="00761CD0"/>
    <w:rsid w:val="00761DC7"/>
    <w:rsid w:val="00761F07"/>
    <w:rsid w:val="00761F6B"/>
    <w:rsid w:val="00762022"/>
    <w:rsid w:val="00762029"/>
    <w:rsid w:val="0076211D"/>
    <w:rsid w:val="00762163"/>
    <w:rsid w:val="0076220A"/>
    <w:rsid w:val="0076223D"/>
    <w:rsid w:val="00762252"/>
    <w:rsid w:val="00762283"/>
    <w:rsid w:val="00762364"/>
    <w:rsid w:val="00762447"/>
    <w:rsid w:val="0076249B"/>
    <w:rsid w:val="0076269B"/>
    <w:rsid w:val="007626BC"/>
    <w:rsid w:val="007626E0"/>
    <w:rsid w:val="00762819"/>
    <w:rsid w:val="007628FD"/>
    <w:rsid w:val="0076298C"/>
    <w:rsid w:val="007629B2"/>
    <w:rsid w:val="00762AC7"/>
    <w:rsid w:val="00762AF0"/>
    <w:rsid w:val="00762BB9"/>
    <w:rsid w:val="00762C1C"/>
    <w:rsid w:val="00762C23"/>
    <w:rsid w:val="00762C8E"/>
    <w:rsid w:val="00762E0E"/>
    <w:rsid w:val="00763050"/>
    <w:rsid w:val="007631F6"/>
    <w:rsid w:val="00763339"/>
    <w:rsid w:val="00763559"/>
    <w:rsid w:val="00763571"/>
    <w:rsid w:val="0076359C"/>
    <w:rsid w:val="00763601"/>
    <w:rsid w:val="0076364A"/>
    <w:rsid w:val="007636A3"/>
    <w:rsid w:val="0076388A"/>
    <w:rsid w:val="0076388B"/>
    <w:rsid w:val="0076395E"/>
    <w:rsid w:val="00763985"/>
    <w:rsid w:val="00763A53"/>
    <w:rsid w:val="00763CAD"/>
    <w:rsid w:val="00763CBE"/>
    <w:rsid w:val="00763D3A"/>
    <w:rsid w:val="00763D4D"/>
    <w:rsid w:val="00763D79"/>
    <w:rsid w:val="00763E57"/>
    <w:rsid w:val="00763F26"/>
    <w:rsid w:val="00763F35"/>
    <w:rsid w:val="00764014"/>
    <w:rsid w:val="0076403E"/>
    <w:rsid w:val="007640D0"/>
    <w:rsid w:val="007641A3"/>
    <w:rsid w:val="007641CD"/>
    <w:rsid w:val="00764299"/>
    <w:rsid w:val="007643BD"/>
    <w:rsid w:val="00764429"/>
    <w:rsid w:val="00764431"/>
    <w:rsid w:val="007645B5"/>
    <w:rsid w:val="0076461B"/>
    <w:rsid w:val="00764628"/>
    <w:rsid w:val="00764660"/>
    <w:rsid w:val="007647C3"/>
    <w:rsid w:val="007647CE"/>
    <w:rsid w:val="007647D3"/>
    <w:rsid w:val="00764872"/>
    <w:rsid w:val="00764883"/>
    <w:rsid w:val="00764931"/>
    <w:rsid w:val="00764938"/>
    <w:rsid w:val="00764B04"/>
    <w:rsid w:val="00764B18"/>
    <w:rsid w:val="00764BF9"/>
    <w:rsid w:val="00764C31"/>
    <w:rsid w:val="00764C44"/>
    <w:rsid w:val="00764C68"/>
    <w:rsid w:val="00764D37"/>
    <w:rsid w:val="00764ECA"/>
    <w:rsid w:val="00764F22"/>
    <w:rsid w:val="00764F50"/>
    <w:rsid w:val="007650D2"/>
    <w:rsid w:val="00765124"/>
    <w:rsid w:val="00765333"/>
    <w:rsid w:val="007653E1"/>
    <w:rsid w:val="0076556A"/>
    <w:rsid w:val="0076567C"/>
    <w:rsid w:val="00765710"/>
    <w:rsid w:val="00765739"/>
    <w:rsid w:val="00765771"/>
    <w:rsid w:val="007657A0"/>
    <w:rsid w:val="007657D2"/>
    <w:rsid w:val="0076586C"/>
    <w:rsid w:val="00765897"/>
    <w:rsid w:val="00765A65"/>
    <w:rsid w:val="00765AD6"/>
    <w:rsid w:val="00765AFD"/>
    <w:rsid w:val="00765C16"/>
    <w:rsid w:val="00765D2A"/>
    <w:rsid w:val="00765E7D"/>
    <w:rsid w:val="00765F64"/>
    <w:rsid w:val="007660F0"/>
    <w:rsid w:val="0076620B"/>
    <w:rsid w:val="007662C6"/>
    <w:rsid w:val="0076631F"/>
    <w:rsid w:val="0076635B"/>
    <w:rsid w:val="0076635D"/>
    <w:rsid w:val="0076648B"/>
    <w:rsid w:val="007665FD"/>
    <w:rsid w:val="0076660B"/>
    <w:rsid w:val="00766639"/>
    <w:rsid w:val="00766640"/>
    <w:rsid w:val="00766688"/>
    <w:rsid w:val="00766756"/>
    <w:rsid w:val="007667F3"/>
    <w:rsid w:val="00766824"/>
    <w:rsid w:val="00766857"/>
    <w:rsid w:val="00766A9C"/>
    <w:rsid w:val="00766AC7"/>
    <w:rsid w:val="00766B1F"/>
    <w:rsid w:val="00766B5A"/>
    <w:rsid w:val="00766C3B"/>
    <w:rsid w:val="00766C3D"/>
    <w:rsid w:val="00766CF5"/>
    <w:rsid w:val="00766D3C"/>
    <w:rsid w:val="00766D46"/>
    <w:rsid w:val="00766DD9"/>
    <w:rsid w:val="00766E4E"/>
    <w:rsid w:val="00766FD5"/>
    <w:rsid w:val="00767050"/>
    <w:rsid w:val="00767074"/>
    <w:rsid w:val="007673B4"/>
    <w:rsid w:val="00767433"/>
    <w:rsid w:val="0076745F"/>
    <w:rsid w:val="007674EE"/>
    <w:rsid w:val="007676E8"/>
    <w:rsid w:val="00767764"/>
    <w:rsid w:val="0076779F"/>
    <w:rsid w:val="007678B6"/>
    <w:rsid w:val="007678CD"/>
    <w:rsid w:val="007678F9"/>
    <w:rsid w:val="007679BA"/>
    <w:rsid w:val="00767A76"/>
    <w:rsid w:val="00767AA7"/>
    <w:rsid w:val="00767B90"/>
    <w:rsid w:val="00767DDE"/>
    <w:rsid w:val="00767DF0"/>
    <w:rsid w:val="00767E92"/>
    <w:rsid w:val="00767F13"/>
    <w:rsid w:val="00767F33"/>
    <w:rsid w:val="00770047"/>
    <w:rsid w:val="007700C7"/>
    <w:rsid w:val="007700CC"/>
    <w:rsid w:val="007700EB"/>
    <w:rsid w:val="007700F7"/>
    <w:rsid w:val="00770192"/>
    <w:rsid w:val="007701B3"/>
    <w:rsid w:val="007701BC"/>
    <w:rsid w:val="007701C3"/>
    <w:rsid w:val="00770284"/>
    <w:rsid w:val="007702B0"/>
    <w:rsid w:val="007703BA"/>
    <w:rsid w:val="00770404"/>
    <w:rsid w:val="007704D6"/>
    <w:rsid w:val="00770581"/>
    <w:rsid w:val="007706EC"/>
    <w:rsid w:val="00770781"/>
    <w:rsid w:val="007707F0"/>
    <w:rsid w:val="00770855"/>
    <w:rsid w:val="007708C4"/>
    <w:rsid w:val="0077093F"/>
    <w:rsid w:val="00770959"/>
    <w:rsid w:val="00770AF3"/>
    <w:rsid w:val="00770BA9"/>
    <w:rsid w:val="00770C0F"/>
    <w:rsid w:val="00770CF8"/>
    <w:rsid w:val="00770D07"/>
    <w:rsid w:val="0077100F"/>
    <w:rsid w:val="00771011"/>
    <w:rsid w:val="0077101C"/>
    <w:rsid w:val="007710D2"/>
    <w:rsid w:val="007710F5"/>
    <w:rsid w:val="00771281"/>
    <w:rsid w:val="007712CD"/>
    <w:rsid w:val="00771373"/>
    <w:rsid w:val="007713BD"/>
    <w:rsid w:val="007713C9"/>
    <w:rsid w:val="007716EA"/>
    <w:rsid w:val="00771711"/>
    <w:rsid w:val="00771848"/>
    <w:rsid w:val="00771955"/>
    <w:rsid w:val="00771974"/>
    <w:rsid w:val="00771A26"/>
    <w:rsid w:val="00771A4F"/>
    <w:rsid w:val="00771A62"/>
    <w:rsid w:val="00771B1F"/>
    <w:rsid w:val="00771B8F"/>
    <w:rsid w:val="00771CA4"/>
    <w:rsid w:val="00771D66"/>
    <w:rsid w:val="00771D8F"/>
    <w:rsid w:val="00771E59"/>
    <w:rsid w:val="00771ED4"/>
    <w:rsid w:val="00771F52"/>
    <w:rsid w:val="00771FBA"/>
    <w:rsid w:val="00772057"/>
    <w:rsid w:val="0077206F"/>
    <w:rsid w:val="00772074"/>
    <w:rsid w:val="007720C6"/>
    <w:rsid w:val="0077215D"/>
    <w:rsid w:val="00772282"/>
    <w:rsid w:val="00772413"/>
    <w:rsid w:val="0077243A"/>
    <w:rsid w:val="007724D5"/>
    <w:rsid w:val="00772597"/>
    <w:rsid w:val="007725FB"/>
    <w:rsid w:val="007727B4"/>
    <w:rsid w:val="007727DD"/>
    <w:rsid w:val="0077298C"/>
    <w:rsid w:val="00772C24"/>
    <w:rsid w:val="00772C61"/>
    <w:rsid w:val="00772D00"/>
    <w:rsid w:val="00772E13"/>
    <w:rsid w:val="00772F99"/>
    <w:rsid w:val="00772FDA"/>
    <w:rsid w:val="00772FE2"/>
    <w:rsid w:val="0077302F"/>
    <w:rsid w:val="007730DB"/>
    <w:rsid w:val="00773192"/>
    <w:rsid w:val="007731B4"/>
    <w:rsid w:val="0077333C"/>
    <w:rsid w:val="0077336C"/>
    <w:rsid w:val="007733A9"/>
    <w:rsid w:val="007733E3"/>
    <w:rsid w:val="0077350C"/>
    <w:rsid w:val="00773615"/>
    <w:rsid w:val="0077370F"/>
    <w:rsid w:val="00773719"/>
    <w:rsid w:val="00773764"/>
    <w:rsid w:val="00773778"/>
    <w:rsid w:val="0077386B"/>
    <w:rsid w:val="0077397C"/>
    <w:rsid w:val="00773AD7"/>
    <w:rsid w:val="00773BE3"/>
    <w:rsid w:val="00773D28"/>
    <w:rsid w:val="00773E74"/>
    <w:rsid w:val="00773EB5"/>
    <w:rsid w:val="00773F0F"/>
    <w:rsid w:val="00774005"/>
    <w:rsid w:val="0077403E"/>
    <w:rsid w:val="00774057"/>
    <w:rsid w:val="007741E3"/>
    <w:rsid w:val="00774407"/>
    <w:rsid w:val="00774519"/>
    <w:rsid w:val="007745DD"/>
    <w:rsid w:val="0077468D"/>
    <w:rsid w:val="007746A1"/>
    <w:rsid w:val="007746E9"/>
    <w:rsid w:val="007747CA"/>
    <w:rsid w:val="0077481B"/>
    <w:rsid w:val="0077490F"/>
    <w:rsid w:val="00774A2B"/>
    <w:rsid w:val="00774A33"/>
    <w:rsid w:val="00774A63"/>
    <w:rsid w:val="00774A68"/>
    <w:rsid w:val="00774ABD"/>
    <w:rsid w:val="00774AFC"/>
    <w:rsid w:val="00774B28"/>
    <w:rsid w:val="00774C7C"/>
    <w:rsid w:val="00774C88"/>
    <w:rsid w:val="00774CBD"/>
    <w:rsid w:val="00774CE0"/>
    <w:rsid w:val="00774D15"/>
    <w:rsid w:val="00774DD3"/>
    <w:rsid w:val="00774E39"/>
    <w:rsid w:val="00774E62"/>
    <w:rsid w:val="00774ECA"/>
    <w:rsid w:val="00774F1D"/>
    <w:rsid w:val="00774F44"/>
    <w:rsid w:val="00774F48"/>
    <w:rsid w:val="00775021"/>
    <w:rsid w:val="0077510A"/>
    <w:rsid w:val="00775181"/>
    <w:rsid w:val="0077526F"/>
    <w:rsid w:val="00775292"/>
    <w:rsid w:val="007752DB"/>
    <w:rsid w:val="00775323"/>
    <w:rsid w:val="0077535B"/>
    <w:rsid w:val="007753A5"/>
    <w:rsid w:val="0077542E"/>
    <w:rsid w:val="00775488"/>
    <w:rsid w:val="007754F5"/>
    <w:rsid w:val="00775529"/>
    <w:rsid w:val="007755F2"/>
    <w:rsid w:val="00775726"/>
    <w:rsid w:val="00775745"/>
    <w:rsid w:val="007757AD"/>
    <w:rsid w:val="0077580E"/>
    <w:rsid w:val="0077582E"/>
    <w:rsid w:val="00775969"/>
    <w:rsid w:val="0077596F"/>
    <w:rsid w:val="00775A25"/>
    <w:rsid w:val="00775AFD"/>
    <w:rsid w:val="00775BA2"/>
    <w:rsid w:val="00775C5B"/>
    <w:rsid w:val="00775C95"/>
    <w:rsid w:val="00775CBD"/>
    <w:rsid w:val="00775D01"/>
    <w:rsid w:val="00775D3D"/>
    <w:rsid w:val="00775D5B"/>
    <w:rsid w:val="00775D81"/>
    <w:rsid w:val="00775E47"/>
    <w:rsid w:val="00775E54"/>
    <w:rsid w:val="00775E62"/>
    <w:rsid w:val="00775E89"/>
    <w:rsid w:val="00775F47"/>
    <w:rsid w:val="00775FA7"/>
    <w:rsid w:val="00776137"/>
    <w:rsid w:val="0077617C"/>
    <w:rsid w:val="007761B1"/>
    <w:rsid w:val="0077628D"/>
    <w:rsid w:val="007762B0"/>
    <w:rsid w:val="00776487"/>
    <w:rsid w:val="007764D4"/>
    <w:rsid w:val="007765BF"/>
    <w:rsid w:val="0077664F"/>
    <w:rsid w:val="0077665C"/>
    <w:rsid w:val="007766B3"/>
    <w:rsid w:val="007766E2"/>
    <w:rsid w:val="00776820"/>
    <w:rsid w:val="007768B5"/>
    <w:rsid w:val="007768C5"/>
    <w:rsid w:val="0077696F"/>
    <w:rsid w:val="007769FC"/>
    <w:rsid w:val="00776A7A"/>
    <w:rsid w:val="00776B69"/>
    <w:rsid w:val="00776B8E"/>
    <w:rsid w:val="00776BF7"/>
    <w:rsid w:val="00776C68"/>
    <w:rsid w:val="00776DAE"/>
    <w:rsid w:val="00776DC4"/>
    <w:rsid w:val="00776DD4"/>
    <w:rsid w:val="00776E0C"/>
    <w:rsid w:val="00776E53"/>
    <w:rsid w:val="00776F24"/>
    <w:rsid w:val="00777079"/>
    <w:rsid w:val="0077708B"/>
    <w:rsid w:val="007770A5"/>
    <w:rsid w:val="0077726A"/>
    <w:rsid w:val="007772A9"/>
    <w:rsid w:val="00777394"/>
    <w:rsid w:val="00777431"/>
    <w:rsid w:val="007774DA"/>
    <w:rsid w:val="0077755F"/>
    <w:rsid w:val="00777625"/>
    <w:rsid w:val="007776C1"/>
    <w:rsid w:val="00777876"/>
    <w:rsid w:val="0077797D"/>
    <w:rsid w:val="007779BB"/>
    <w:rsid w:val="00777A5A"/>
    <w:rsid w:val="00777A7A"/>
    <w:rsid w:val="00777AE3"/>
    <w:rsid w:val="00777AFB"/>
    <w:rsid w:val="00777B8D"/>
    <w:rsid w:val="00777BB0"/>
    <w:rsid w:val="00777C49"/>
    <w:rsid w:val="00777C9A"/>
    <w:rsid w:val="00777D4A"/>
    <w:rsid w:val="00777D79"/>
    <w:rsid w:val="00777E41"/>
    <w:rsid w:val="00777E98"/>
    <w:rsid w:val="00777EAC"/>
    <w:rsid w:val="00777F84"/>
    <w:rsid w:val="00777FC2"/>
    <w:rsid w:val="00780056"/>
    <w:rsid w:val="00780064"/>
    <w:rsid w:val="0078027A"/>
    <w:rsid w:val="007802F4"/>
    <w:rsid w:val="00780331"/>
    <w:rsid w:val="007803D5"/>
    <w:rsid w:val="007804A5"/>
    <w:rsid w:val="0078054A"/>
    <w:rsid w:val="007805BB"/>
    <w:rsid w:val="007805F9"/>
    <w:rsid w:val="0078067F"/>
    <w:rsid w:val="007806AF"/>
    <w:rsid w:val="007807B6"/>
    <w:rsid w:val="007807E4"/>
    <w:rsid w:val="007808BC"/>
    <w:rsid w:val="00780927"/>
    <w:rsid w:val="00780951"/>
    <w:rsid w:val="007809E7"/>
    <w:rsid w:val="00780ADF"/>
    <w:rsid w:val="00780B6B"/>
    <w:rsid w:val="00780BA2"/>
    <w:rsid w:val="00780BAA"/>
    <w:rsid w:val="00780BD3"/>
    <w:rsid w:val="00780C09"/>
    <w:rsid w:val="00780CFB"/>
    <w:rsid w:val="00780D09"/>
    <w:rsid w:val="00780D1F"/>
    <w:rsid w:val="00780D3B"/>
    <w:rsid w:val="00780D86"/>
    <w:rsid w:val="00780E96"/>
    <w:rsid w:val="00780EA5"/>
    <w:rsid w:val="00780FF3"/>
    <w:rsid w:val="0078105A"/>
    <w:rsid w:val="0078108D"/>
    <w:rsid w:val="007811B5"/>
    <w:rsid w:val="007811C6"/>
    <w:rsid w:val="007811CD"/>
    <w:rsid w:val="007811E2"/>
    <w:rsid w:val="00781202"/>
    <w:rsid w:val="00781441"/>
    <w:rsid w:val="0078151D"/>
    <w:rsid w:val="0078153C"/>
    <w:rsid w:val="0078158D"/>
    <w:rsid w:val="0078159B"/>
    <w:rsid w:val="00781740"/>
    <w:rsid w:val="00781A5B"/>
    <w:rsid w:val="00781A6F"/>
    <w:rsid w:val="00781A7A"/>
    <w:rsid w:val="00781A95"/>
    <w:rsid w:val="00781B1B"/>
    <w:rsid w:val="00781BCC"/>
    <w:rsid w:val="00781C5B"/>
    <w:rsid w:val="00781C5E"/>
    <w:rsid w:val="00781D94"/>
    <w:rsid w:val="00781E83"/>
    <w:rsid w:val="00781E9B"/>
    <w:rsid w:val="00781EA8"/>
    <w:rsid w:val="00782035"/>
    <w:rsid w:val="0078203C"/>
    <w:rsid w:val="00782143"/>
    <w:rsid w:val="0078223B"/>
    <w:rsid w:val="00782296"/>
    <w:rsid w:val="007822CE"/>
    <w:rsid w:val="0078232F"/>
    <w:rsid w:val="0078250F"/>
    <w:rsid w:val="007825AD"/>
    <w:rsid w:val="007825B2"/>
    <w:rsid w:val="00782645"/>
    <w:rsid w:val="007827FD"/>
    <w:rsid w:val="007828CB"/>
    <w:rsid w:val="007828FD"/>
    <w:rsid w:val="00782A80"/>
    <w:rsid w:val="00782AA8"/>
    <w:rsid w:val="00782AAF"/>
    <w:rsid w:val="00782AD4"/>
    <w:rsid w:val="00782AEC"/>
    <w:rsid w:val="00782B38"/>
    <w:rsid w:val="00782C11"/>
    <w:rsid w:val="00782C2D"/>
    <w:rsid w:val="00782C64"/>
    <w:rsid w:val="00782CCB"/>
    <w:rsid w:val="00782D8F"/>
    <w:rsid w:val="00782E34"/>
    <w:rsid w:val="00782F78"/>
    <w:rsid w:val="00782FEC"/>
    <w:rsid w:val="00783027"/>
    <w:rsid w:val="0078303D"/>
    <w:rsid w:val="00783089"/>
    <w:rsid w:val="00783097"/>
    <w:rsid w:val="007830C3"/>
    <w:rsid w:val="007830F2"/>
    <w:rsid w:val="00783223"/>
    <w:rsid w:val="0078328E"/>
    <w:rsid w:val="00783348"/>
    <w:rsid w:val="00783351"/>
    <w:rsid w:val="00783424"/>
    <w:rsid w:val="00783478"/>
    <w:rsid w:val="007834F2"/>
    <w:rsid w:val="00783614"/>
    <w:rsid w:val="0078361C"/>
    <w:rsid w:val="0078375C"/>
    <w:rsid w:val="007837DD"/>
    <w:rsid w:val="00783841"/>
    <w:rsid w:val="007838A3"/>
    <w:rsid w:val="00783931"/>
    <w:rsid w:val="007839B6"/>
    <w:rsid w:val="00783C59"/>
    <w:rsid w:val="00783C97"/>
    <w:rsid w:val="00783CC2"/>
    <w:rsid w:val="00783D21"/>
    <w:rsid w:val="00783F14"/>
    <w:rsid w:val="00783F5F"/>
    <w:rsid w:val="00783FEC"/>
    <w:rsid w:val="00784116"/>
    <w:rsid w:val="007841A0"/>
    <w:rsid w:val="007843DD"/>
    <w:rsid w:val="007843DF"/>
    <w:rsid w:val="0078457C"/>
    <w:rsid w:val="007845FB"/>
    <w:rsid w:val="00784831"/>
    <w:rsid w:val="0078486A"/>
    <w:rsid w:val="00784894"/>
    <w:rsid w:val="007848EC"/>
    <w:rsid w:val="00784909"/>
    <w:rsid w:val="0078497C"/>
    <w:rsid w:val="007849B0"/>
    <w:rsid w:val="007849D7"/>
    <w:rsid w:val="00784ADF"/>
    <w:rsid w:val="00784B4E"/>
    <w:rsid w:val="00784B82"/>
    <w:rsid w:val="00784C6F"/>
    <w:rsid w:val="00784C7F"/>
    <w:rsid w:val="00784C89"/>
    <w:rsid w:val="00784CED"/>
    <w:rsid w:val="00784CEE"/>
    <w:rsid w:val="00784DF0"/>
    <w:rsid w:val="00784E50"/>
    <w:rsid w:val="00784E6F"/>
    <w:rsid w:val="00784F3F"/>
    <w:rsid w:val="00784F88"/>
    <w:rsid w:val="00784FC5"/>
    <w:rsid w:val="00785085"/>
    <w:rsid w:val="0078526A"/>
    <w:rsid w:val="00785694"/>
    <w:rsid w:val="00785779"/>
    <w:rsid w:val="00785782"/>
    <w:rsid w:val="007858AB"/>
    <w:rsid w:val="007858F5"/>
    <w:rsid w:val="0078590B"/>
    <w:rsid w:val="00785947"/>
    <w:rsid w:val="00785A05"/>
    <w:rsid w:val="00785B32"/>
    <w:rsid w:val="00785BE1"/>
    <w:rsid w:val="00785D37"/>
    <w:rsid w:val="00785D73"/>
    <w:rsid w:val="00785DFD"/>
    <w:rsid w:val="00785E25"/>
    <w:rsid w:val="00785E9D"/>
    <w:rsid w:val="00785F3B"/>
    <w:rsid w:val="00785FA9"/>
    <w:rsid w:val="00786091"/>
    <w:rsid w:val="007862A1"/>
    <w:rsid w:val="0078635D"/>
    <w:rsid w:val="007863BB"/>
    <w:rsid w:val="0078650F"/>
    <w:rsid w:val="00786518"/>
    <w:rsid w:val="00786631"/>
    <w:rsid w:val="007867B6"/>
    <w:rsid w:val="0078680B"/>
    <w:rsid w:val="00786837"/>
    <w:rsid w:val="0078683B"/>
    <w:rsid w:val="007868A8"/>
    <w:rsid w:val="007868BC"/>
    <w:rsid w:val="007868E3"/>
    <w:rsid w:val="00786928"/>
    <w:rsid w:val="00786949"/>
    <w:rsid w:val="00786A54"/>
    <w:rsid w:val="00786B3A"/>
    <w:rsid w:val="00786B42"/>
    <w:rsid w:val="00786C34"/>
    <w:rsid w:val="00786CE6"/>
    <w:rsid w:val="00786CF6"/>
    <w:rsid w:val="00786DC4"/>
    <w:rsid w:val="00786F17"/>
    <w:rsid w:val="00787098"/>
    <w:rsid w:val="007871CF"/>
    <w:rsid w:val="007872A5"/>
    <w:rsid w:val="00787321"/>
    <w:rsid w:val="00787342"/>
    <w:rsid w:val="0078734B"/>
    <w:rsid w:val="007873B6"/>
    <w:rsid w:val="007873FA"/>
    <w:rsid w:val="00787527"/>
    <w:rsid w:val="0078757D"/>
    <w:rsid w:val="00787639"/>
    <w:rsid w:val="0078778D"/>
    <w:rsid w:val="007878AC"/>
    <w:rsid w:val="00787926"/>
    <w:rsid w:val="007879CD"/>
    <w:rsid w:val="007879E9"/>
    <w:rsid w:val="00787B2B"/>
    <w:rsid w:val="00787BB1"/>
    <w:rsid w:val="00787C0C"/>
    <w:rsid w:val="00787CC6"/>
    <w:rsid w:val="00787D30"/>
    <w:rsid w:val="00787D93"/>
    <w:rsid w:val="00787DF1"/>
    <w:rsid w:val="00787E16"/>
    <w:rsid w:val="00787E1F"/>
    <w:rsid w:val="00787E5B"/>
    <w:rsid w:val="00787F7F"/>
    <w:rsid w:val="00787F81"/>
    <w:rsid w:val="00790077"/>
    <w:rsid w:val="00790262"/>
    <w:rsid w:val="00790286"/>
    <w:rsid w:val="007902A2"/>
    <w:rsid w:val="007902E3"/>
    <w:rsid w:val="007903D8"/>
    <w:rsid w:val="007903DE"/>
    <w:rsid w:val="0079043B"/>
    <w:rsid w:val="00790461"/>
    <w:rsid w:val="0079052F"/>
    <w:rsid w:val="00790584"/>
    <w:rsid w:val="007905D3"/>
    <w:rsid w:val="007905F6"/>
    <w:rsid w:val="00790650"/>
    <w:rsid w:val="00790689"/>
    <w:rsid w:val="007906EC"/>
    <w:rsid w:val="00790717"/>
    <w:rsid w:val="00790779"/>
    <w:rsid w:val="00790990"/>
    <w:rsid w:val="00790AA2"/>
    <w:rsid w:val="00790B42"/>
    <w:rsid w:val="00790B87"/>
    <w:rsid w:val="00790C54"/>
    <w:rsid w:val="00790CB5"/>
    <w:rsid w:val="00791020"/>
    <w:rsid w:val="0079103E"/>
    <w:rsid w:val="0079108E"/>
    <w:rsid w:val="00791187"/>
    <w:rsid w:val="0079142D"/>
    <w:rsid w:val="0079144D"/>
    <w:rsid w:val="0079149C"/>
    <w:rsid w:val="007915E8"/>
    <w:rsid w:val="007915FF"/>
    <w:rsid w:val="0079170E"/>
    <w:rsid w:val="0079175E"/>
    <w:rsid w:val="0079178B"/>
    <w:rsid w:val="007917A3"/>
    <w:rsid w:val="007918D3"/>
    <w:rsid w:val="00791910"/>
    <w:rsid w:val="00791AFD"/>
    <w:rsid w:val="00791C99"/>
    <w:rsid w:val="00791DD1"/>
    <w:rsid w:val="00791ECD"/>
    <w:rsid w:val="00791F66"/>
    <w:rsid w:val="00792043"/>
    <w:rsid w:val="0079213D"/>
    <w:rsid w:val="007921DC"/>
    <w:rsid w:val="0079231C"/>
    <w:rsid w:val="00792378"/>
    <w:rsid w:val="0079237F"/>
    <w:rsid w:val="007923B3"/>
    <w:rsid w:val="0079248D"/>
    <w:rsid w:val="007924BF"/>
    <w:rsid w:val="00792505"/>
    <w:rsid w:val="0079270F"/>
    <w:rsid w:val="00792737"/>
    <w:rsid w:val="00792757"/>
    <w:rsid w:val="00792825"/>
    <w:rsid w:val="00792830"/>
    <w:rsid w:val="00792988"/>
    <w:rsid w:val="00792AC4"/>
    <w:rsid w:val="00792B41"/>
    <w:rsid w:val="00792B4F"/>
    <w:rsid w:val="00792B80"/>
    <w:rsid w:val="00792BBB"/>
    <w:rsid w:val="00792BBD"/>
    <w:rsid w:val="00792C0A"/>
    <w:rsid w:val="00792C3A"/>
    <w:rsid w:val="00792CD6"/>
    <w:rsid w:val="00792CF0"/>
    <w:rsid w:val="00792DAE"/>
    <w:rsid w:val="00792DB3"/>
    <w:rsid w:val="00792FC0"/>
    <w:rsid w:val="00792FD9"/>
    <w:rsid w:val="0079303B"/>
    <w:rsid w:val="00793109"/>
    <w:rsid w:val="007931AA"/>
    <w:rsid w:val="007931AC"/>
    <w:rsid w:val="00793306"/>
    <w:rsid w:val="0079341F"/>
    <w:rsid w:val="00793789"/>
    <w:rsid w:val="00793894"/>
    <w:rsid w:val="00793987"/>
    <w:rsid w:val="007939B3"/>
    <w:rsid w:val="00793B35"/>
    <w:rsid w:val="00793B3B"/>
    <w:rsid w:val="00793C8E"/>
    <w:rsid w:val="00793CFB"/>
    <w:rsid w:val="00793D1E"/>
    <w:rsid w:val="00793DB3"/>
    <w:rsid w:val="00793E32"/>
    <w:rsid w:val="00793F1A"/>
    <w:rsid w:val="00793FCA"/>
    <w:rsid w:val="007940B3"/>
    <w:rsid w:val="007940DB"/>
    <w:rsid w:val="0079420A"/>
    <w:rsid w:val="00794315"/>
    <w:rsid w:val="007943AD"/>
    <w:rsid w:val="00794520"/>
    <w:rsid w:val="00794601"/>
    <w:rsid w:val="007946CF"/>
    <w:rsid w:val="00794785"/>
    <w:rsid w:val="00794848"/>
    <w:rsid w:val="007948E8"/>
    <w:rsid w:val="00794913"/>
    <w:rsid w:val="00794984"/>
    <w:rsid w:val="00794C07"/>
    <w:rsid w:val="00794C1A"/>
    <w:rsid w:val="00794C36"/>
    <w:rsid w:val="00794C42"/>
    <w:rsid w:val="00794C59"/>
    <w:rsid w:val="00794C7F"/>
    <w:rsid w:val="00794CD4"/>
    <w:rsid w:val="00794CE8"/>
    <w:rsid w:val="00794E02"/>
    <w:rsid w:val="00794E09"/>
    <w:rsid w:val="00794E2E"/>
    <w:rsid w:val="00794E38"/>
    <w:rsid w:val="00794E6F"/>
    <w:rsid w:val="00794EDB"/>
    <w:rsid w:val="00794FDD"/>
    <w:rsid w:val="0079500D"/>
    <w:rsid w:val="00795088"/>
    <w:rsid w:val="007950C9"/>
    <w:rsid w:val="0079517C"/>
    <w:rsid w:val="00795208"/>
    <w:rsid w:val="007952A2"/>
    <w:rsid w:val="007952AC"/>
    <w:rsid w:val="00795374"/>
    <w:rsid w:val="0079567D"/>
    <w:rsid w:val="00795798"/>
    <w:rsid w:val="00795861"/>
    <w:rsid w:val="0079592F"/>
    <w:rsid w:val="00795C32"/>
    <w:rsid w:val="00795CD3"/>
    <w:rsid w:val="00795D23"/>
    <w:rsid w:val="00795E83"/>
    <w:rsid w:val="00795ED9"/>
    <w:rsid w:val="00796090"/>
    <w:rsid w:val="007960DB"/>
    <w:rsid w:val="007960DF"/>
    <w:rsid w:val="0079619A"/>
    <w:rsid w:val="00796246"/>
    <w:rsid w:val="0079629B"/>
    <w:rsid w:val="007962C2"/>
    <w:rsid w:val="00796360"/>
    <w:rsid w:val="0079636E"/>
    <w:rsid w:val="0079637B"/>
    <w:rsid w:val="0079641D"/>
    <w:rsid w:val="00796539"/>
    <w:rsid w:val="0079664A"/>
    <w:rsid w:val="007966B5"/>
    <w:rsid w:val="00796705"/>
    <w:rsid w:val="00796784"/>
    <w:rsid w:val="00796947"/>
    <w:rsid w:val="00796A9F"/>
    <w:rsid w:val="00796B72"/>
    <w:rsid w:val="00796B96"/>
    <w:rsid w:val="00796D4A"/>
    <w:rsid w:val="00796D79"/>
    <w:rsid w:val="00796DBF"/>
    <w:rsid w:val="00796E37"/>
    <w:rsid w:val="00796E45"/>
    <w:rsid w:val="00796EB6"/>
    <w:rsid w:val="00796ED2"/>
    <w:rsid w:val="00796F0C"/>
    <w:rsid w:val="00796F26"/>
    <w:rsid w:val="00796F66"/>
    <w:rsid w:val="00797036"/>
    <w:rsid w:val="00797277"/>
    <w:rsid w:val="00797518"/>
    <w:rsid w:val="0079752F"/>
    <w:rsid w:val="007975BF"/>
    <w:rsid w:val="00797667"/>
    <w:rsid w:val="00797762"/>
    <w:rsid w:val="007977E6"/>
    <w:rsid w:val="00797802"/>
    <w:rsid w:val="007978F5"/>
    <w:rsid w:val="00797940"/>
    <w:rsid w:val="00797A87"/>
    <w:rsid w:val="00797AB5"/>
    <w:rsid w:val="00797BEC"/>
    <w:rsid w:val="00797C7D"/>
    <w:rsid w:val="00797D16"/>
    <w:rsid w:val="00797D1F"/>
    <w:rsid w:val="00797EB1"/>
    <w:rsid w:val="00797EBD"/>
    <w:rsid w:val="00797F88"/>
    <w:rsid w:val="007A00A2"/>
    <w:rsid w:val="007A00B8"/>
    <w:rsid w:val="007A010D"/>
    <w:rsid w:val="007A0150"/>
    <w:rsid w:val="007A01BC"/>
    <w:rsid w:val="007A01BE"/>
    <w:rsid w:val="007A0209"/>
    <w:rsid w:val="007A0284"/>
    <w:rsid w:val="007A02BA"/>
    <w:rsid w:val="007A02E8"/>
    <w:rsid w:val="007A04D2"/>
    <w:rsid w:val="007A0693"/>
    <w:rsid w:val="007A0721"/>
    <w:rsid w:val="007A0773"/>
    <w:rsid w:val="007A097D"/>
    <w:rsid w:val="007A09FB"/>
    <w:rsid w:val="007A0A2C"/>
    <w:rsid w:val="007A0B0E"/>
    <w:rsid w:val="007A0B5B"/>
    <w:rsid w:val="007A0B71"/>
    <w:rsid w:val="007A0C35"/>
    <w:rsid w:val="007A0C6C"/>
    <w:rsid w:val="007A0E3F"/>
    <w:rsid w:val="007A0F1D"/>
    <w:rsid w:val="007A0FCA"/>
    <w:rsid w:val="007A0FF8"/>
    <w:rsid w:val="007A1011"/>
    <w:rsid w:val="007A105F"/>
    <w:rsid w:val="007A1100"/>
    <w:rsid w:val="007A1303"/>
    <w:rsid w:val="007A133A"/>
    <w:rsid w:val="007A138E"/>
    <w:rsid w:val="007A1446"/>
    <w:rsid w:val="007A144E"/>
    <w:rsid w:val="007A14CF"/>
    <w:rsid w:val="007A1509"/>
    <w:rsid w:val="007A151A"/>
    <w:rsid w:val="007A152F"/>
    <w:rsid w:val="007A1617"/>
    <w:rsid w:val="007A1A92"/>
    <w:rsid w:val="007A1AB1"/>
    <w:rsid w:val="007A1D54"/>
    <w:rsid w:val="007A1E39"/>
    <w:rsid w:val="007A1EB0"/>
    <w:rsid w:val="007A1EC8"/>
    <w:rsid w:val="007A1F10"/>
    <w:rsid w:val="007A1FED"/>
    <w:rsid w:val="007A203F"/>
    <w:rsid w:val="007A21B1"/>
    <w:rsid w:val="007A2294"/>
    <w:rsid w:val="007A22E6"/>
    <w:rsid w:val="007A23C4"/>
    <w:rsid w:val="007A25D8"/>
    <w:rsid w:val="007A2600"/>
    <w:rsid w:val="007A274D"/>
    <w:rsid w:val="007A27BB"/>
    <w:rsid w:val="007A283A"/>
    <w:rsid w:val="007A28DF"/>
    <w:rsid w:val="007A29D5"/>
    <w:rsid w:val="007A2A85"/>
    <w:rsid w:val="007A2B00"/>
    <w:rsid w:val="007A2D51"/>
    <w:rsid w:val="007A2E96"/>
    <w:rsid w:val="007A3049"/>
    <w:rsid w:val="007A30F1"/>
    <w:rsid w:val="007A31D6"/>
    <w:rsid w:val="007A323A"/>
    <w:rsid w:val="007A3280"/>
    <w:rsid w:val="007A32A4"/>
    <w:rsid w:val="007A32A9"/>
    <w:rsid w:val="007A33F2"/>
    <w:rsid w:val="007A3485"/>
    <w:rsid w:val="007A3547"/>
    <w:rsid w:val="007A358A"/>
    <w:rsid w:val="007A35CE"/>
    <w:rsid w:val="007A35D1"/>
    <w:rsid w:val="007A367F"/>
    <w:rsid w:val="007A3739"/>
    <w:rsid w:val="007A3745"/>
    <w:rsid w:val="007A386D"/>
    <w:rsid w:val="007A3936"/>
    <w:rsid w:val="007A3AE7"/>
    <w:rsid w:val="007A3AEA"/>
    <w:rsid w:val="007A3B65"/>
    <w:rsid w:val="007A3C8F"/>
    <w:rsid w:val="007A3C98"/>
    <w:rsid w:val="007A3CCD"/>
    <w:rsid w:val="007A3D38"/>
    <w:rsid w:val="007A3DAF"/>
    <w:rsid w:val="007A3EB9"/>
    <w:rsid w:val="007A3EC2"/>
    <w:rsid w:val="007A3F10"/>
    <w:rsid w:val="007A3F17"/>
    <w:rsid w:val="007A3FF1"/>
    <w:rsid w:val="007A401C"/>
    <w:rsid w:val="007A406A"/>
    <w:rsid w:val="007A4141"/>
    <w:rsid w:val="007A4155"/>
    <w:rsid w:val="007A41B3"/>
    <w:rsid w:val="007A42A5"/>
    <w:rsid w:val="007A42BC"/>
    <w:rsid w:val="007A42F9"/>
    <w:rsid w:val="007A4380"/>
    <w:rsid w:val="007A444C"/>
    <w:rsid w:val="007A44A6"/>
    <w:rsid w:val="007A48DF"/>
    <w:rsid w:val="007A4A17"/>
    <w:rsid w:val="007A4B88"/>
    <w:rsid w:val="007A4BD4"/>
    <w:rsid w:val="007A4E02"/>
    <w:rsid w:val="007A4F3D"/>
    <w:rsid w:val="007A5015"/>
    <w:rsid w:val="007A5057"/>
    <w:rsid w:val="007A50A5"/>
    <w:rsid w:val="007A51CF"/>
    <w:rsid w:val="007A51E9"/>
    <w:rsid w:val="007A5201"/>
    <w:rsid w:val="007A5357"/>
    <w:rsid w:val="007A5453"/>
    <w:rsid w:val="007A5501"/>
    <w:rsid w:val="007A5591"/>
    <w:rsid w:val="007A55AE"/>
    <w:rsid w:val="007A570C"/>
    <w:rsid w:val="007A5751"/>
    <w:rsid w:val="007A5770"/>
    <w:rsid w:val="007A57A2"/>
    <w:rsid w:val="007A57C8"/>
    <w:rsid w:val="007A58A1"/>
    <w:rsid w:val="007A58CD"/>
    <w:rsid w:val="007A58DF"/>
    <w:rsid w:val="007A5B0F"/>
    <w:rsid w:val="007A5B6E"/>
    <w:rsid w:val="007A5C95"/>
    <w:rsid w:val="007A5D2F"/>
    <w:rsid w:val="007A5D8E"/>
    <w:rsid w:val="007A5DB2"/>
    <w:rsid w:val="007A5E8E"/>
    <w:rsid w:val="007A5F82"/>
    <w:rsid w:val="007A5FEE"/>
    <w:rsid w:val="007A6024"/>
    <w:rsid w:val="007A6032"/>
    <w:rsid w:val="007A6073"/>
    <w:rsid w:val="007A608C"/>
    <w:rsid w:val="007A61F1"/>
    <w:rsid w:val="007A6203"/>
    <w:rsid w:val="007A622F"/>
    <w:rsid w:val="007A63C2"/>
    <w:rsid w:val="007A6450"/>
    <w:rsid w:val="007A6567"/>
    <w:rsid w:val="007A656E"/>
    <w:rsid w:val="007A65EB"/>
    <w:rsid w:val="007A666A"/>
    <w:rsid w:val="007A6681"/>
    <w:rsid w:val="007A6769"/>
    <w:rsid w:val="007A6783"/>
    <w:rsid w:val="007A67D7"/>
    <w:rsid w:val="007A6892"/>
    <w:rsid w:val="007A68B1"/>
    <w:rsid w:val="007A68BF"/>
    <w:rsid w:val="007A69C9"/>
    <w:rsid w:val="007A69CB"/>
    <w:rsid w:val="007A6A30"/>
    <w:rsid w:val="007A6B30"/>
    <w:rsid w:val="007A6B6E"/>
    <w:rsid w:val="007A6B76"/>
    <w:rsid w:val="007A6C07"/>
    <w:rsid w:val="007A6DF8"/>
    <w:rsid w:val="007A6E69"/>
    <w:rsid w:val="007A6EB0"/>
    <w:rsid w:val="007A6EFF"/>
    <w:rsid w:val="007A6F5A"/>
    <w:rsid w:val="007A6F9A"/>
    <w:rsid w:val="007A6FE3"/>
    <w:rsid w:val="007A700C"/>
    <w:rsid w:val="007A703C"/>
    <w:rsid w:val="007A7080"/>
    <w:rsid w:val="007A70AE"/>
    <w:rsid w:val="007A70E0"/>
    <w:rsid w:val="007A70EA"/>
    <w:rsid w:val="007A713B"/>
    <w:rsid w:val="007A725C"/>
    <w:rsid w:val="007A725D"/>
    <w:rsid w:val="007A734E"/>
    <w:rsid w:val="007A7372"/>
    <w:rsid w:val="007A7375"/>
    <w:rsid w:val="007A737D"/>
    <w:rsid w:val="007A73B7"/>
    <w:rsid w:val="007A73D5"/>
    <w:rsid w:val="007A73DC"/>
    <w:rsid w:val="007A74FC"/>
    <w:rsid w:val="007A7666"/>
    <w:rsid w:val="007A7899"/>
    <w:rsid w:val="007A78F4"/>
    <w:rsid w:val="007A7977"/>
    <w:rsid w:val="007A7B8B"/>
    <w:rsid w:val="007A7BB5"/>
    <w:rsid w:val="007A7BC8"/>
    <w:rsid w:val="007A7C76"/>
    <w:rsid w:val="007A7CE9"/>
    <w:rsid w:val="007A7D91"/>
    <w:rsid w:val="007A7DB5"/>
    <w:rsid w:val="007A7F55"/>
    <w:rsid w:val="007A7F6A"/>
    <w:rsid w:val="007A7F92"/>
    <w:rsid w:val="007B006C"/>
    <w:rsid w:val="007B0136"/>
    <w:rsid w:val="007B0330"/>
    <w:rsid w:val="007B053A"/>
    <w:rsid w:val="007B05C3"/>
    <w:rsid w:val="007B05D3"/>
    <w:rsid w:val="007B05F0"/>
    <w:rsid w:val="007B063D"/>
    <w:rsid w:val="007B0821"/>
    <w:rsid w:val="007B0904"/>
    <w:rsid w:val="007B0982"/>
    <w:rsid w:val="007B0A89"/>
    <w:rsid w:val="007B0ADF"/>
    <w:rsid w:val="007B0B57"/>
    <w:rsid w:val="007B0C9C"/>
    <w:rsid w:val="007B0D4E"/>
    <w:rsid w:val="007B0F06"/>
    <w:rsid w:val="007B0F63"/>
    <w:rsid w:val="007B0FB1"/>
    <w:rsid w:val="007B0FB6"/>
    <w:rsid w:val="007B0FEC"/>
    <w:rsid w:val="007B10AF"/>
    <w:rsid w:val="007B112F"/>
    <w:rsid w:val="007B116D"/>
    <w:rsid w:val="007B11CD"/>
    <w:rsid w:val="007B11F6"/>
    <w:rsid w:val="007B1250"/>
    <w:rsid w:val="007B128E"/>
    <w:rsid w:val="007B1322"/>
    <w:rsid w:val="007B1399"/>
    <w:rsid w:val="007B14C4"/>
    <w:rsid w:val="007B1566"/>
    <w:rsid w:val="007B15F0"/>
    <w:rsid w:val="007B1610"/>
    <w:rsid w:val="007B16E0"/>
    <w:rsid w:val="007B175B"/>
    <w:rsid w:val="007B1782"/>
    <w:rsid w:val="007B181A"/>
    <w:rsid w:val="007B18B9"/>
    <w:rsid w:val="007B18FE"/>
    <w:rsid w:val="007B19F4"/>
    <w:rsid w:val="007B1A11"/>
    <w:rsid w:val="007B1AA3"/>
    <w:rsid w:val="007B1AA6"/>
    <w:rsid w:val="007B1ACE"/>
    <w:rsid w:val="007B1B23"/>
    <w:rsid w:val="007B1B8A"/>
    <w:rsid w:val="007B1B95"/>
    <w:rsid w:val="007B1BC7"/>
    <w:rsid w:val="007B1CD4"/>
    <w:rsid w:val="007B1D2E"/>
    <w:rsid w:val="007B1DDE"/>
    <w:rsid w:val="007B1E19"/>
    <w:rsid w:val="007B1E2F"/>
    <w:rsid w:val="007B1E9E"/>
    <w:rsid w:val="007B1FB6"/>
    <w:rsid w:val="007B20B0"/>
    <w:rsid w:val="007B2152"/>
    <w:rsid w:val="007B215E"/>
    <w:rsid w:val="007B2191"/>
    <w:rsid w:val="007B2301"/>
    <w:rsid w:val="007B2319"/>
    <w:rsid w:val="007B239A"/>
    <w:rsid w:val="007B23E6"/>
    <w:rsid w:val="007B241B"/>
    <w:rsid w:val="007B241C"/>
    <w:rsid w:val="007B244D"/>
    <w:rsid w:val="007B249D"/>
    <w:rsid w:val="007B25BD"/>
    <w:rsid w:val="007B27C1"/>
    <w:rsid w:val="007B2874"/>
    <w:rsid w:val="007B287B"/>
    <w:rsid w:val="007B2966"/>
    <w:rsid w:val="007B2977"/>
    <w:rsid w:val="007B2998"/>
    <w:rsid w:val="007B29F7"/>
    <w:rsid w:val="007B2A19"/>
    <w:rsid w:val="007B2B0E"/>
    <w:rsid w:val="007B2BDA"/>
    <w:rsid w:val="007B2C03"/>
    <w:rsid w:val="007B2C30"/>
    <w:rsid w:val="007B2CBF"/>
    <w:rsid w:val="007B2DC3"/>
    <w:rsid w:val="007B2DD2"/>
    <w:rsid w:val="007B2F52"/>
    <w:rsid w:val="007B2F57"/>
    <w:rsid w:val="007B2F69"/>
    <w:rsid w:val="007B300B"/>
    <w:rsid w:val="007B300F"/>
    <w:rsid w:val="007B3089"/>
    <w:rsid w:val="007B3147"/>
    <w:rsid w:val="007B31A3"/>
    <w:rsid w:val="007B3208"/>
    <w:rsid w:val="007B32C6"/>
    <w:rsid w:val="007B3344"/>
    <w:rsid w:val="007B33AB"/>
    <w:rsid w:val="007B347B"/>
    <w:rsid w:val="007B34F6"/>
    <w:rsid w:val="007B35C0"/>
    <w:rsid w:val="007B362D"/>
    <w:rsid w:val="007B36BD"/>
    <w:rsid w:val="007B36D3"/>
    <w:rsid w:val="007B3794"/>
    <w:rsid w:val="007B380B"/>
    <w:rsid w:val="007B38A5"/>
    <w:rsid w:val="007B3900"/>
    <w:rsid w:val="007B3A56"/>
    <w:rsid w:val="007B3AAB"/>
    <w:rsid w:val="007B3B81"/>
    <w:rsid w:val="007B3BE8"/>
    <w:rsid w:val="007B3C86"/>
    <w:rsid w:val="007B3D8D"/>
    <w:rsid w:val="007B3EE1"/>
    <w:rsid w:val="007B401C"/>
    <w:rsid w:val="007B4054"/>
    <w:rsid w:val="007B41B9"/>
    <w:rsid w:val="007B4276"/>
    <w:rsid w:val="007B4353"/>
    <w:rsid w:val="007B438C"/>
    <w:rsid w:val="007B44A0"/>
    <w:rsid w:val="007B4520"/>
    <w:rsid w:val="007B454F"/>
    <w:rsid w:val="007B4577"/>
    <w:rsid w:val="007B4600"/>
    <w:rsid w:val="007B46AC"/>
    <w:rsid w:val="007B46F2"/>
    <w:rsid w:val="007B471F"/>
    <w:rsid w:val="007B480E"/>
    <w:rsid w:val="007B482A"/>
    <w:rsid w:val="007B4D47"/>
    <w:rsid w:val="007B4D60"/>
    <w:rsid w:val="007B4DC2"/>
    <w:rsid w:val="007B4EE2"/>
    <w:rsid w:val="007B4FC5"/>
    <w:rsid w:val="007B4FFA"/>
    <w:rsid w:val="007B5003"/>
    <w:rsid w:val="007B5023"/>
    <w:rsid w:val="007B5052"/>
    <w:rsid w:val="007B51D2"/>
    <w:rsid w:val="007B5200"/>
    <w:rsid w:val="007B526E"/>
    <w:rsid w:val="007B5284"/>
    <w:rsid w:val="007B52EC"/>
    <w:rsid w:val="007B52F3"/>
    <w:rsid w:val="007B53B3"/>
    <w:rsid w:val="007B54A8"/>
    <w:rsid w:val="007B54D9"/>
    <w:rsid w:val="007B54E4"/>
    <w:rsid w:val="007B54F4"/>
    <w:rsid w:val="007B5547"/>
    <w:rsid w:val="007B55DC"/>
    <w:rsid w:val="007B573F"/>
    <w:rsid w:val="007B5785"/>
    <w:rsid w:val="007B57B5"/>
    <w:rsid w:val="007B5817"/>
    <w:rsid w:val="007B5870"/>
    <w:rsid w:val="007B591C"/>
    <w:rsid w:val="007B5970"/>
    <w:rsid w:val="007B59A1"/>
    <w:rsid w:val="007B59E9"/>
    <w:rsid w:val="007B5A44"/>
    <w:rsid w:val="007B5C43"/>
    <w:rsid w:val="007B5C72"/>
    <w:rsid w:val="007B5CF7"/>
    <w:rsid w:val="007B5DDA"/>
    <w:rsid w:val="007B5F64"/>
    <w:rsid w:val="007B5F97"/>
    <w:rsid w:val="007B5FD4"/>
    <w:rsid w:val="007B601E"/>
    <w:rsid w:val="007B605A"/>
    <w:rsid w:val="007B612F"/>
    <w:rsid w:val="007B6149"/>
    <w:rsid w:val="007B6152"/>
    <w:rsid w:val="007B61B7"/>
    <w:rsid w:val="007B6214"/>
    <w:rsid w:val="007B624A"/>
    <w:rsid w:val="007B6366"/>
    <w:rsid w:val="007B63E7"/>
    <w:rsid w:val="007B6489"/>
    <w:rsid w:val="007B656A"/>
    <w:rsid w:val="007B6634"/>
    <w:rsid w:val="007B67A6"/>
    <w:rsid w:val="007B67AD"/>
    <w:rsid w:val="007B67F0"/>
    <w:rsid w:val="007B682C"/>
    <w:rsid w:val="007B6A52"/>
    <w:rsid w:val="007B6A66"/>
    <w:rsid w:val="007B6B16"/>
    <w:rsid w:val="007B6CBC"/>
    <w:rsid w:val="007B6D11"/>
    <w:rsid w:val="007B6D4D"/>
    <w:rsid w:val="007B6D95"/>
    <w:rsid w:val="007B6EC7"/>
    <w:rsid w:val="007B6F45"/>
    <w:rsid w:val="007B6F98"/>
    <w:rsid w:val="007B6FD3"/>
    <w:rsid w:val="007B6FF5"/>
    <w:rsid w:val="007B702E"/>
    <w:rsid w:val="007B70A5"/>
    <w:rsid w:val="007B72C3"/>
    <w:rsid w:val="007B7365"/>
    <w:rsid w:val="007B7392"/>
    <w:rsid w:val="007B7395"/>
    <w:rsid w:val="007B7479"/>
    <w:rsid w:val="007B74DB"/>
    <w:rsid w:val="007B7541"/>
    <w:rsid w:val="007B75B9"/>
    <w:rsid w:val="007B763B"/>
    <w:rsid w:val="007B7674"/>
    <w:rsid w:val="007B76A6"/>
    <w:rsid w:val="007B771B"/>
    <w:rsid w:val="007B7823"/>
    <w:rsid w:val="007B782B"/>
    <w:rsid w:val="007B78B5"/>
    <w:rsid w:val="007B793E"/>
    <w:rsid w:val="007B7ACF"/>
    <w:rsid w:val="007B7B50"/>
    <w:rsid w:val="007B7B91"/>
    <w:rsid w:val="007B7C31"/>
    <w:rsid w:val="007B7C87"/>
    <w:rsid w:val="007B7D75"/>
    <w:rsid w:val="007B7EDA"/>
    <w:rsid w:val="007B7F91"/>
    <w:rsid w:val="007C0028"/>
    <w:rsid w:val="007C012D"/>
    <w:rsid w:val="007C015A"/>
    <w:rsid w:val="007C024A"/>
    <w:rsid w:val="007C02B2"/>
    <w:rsid w:val="007C02E4"/>
    <w:rsid w:val="007C0371"/>
    <w:rsid w:val="007C03C5"/>
    <w:rsid w:val="007C05A6"/>
    <w:rsid w:val="007C0664"/>
    <w:rsid w:val="007C06AD"/>
    <w:rsid w:val="007C071B"/>
    <w:rsid w:val="007C077E"/>
    <w:rsid w:val="007C0780"/>
    <w:rsid w:val="007C0794"/>
    <w:rsid w:val="007C0805"/>
    <w:rsid w:val="007C082F"/>
    <w:rsid w:val="007C0866"/>
    <w:rsid w:val="007C093B"/>
    <w:rsid w:val="007C0975"/>
    <w:rsid w:val="007C09A3"/>
    <w:rsid w:val="007C0A3F"/>
    <w:rsid w:val="007C0A48"/>
    <w:rsid w:val="007C0B23"/>
    <w:rsid w:val="007C0B6F"/>
    <w:rsid w:val="007C0BC0"/>
    <w:rsid w:val="007C0CED"/>
    <w:rsid w:val="007C0E00"/>
    <w:rsid w:val="007C0E5B"/>
    <w:rsid w:val="007C0EEC"/>
    <w:rsid w:val="007C0F0B"/>
    <w:rsid w:val="007C0F32"/>
    <w:rsid w:val="007C0F47"/>
    <w:rsid w:val="007C1016"/>
    <w:rsid w:val="007C104F"/>
    <w:rsid w:val="007C10C5"/>
    <w:rsid w:val="007C1179"/>
    <w:rsid w:val="007C11CD"/>
    <w:rsid w:val="007C13EB"/>
    <w:rsid w:val="007C1719"/>
    <w:rsid w:val="007C1803"/>
    <w:rsid w:val="007C1844"/>
    <w:rsid w:val="007C1884"/>
    <w:rsid w:val="007C18CA"/>
    <w:rsid w:val="007C192E"/>
    <w:rsid w:val="007C1935"/>
    <w:rsid w:val="007C1995"/>
    <w:rsid w:val="007C1A13"/>
    <w:rsid w:val="007C1A62"/>
    <w:rsid w:val="007C1A89"/>
    <w:rsid w:val="007C1B08"/>
    <w:rsid w:val="007C1BA1"/>
    <w:rsid w:val="007C1C77"/>
    <w:rsid w:val="007C1CA8"/>
    <w:rsid w:val="007C1CE1"/>
    <w:rsid w:val="007C1CF1"/>
    <w:rsid w:val="007C1D43"/>
    <w:rsid w:val="007C1D44"/>
    <w:rsid w:val="007C1DA6"/>
    <w:rsid w:val="007C1E5E"/>
    <w:rsid w:val="007C1ECC"/>
    <w:rsid w:val="007C1F31"/>
    <w:rsid w:val="007C1F48"/>
    <w:rsid w:val="007C1F9D"/>
    <w:rsid w:val="007C1FC8"/>
    <w:rsid w:val="007C20A2"/>
    <w:rsid w:val="007C20A4"/>
    <w:rsid w:val="007C25F4"/>
    <w:rsid w:val="007C26BE"/>
    <w:rsid w:val="007C28CE"/>
    <w:rsid w:val="007C2938"/>
    <w:rsid w:val="007C297B"/>
    <w:rsid w:val="007C2C6E"/>
    <w:rsid w:val="007C2CFA"/>
    <w:rsid w:val="007C2E01"/>
    <w:rsid w:val="007C2F3C"/>
    <w:rsid w:val="007C2FFF"/>
    <w:rsid w:val="007C307C"/>
    <w:rsid w:val="007C3090"/>
    <w:rsid w:val="007C309A"/>
    <w:rsid w:val="007C3211"/>
    <w:rsid w:val="007C329A"/>
    <w:rsid w:val="007C3399"/>
    <w:rsid w:val="007C3483"/>
    <w:rsid w:val="007C34B7"/>
    <w:rsid w:val="007C3606"/>
    <w:rsid w:val="007C3630"/>
    <w:rsid w:val="007C366E"/>
    <w:rsid w:val="007C36DD"/>
    <w:rsid w:val="007C3727"/>
    <w:rsid w:val="007C378E"/>
    <w:rsid w:val="007C3813"/>
    <w:rsid w:val="007C386E"/>
    <w:rsid w:val="007C3957"/>
    <w:rsid w:val="007C3C2E"/>
    <w:rsid w:val="007C3C3B"/>
    <w:rsid w:val="007C3CA2"/>
    <w:rsid w:val="007C3D8B"/>
    <w:rsid w:val="007C3E07"/>
    <w:rsid w:val="007C3E16"/>
    <w:rsid w:val="007C3E3D"/>
    <w:rsid w:val="007C3ED3"/>
    <w:rsid w:val="007C4072"/>
    <w:rsid w:val="007C414F"/>
    <w:rsid w:val="007C4277"/>
    <w:rsid w:val="007C42B5"/>
    <w:rsid w:val="007C432C"/>
    <w:rsid w:val="007C442B"/>
    <w:rsid w:val="007C447D"/>
    <w:rsid w:val="007C451C"/>
    <w:rsid w:val="007C458B"/>
    <w:rsid w:val="007C47D1"/>
    <w:rsid w:val="007C48A1"/>
    <w:rsid w:val="007C48DF"/>
    <w:rsid w:val="007C49D0"/>
    <w:rsid w:val="007C4C13"/>
    <w:rsid w:val="007C4D98"/>
    <w:rsid w:val="007C4DCD"/>
    <w:rsid w:val="007C4DE0"/>
    <w:rsid w:val="007C4E35"/>
    <w:rsid w:val="007C4E5A"/>
    <w:rsid w:val="007C4E71"/>
    <w:rsid w:val="007C4E91"/>
    <w:rsid w:val="007C4F29"/>
    <w:rsid w:val="007C4F95"/>
    <w:rsid w:val="007C4FB2"/>
    <w:rsid w:val="007C4FE4"/>
    <w:rsid w:val="007C501A"/>
    <w:rsid w:val="007C503A"/>
    <w:rsid w:val="007C5230"/>
    <w:rsid w:val="007C5234"/>
    <w:rsid w:val="007C52B7"/>
    <w:rsid w:val="007C5380"/>
    <w:rsid w:val="007C53F2"/>
    <w:rsid w:val="007C54DB"/>
    <w:rsid w:val="007C5507"/>
    <w:rsid w:val="007C5651"/>
    <w:rsid w:val="007C5758"/>
    <w:rsid w:val="007C5826"/>
    <w:rsid w:val="007C5836"/>
    <w:rsid w:val="007C585C"/>
    <w:rsid w:val="007C58EE"/>
    <w:rsid w:val="007C5917"/>
    <w:rsid w:val="007C59C6"/>
    <w:rsid w:val="007C5ABE"/>
    <w:rsid w:val="007C5B34"/>
    <w:rsid w:val="007C5D09"/>
    <w:rsid w:val="007C5D54"/>
    <w:rsid w:val="007C5D7E"/>
    <w:rsid w:val="007C5D92"/>
    <w:rsid w:val="007C5E0C"/>
    <w:rsid w:val="007C5E2C"/>
    <w:rsid w:val="007C5EEE"/>
    <w:rsid w:val="007C5F98"/>
    <w:rsid w:val="007C5FC5"/>
    <w:rsid w:val="007C60FE"/>
    <w:rsid w:val="007C6429"/>
    <w:rsid w:val="007C654F"/>
    <w:rsid w:val="007C66A5"/>
    <w:rsid w:val="007C68B7"/>
    <w:rsid w:val="007C68BD"/>
    <w:rsid w:val="007C68F7"/>
    <w:rsid w:val="007C6A15"/>
    <w:rsid w:val="007C6BE1"/>
    <w:rsid w:val="007C6C0E"/>
    <w:rsid w:val="007C6C70"/>
    <w:rsid w:val="007C6C8D"/>
    <w:rsid w:val="007C6C9B"/>
    <w:rsid w:val="007C6CA1"/>
    <w:rsid w:val="007C6D97"/>
    <w:rsid w:val="007C6ED2"/>
    <w:rsid w:val="007C6F61"/>
    <w:rsid w:val="007C6F7D"/>
    <w:rsid w:val="007C6FFA"/>
    <w:rsid w:val="007C703D"/>
    <w:rsid w:val="007C714F"/>
    <w:rsid w:val="007C720C"/>
    <w:rsid w:val="007C72DE"/>
    <w:rsid w:val="007C734B"/>
    <w:rsid w:val="007C7367"/>
    <w:rsid w:val="007C74A0"/>
    <w:rsid w:val="007C74CD"/>
    <w:rsid w:val="007C751F"/>
    <w:rsid w:val="007C753C"/>
    <w:rsid w:val="007C7541"/>
    <w:rsid w:val="007C7566"/>
    <w:rsid w:val="007C75A6"/>
    <w:rsid w:val="007C77AC"/>
    <w:rsid w:val="007C77DD"/>
    <w:rsid w:val="007C780A"/>
    <w:rsid w:val="007C7816"/>
    <w:rsid w:val="007C78E3"/>
    <w:rsid w:val="007C79D4"/>
    <w:rsid w:val="007C7AC3"/>
    <w:rsid w:val="007C7AE5"/>
    <w:rsid w:val="007C7BCE"/>
    <w:rsid w:val="007C7C43"/>
    <w:rsid w:val="007C7D7A"/>
    <w:rsid w:val="007C7D7B"/>
    <w:rsid w:val="007C7E3B"/>
    <w:rsid w:val="007C7E57"/>
    <w:rsid w:val="007C7EA8"/>
    <w:rsid w:val="007C7EE0"/>
    <w:rsid w:val="007C7F8B"/>
    <w:rsid w:val="007C7FC4"/>
    <w:rsid w:val="007D0054"/>
    <w:rsid w:val="007D0096"/>
    <w:rsid w:val="007D0225"/>
    <w:rsid w:val="007D026B"/>
    <w:rsid w:val="007D038E"/>
    <w:rsid w:val="007D03A4"/>
    <w:rsid w:val="007D03D5"/>
    <w:rsid w:val="007D0626"/>
    <w:rsid w:val="007D0629"/>
    <w:rsid w:val="007D0809"/>
    <w:rsid w:val="007D08CA"/>
    <w:rsid w:val="007D08CE"/>
    <w:rsid w:val="007D099A"/>
    <w:rsid w:val="007D0AD9"/>
    <w:rsid w:val="007D0B1F"/>
    <w:rsid w:val="007D0B8A"/>
    <w:rsid w:val="007D0C2E"/>
    <w:rsid w:val="007D0C6E"/>
    <w:rsid w:val="007D0DEE"/>
    <w:rsid w:val="007D0E2A"/>
    <w:rsid w:val="007D0E93"/>
    <w:rsid w:val="007D0F13"/>
    <w:rsid w:val="007D0FCD"/>
    <w:rsid w:val="007D1056"/>
    <w:rsid w:val="007D10A2"/>
    <w:rsid w:val="007D10AA"/>
    <w:rsid w:val="007D1265"/>
    <w:rsid w:val="007D128A"/>
    <w:rsid w:val="007D143D"/>
    <w:rsid w:val="007D1586"/>
    <w:rsid w:val="007D167B"/>
    <w:rsid w:val="007D17E4"/>
    <w:rsid w:val="007D17F5"/>
    <w:rsid w:val="007D188E"/>
    <w:rsid w:val="007D1A3F"/>
    <w:rsid w:val="007D1B10"/>
    <w:rsid w:val="007D1BD9"/>
    <w:rsid w:val="007D1C79"/>
    <w:rsid w:val="007D1DC0"/>
    <w:rsid w:val="007D1FAB"/>
    <w:rsid w:val="007D20C3"/>
    <w:rsid w:val="007D2108"/>
    <w:rsid w:val="007D2117"/>
    <w:rsid w:val="007D21E1"/>
    <w:rsid w:val="007D21ED"/>
    <w:rsid w:val="007D2233"/>
    <w:rsid w:val="007D223F"/>
    <w:rsid w:val="007D2267"/>
    <w:rsid w:val="007D22B9"/>
    <w:rsid w:val="007D22BF"/>
    <w:rsid w:val="007D22D1"/>
    <w:rsid w:val="007D22F0"/>
    <w:rsid w:val="007D234F"/>
    <w:rsid w:val="007D23A2"/>
    <w:rsid w:val="007D23C5"/>
    <w:rsid w:val="007D23E2"/>
    <w:rsid w:val="007D24D3"/>
    <w:rsid w:val="007D254E"/>
    <w:rsid w:val="007D2553"/>
    <w:rsid w:val="007D25DC"/>
    <w:rsid w:val="007D2608"/>
    <w:rsid w:val="007D260F"/>
    <w:rsid w:val="007D26D4"/>
    <w:rsid w:val="007D2706"/>
    <w:rsid w:val="007D274E"/>
    <w:rsid w:val="007D282F"/>
    <w:rsid w:val="007D2926"/>
    <w:rsid w:val="007D2953"/>
    <w:rsid w:val="007D2985"/>
    <w:rsid w:val="007D29F5"/>
    <w:rsid w:val="007D2BF6"/>
    <w:rsid w:val="007D2CB6"/>
    <w:rsid w:val="007D2D8B"/>
    <w:rsid w:val="007D2E13"/>
    <w:rsid w:val="007D2E70"/>
    <w:rsid w:val="007D3002"/>
    <w:rsid w:val="007D30CB"/>
    <w:rsid w:val="007D3141"/>
    <w:rsid w:val="007D3145"/>
    <w:rsid w:val="007D3273"/>
    <w:rsid w:val="007D3376"/>
    <w:rsid w:val="007D339B"/>
    <w:rsid w:val="007D344A"/>
    <w:rsid w:val="007D348D"/>
    <w:rsid w:val="007D3498"/>
    <w:rsid w:val="007D34C8"/>
    <w:rsid w:val="007D35EE"/>
    <w:rsid w:val="007D3715"/>
    <w:rsid w:val="007D37C4"/>
    <w:rsid w:val="007D37E9"/>
    <w:rsid w:val="007D395D"/>
    <w:rsid w:val="007D398C"/>
    <w:rsid w:val="007D398D"/>
    <w:rsid w:val="007D399A"/>
    <w:rsid w:val="007D3A5C"/>
    <w:rsid w:val="007D3B69"/>
    <w:rsid w:val="007D3B87"/>
    <w:rsid w:val="007D3BAD"/>
    <w:rsid w:val="007D3BBD"/>
    <w:rsid w:val="007D3C0F"/>
    <w:rsid w:val="007D3CEA"/>
    <w:rsid w:val="007D3E8D"/>
    <w:rsid w:val="007D3F2D"/>
    <w:rsid w:val="007D3F64"/>
    <w:rsid w:val="007D41D2"/>
    <w:rsid w:val="007D4268"/>
    <w:rsid w:val="007D4446"/>
    <w:rsid w:val="007D4488"/>
    <w:rsid w:val="007D44D4"/>
    <w:rsid w:val="007D46FF"/>
    <w:rsid w:val="007D48C2"/>
    <w:rsid w:val="007D4980"/>
    <w:rsid w:val="007D4983"/>
    <w:rsid w:val="007D499D"/>
    <w:rsid w:val="007D4A09"/>
    <w:rsid w:val="007D4A5F"/>
    <w:rsid w:val="007D4AF7"/>
    <w:rsid w:val="007D4B55"/>
    <w:rsid w:val="007D4BBD"/>
    <w:rsid w:val="007D4C4A"/>
    <w:rsid w:val="007D4D1A"/>
    <w:rsid w:val="007D4D43"/>
    <w:rsid w:val="007D4DD5"/>
    <w:rsid w:val="007D4ED2"/>
    <w:rsid w:val="007D4ED9"/>
    <w:rsid w:val="007D4EFA"/>
    <w:rsid w:val="007D4FE9"/>
    <w:rsid w:val="007D500C"/>
    <w:rsid w:val="007D50EE"/>
    <w:rsid w:val="007D526B"/>
    <w:rsid w:val="007D526D"/>
    <w:rsid w:val="007D52ED"/>
    <w:rsid w:val="007D54B4"/>
    <w:rsid w:val="007D55DD"/>
    <w:rsid w:val="007D569C"/>
    <w:rsid w:val="007D56D2"/>
    <w:rsid w:val="007D5814"/>
    <w:rsid w:val="007D5944"/>
    <w:rsid w:val="007D5A28"/>
    <w:rsid w:val="007D5A35"/>
    <w:rsid w:val="007D5B9F"/>
    <w:rsid w:val="007D5BCE"/>
    <w:rsid w:val="007D5CBE"/>
    <w:rsid w:val="007D5D48"/>
    <w:rsid w:val="007D5D9B"/>
    <w:rsid w:val="007D5E11"/>
    <w:rsid w:val="007D5E2F"/>
    <w:rsid w:val="007D5F2D"/>
    <w:rsid w:val="007D5F62"/>
    <w:rsid w:val="007D5F9E"/>
    <w:rsid w:val="007D6152"/>
    <w:rsid w:val="007D61C8"/>
    <w:rsid w:val="007D621F"/>
    <w:rsid w:val="007D6281"/>
    <w:rsid w:val="007D6378"/>
    <w:rsid w:val="007D6398"/>
    <w:rsid w:val="007D639C"/>
    <w:rsid w:val="007D63D1"/>
    <w:rsid w:val="007D63FA"/>
    <w:rsid w:val="007D6566"/>
    <w:rsid w:val="007D66D5"/>
    <w:rsid w:val="007D6796"/>
    <w:rsid w:val="007D67F1"/>
    <w:rsid w:val="007D67FF"/>
    <w:rsid w:val="007D683F"/>
    <w:rsid w:val="007D68FB"/>
    <w:rsid w:val="007D696C"/>
    <w:rsid w:val="007D69B9"/>
    <w:rsid w:val="007D69C0"/>
    <w:rsid w:val="007D69DB"/>
    <w:rsid w:val="007D6A05"/>
    <w:rsid w:val="007D6A18"/>
    <w:rsid w:val="007D6A4A"/>
    <w:rsid w:val="007D6B70"/>
    <w:rsid w:val="007D6BB1"/>
    <w:rsid w:val="007D6BC4"/>
    <w:rsid w:val="007D6C38"/>
    <w:rsid w:val="007D6C8F"/>
    <w:rsid w:val="007D6E25"/>
    <w:rsid w:val="007D6E86"/>
    <w:rsid w:val="007D6F05"/>
    <w:rsid w:val="007D6F1D"/>
    <w:rsid w:val="007D705E"/>
    <w:rsid w:val="007D70EA"/>
    <w:rsid w:val="007D70F1"/>
    <w:rsid w:val="007D711B"/>
    <w:rsid w:val="007D72D9"/>
    <w:rsid w:val="007D767A"/>
    <w:rsid w:val="007D76B7"/>
    <w:rsid w:val="007D76D1"/>
    <w:rsid w:val="007D7739"/>
    <w:rsid w:val="007D7747"/>
    <w:rsid w:val="007D77AB"/>
    <w:rsid w:val="007D7835"/>
    <w:rsid w:val="007D7838"/>
    <w:rsid w:val="007D7891"/>
    <w:rsid w:val="007D78DD"/>
    <w:rsid w:val="007D790D"/>
    <w:rsid w:val="007D79C6"/>
    <w:rsid w:val="007D7A3C"/>
    <w:rsid w:val="007D7A4C"/>
    <w:rsid w:val="007D7ADA"/>
    <w:rsid w:val="007D7B9E"/>
    <w:rsid w:val="007D7BA3"/>
    <w:rsid w:val="007D7D1C"/>
    <w:rsid w:val="007D7E4A"/>
    <w:rsid w:val="007E009D"/>
    <w:rsid w:val="007E0117"/>
    <w:rsid w:val="007E01D9"/>
    <w:rsid w:val="007E02C1"/>
    <w:rsid w:val="007E035A"/>
    <w:rsid w:val="007E0452"/>
    <w:rsid w:val="007E0574"/>
    <w:rsid w:val="007E0598"/>
    <w:rsid w:val="007E05CF"/>
    <w:rsid w:val="007E072D"/>
    <w:rsid w:val="007E076A"/>
    <w:rsid w:val="007E07F8"/>
    <w:rsid w:val="007E084E"/>
    <w:rsid w:val="007E0883"/>
    <w:rsid w:val="007E088F"/>
    <w:rsid w:val="007E08A6"/>
    <w:rsid w:val="007E0976"/>
    <w:rsid w:val="007E09D3"/>
    <w:rsid w:val="007E0B03"/>
    <w:rsid w:val="007E0B95"/>
    <w:rsid w:val="007E0CD0"/>
    <w:rsid w:val="007E0DA8"/>
    <w:rsid w:val="007E0E15"/>
    <w:rsid w:val="007E0F33"/>
    <w:rsid w:val="007E0FB1"/>
    <w:rsid w:val="007E110C"/>
    <w:rsid w:val="007E12B0"/>
    <w:rsid w:val="007E12F4"/>
    <w:rsid w:val="007E1318"/>
    <w:rsid w:val="007E133E"/>
    <w:rsid w:val="007E139B"/>
    <w:rsid w:val="007E13FA"/>
    <w:rsid w:val="007E1422"/>
    <w:rsid w:val="007E14D9"/>
    <w:rsid w:val="007E15B7"/>
    <w:rsid w:val="007E1631"/>
    <w:rsid w:val="007E1772"/>
    <w:rsid w:val="007E1867"/>
    <w:rsid w:val="007E18E4"/>
    <w:rsid w:val="007E1987"/>
    <w:rsid w:val="007E19B9"/>
    <w:rsid w:val="007E1AAD"/>
    <w:rsid w:val="007E1BBE"/>
    <w:rsid w:val="007E1DA5"/>
    <w:rsid w:val="007E1DDC"/>
    <w:rsid w:val="007E1DE4"/>
    <w:rsid w:val="007E1E69"/>
    <w:rsid w:val="007E1E92"/>
    <w:rsid w:val="007E1EF3"/>
    <w:rsid w:val="007E1F35"/>
    <w:rsid w:val="007E1F97"/>
    <w:rsid w:val="007E1FC9"/>
    <w:rsid w:val="007E2017"/>
    <w:rsid w:val="007E20DC"/>
    <w:rsid w:val="007E2147"/>
    <w:rsid w:val="007E244F"/>
    <w:rsid w:val="007E254B"/>
    <w:rsid w:val="007E25F8"/>
    <w:rsid w:val="007E288D"/>
    <w:rsid w:val="007E28B1"/>
    <w:rsid w:val="007E290B"/>
    <w:rsid w:val="007E2981"/>
    <w:rsid w:val="007E29D9"/>
    <w:rsid w:val="007E2A89"/>
    <w:rsid w:val="007E2B92"/>
    <w:rsid w:val="007E2C3C"/>
    <w:rsid w:val="007E2C5B"/>
    <w:rsid w:val="007E2DA5"/>
    <w:rsid w:val="007E2DE7"/>
    <w:rsid w:val="007E2DF8"/>
    <w:rsid w:val="007E2E36"/>
    <w:rsid w:val="007E2E81"/>
    <w:rsid w:val="007E30B1"/>
    <w:rsid w:val="007E30B3"/>
    <w:rsid w:val="007E313D"/>
    <w:rsid w:val="007E329C"/>
    <w:rsid w:val="007E3449"/>
    <w:rsid w:val="007E3487"/>
    <w:rsid w:val="007E3532"/>
    <w:rsid w:val="007E3690"/>
    <w:rsid w:val="007E36D6"/>
    <w:rsid w:val="007E370A"/>
    <w:rsid w:val="007E3800"/>
    <w:rsid w:val="007E38EA"/>
    <w:rsid w:val="007E3900"/>
    <w:rsid w:val="007E394F"/>
    <w:rsid w:val="007E3982"/>
    <w:rsid w:val="007E39AE"/>
    <w:rsid w:val="007E3A6F"/>
    <w:rsid w:val="007E3AEA"/>
    <w:rsid w:val="007E3CF0"/>
    <w:rsid w:val="007E3DF3"/>
    <w:rsid w:val="007E3E07"/>
    <w:rsid w:val="007E3F01"/>
    <w:rsid w:val="007E3F9C"/>
    <w:rsid w:val="007E40A0"/>
    <w:rsid w:val="007E40AF"/>
    <w:rsid w:val="007E46C6"/>
    <w:rsid w:val="007E4859"/>
    <w:rsid w:val="007E48AE"/>
    <w:rsid w:val="007E4997"/>
    <w:rsid w:val="007E4BBF"/>
    <w:rsid w:val="007E4BC9"/>
    <w:rsid w:val="007E4C20"/>
    <w:rsid w:val="007E4C66"/>
    <w:rsid w:val="007E4D11"/>
    <w:rsid w:val="007E4D23"/>
    <w:rsid w:val="007E4D49"/>
    <w:rsid w:val="007E4D86"/>
    <w:rsid w:val="007E4DD6"/>
    <w:rsid w:val="007E4E07"/>
    <w:rsid w:val="007E4E6B"/>
    <w:rsid w:val="007E4E6C"/>
    <w:rsid w:val="007E4E9A"/>
    <w:rsid w:val="007E4F47"/>
    <w:rsid w:val="007E502F"/>
    <w:rsid w:val="007E50F9"/>
    <w:rsid w:val="007E512F"/>
    <w:rsid w:val="007E513F"/>
    <w:rsid w:val="007E530E"/>
    <w:rsid w:val="007E5368"/>
    <w:rsid w:val="007E5395"/>
    <w:rsid w:val="007E54D5"/>
    <w:rsid w:val="007E54DC"/>
    <w:rsid w:val="007E55A2"/>
    <w:rsid w:val="007E55D7"/>
    <w:rsid w:val="007E560A"/>
    <w:rsid w:val="007E562E"/>
    <w:rsid w:val="007E5632"/>
    <w:rsid w:val="007E56B5"/>
    <w:rsid w:val="007E5750"/>
    <w:rsid w:val="007E57B3"/>
    <w:rsid w:val="007E57F2"/>
    <w:rsid w:val="007E5895"/>
    <w:rsid w:val="007E58FA"/>
    <w:rsid w:val="007E59A0"/>
    <w:rsid w:val="007E59E1"/>
    <w:rsid w:val="007E59E6"/>
    <w:rsid w:val="007E5A64"/>
    <w:rsid w:val="007E5B0C"/>
    <w:rsid w:val="007E5B9A"/>
    <w:rsid w:val="007E5BB6"/>
    <w:rsid w:val="007E5CC0"/>
    <w:rsid w:val="007E5D50"/>
    <w:rsid w:val="007E5DAF"/>
    <w:rsid w:val="007E5DF9"/>
    <w:rsid w:val="007E5F60"/>
    <w:rsid w:val="007E5FDC"/>
    <w:rsid w:val="007E60DE"/>
    <w:rsid w:val="007E611B"/>
    <w:rsid w:val="007E6156"/>
    <w:rsid w:val="007E6165"/>
    <w:rsid w:val="007E61F3"/>
    <w:rsid w:val="007E648C"/>
    <w:rsid w:val="007E64D5"/>
    <w:rsid w:val="007E65B3"/>
    <w:rsid w:val="007E66C0"/>
    <w:rsid w:val="007E66D7"/>
    <w:rsid w:val="007E67A3"/>
    <w:rsid w:val="007E67C6"/>
    <w:rsid w:val="007E682B"/>
    <w:rsid w:val="007E6852"/>
    <w:rsid w:val="007E6934"/>
    <w:rsid w:val="007E693A"/>
    <w:rsid w:val="007E698B"/>
    <w:rsid w:val="007E69ED"/>
    <w:rsid w:val="007E69F3"/>
    <w:rsid w:val="007E6B73"/>
    <w:rsid w:val="007E6C60"/>
    <w:rsid w:val="007E6E7D"/>
    <w:rsid w:val="007E6E7E"/>
    <w:rsid w:val="007E6EF5"/>
    <w:rsid w:val="007E7059"/>
    <w:rsid w:val="007E70EA"/>
    <w:rsid w:val="007E713E"/>
    <w:rsid w:val="007E716C"/>
    <w:rsid w:val="007E71BD"/>
    <w:rsid w:val="007E72C1"/>
    <w:rsid w:val="007E72F5"/>
    <w:rsid w:val="007E7337"/>
    <w:rsid w:val="007E7352"/>
    <w:rsid w:val="007E7361"/>
    <w:rsid w:val="007E74EC"/>
    <w:rsid w:val="007E7523"/>
    <w:rsid w:val="007E754A"/>
    <w:rsid w:val="007E7569"/>
    <w:rsid w:val="007E7597"/>
    <w:rsid w:val="007E7618"/>
    <w:rsid w:val="007E76C8"/>
    <w:rsid w:val="007E76CC"/>
    <w:rsid w:val="007E7964"/>
    <w:rsid w:val="007E79A3"/>
    <w:rsid w:val="007E79BF"/>
    <w:rsid w:val="007E7A64"/>
    <w:rsid w:val="007E7AFC"/>
    <w:rsid w:val="007E7B3E"/>
    <w:rsid w:val="007E7B75"/>
    <w:rsid w:val="007E7DE7"/>
    <w:rsid w:val="007E7E2B"/>
    <w:rsid w:val="007E7F1A"/>
    <w:rsid w:val="007E7F58"/>
    <w:rsid w:val="007E7FFC"/>
    <w:rsid w:val="007F0029"/>
    <w:rsid w:val="007F0064"/>
    <w:rsid w:val="007F0131"/>
    <w:rsid w:val="007F01D1"/>
    <w:rsid w:val="007F01D7"/>
    <w:rsid w:val="007F0209"/>
    <w:rsid w:val="007F0242"/>
    <w:rsid w:val="007F025C"/>
    <w:rsid w:val="007F0282"/>
    <w:rsid w:val="007F0311"/>
    <w:rsid w:val="007F032A"/>
    <w:rsid w:val="007F038C"/>
    <w:rsid w:val="007F04C7"/>
    <w:rsid w:val="007F04D5"/>
    <w:rsid w:val="007F06FA"/>
    <w:rsid w:val="007F072C"/>
    <w:rsid w:val="007F077E"/>
    <w:rsid w:val="007F07B3"/>
    <w:rsid w:val="007F0985"/>
    <w:rsid w:val="007F09EE"/>
    <w:rsid w:val="007F0A6A"/>
    <w:rsid w:val="007F0B91"/>
    <w:rsid w:val="007F0C01"/>
    <w:rsid w:val="007F0DC3"/>
    <w:rsid w:val="007F0DE2"/>
    <w:rsid w:val="007F0E01"/>
    <w:rsid w:val="007F0EC5"/>
    <w:rsid w:val="007F0F06"/>
    <w:rsid w:val="007F0F1A"/>
    <w:rsid w:val="007F0F21"/>
    <w:rsid w:val="007F0F29"/>
    <w:rsid w:val="007F0F9B"/>
    <w:rsid w:val="007F1370"/>
    <w:rsid w:val="007F142D"/>
    <w:rsid w:val="007F157F"/>
    <w:rsid w:val="007F1586"/>
    <w:rsid w:val="007F15F4"/>
    <w:rsid w:val="007F160D"/>
    <w:rsid w:val="007F1644"/>
    <w:rsid w:val="007F16FB"/>
    <w:rsid w:val="007F1841"/>
    <w:rsid w:val="007F18E1"/>
    <w:rsid w:val="007F1A4C"/>
    <w:rsid w:val="007F1B43"/>
    <w:rsid w:val="007F1CE0"/>
    <w:rsid w:val="007F1D25"/>
    <w:rsid w:val="007F1D49"/>
    <w:rsid w:val="007F1D87"/>
    <w:rsid w:val="007F1E15"/>
    <w:rsid w:val="007F1E19"/>
    <w:rsid w:val="007F205A"/>
    <w:rsid w:val="007F20D3"/>
    <w:rsid w:val="007F214D"/>
    <w:rsid w:val="007F2156"/>
    <w:rsid w:val="007F2193"/>
    <w:rsid w:val="007F21C3"/>
    <w:rsid w:val="007F2224"/>
    <w:rsid w:val="007F2229"/>
    <w:rsid w:val="007F225B"/>
    <w:rsid w:val="007F23C8"/>
    <w:rsid w:val="007F245F"/>
    <w:rsid w:val="007F24D3"/>
    <w:rsid w:val="007F25A6"/>
    <w:rsid w:val="007F26C7"/>
    <w:rsid w:val="007F27C2"/>
    <w:rsid w:val="007F29F3"/>
    <w:rsid w:val="007F2A2F"/>
    <w:rsid w:val="007F2AD6"/>
    <w:rsid w:val="007F2AEB"/>
    <w:rsid w:val="007F2C21"/>
    <w:rsid w:val="007F2E86"/>
    <w:rsid w:val="007F2EC8"/>
    <w:rsid w:val="007F2FD9"/>
    <w:rsid w:val="007F2FE1"/>
    <w:rsid w:val="007F303D"/>
    <w:rsid w:val="007F3056"/>
    <w:rsid w:val="007F3097"/>
    <w:rsid w:val="007F31C7"/>
    <w:rsid w:val="007F3218"/>
    <w:rsid w:val="007F327B"/>
    <w:rsid w:val="007F3358"/>
    <w:rsid w:val="007F33B6"/>
    <w:rsid w:val="007F35AD"/>
    <w:rsid w:val="007F36AE"/>
    <w:rsid w:val="007F36E0"/>
    <w:rsid w:val="007F376B"/>
    <w:rsid w:val="007F3797"/>
    <w:rsid w:val="007F381E"/>
    <w:rsid w:val="007F3833"/>
    <w:rsid w:val="007F3835"/>
    <w:rsid w:val="007F383F"/>
    <w:rsid w:val="007F3887"/>
    <w:rsid w:val="007F3998"/>
    <w:rsid w:val="007F39FA"/>
    <w:rsid w:val="007F3A4F"/>
    <w:rsid w:val="007F3A77"/>
    <w:rsid w:val="007F3AA7"/>
    <w:rsid w:val="007F3AD9"/>
    <w:rsid w:val="007F3BF5"/>
    <w:rsid w:val="007F3C9E"/>
    <w:rsid w:val="007F3E0E"/>
    <w:rsid w:val="007F3F1E"/>
    <w:rsid w:val="007F3F2D"/>
    <w:rsid w:val="007F4055"/>
    <w:rsid w:val="007F406E"/>
    <w:rsid w:val="007F4136"/>
    <w:rsid w:val="007F4143"/>
    <w:rsid w:val="007F41D4"/>
    <w:rsid w:val="007F426A"/>
    <w:rsid w:val="007F42EB"/>
    <w:rsid w:val="007F4308"/>
    <w:rsid w:val="007F432E"/>
    <w:rsid w:val="007F4454"/>
    <w:rsid w:val="007F4480"/>
    <w:rsid w:val="007F4485"/>
    <w:rsid w:val="007F4675"/>
    <w:rsid w:val="007F4695"/>
    <w:rsid w:val="007F46DB"/>
    <w:rsid w:val="007F470B"/>
    <w:rsid w:val="007F478A"/>
    <w:rsid w:val="007F47A0"/>
    <w:rsid w:val="007F4858"/>
    <w:rsid w:val="007F4876"/>
    <w:rsid w:val="007F489D"/>
    <w:rsid w:val="007F4944"/>
    <w:rsid w:val="007F4948"/>
    <w:rsid w:val="007F4BA9"/>
    <w:rsid w:val="007F4C53"/>
    <w:rsid w:val="007F4C56"/>
    <w:rsid w:val="007F4C73"/>
    <w:rsid w:val="007F4CA3"/>
    <w:rsid w:val="007F4D03"/>
    <w:rsid w:val="007F4D2C"/>
    <w:rsid w:val="007F4EEE"/>
    <w:rsid w:val="007F5013"/>
    <w:rsid w:val="007F5079"/>
    <w:rsid w:val="007F5106"/>
    <w:rsid w:val="007F5130"/>
    <w:rsid w:val="007F51B2"/>
    <w:rsid w:val="007F51D3"/>
    <w:rsid w:val="007F5226"/>
    <w:rsid w:val="007F5264"/>
    <w:rsid w:val="007F53BB"/>
    <w:rsid w:val="007F53C8"/>
    <w:rsid w:val="007F55C6"/>
    <w:rsid w:val="007F55C9"/>
    <w:rsid w:val="007F5605"/>
    <w:rsid w:val="007F5674"/>
    <w:rsid w:val="007F56B4"/>
    <w:rsid w:val="007F56BF"/>
    <w:rsid w:val="007F58B5"/>
    <w:rsid w:val="007F5966"/>
    <w:rsid w:val="007F599B"/>
    <w:rsid w:val="007F59BB"/>
    <w:rsid w:val="007F5A64"/>
    <w:rsid w:val="007F5A82"/>
    <w:rsid w:val="007F5C02"/>
    <w:rsid w:val="007F5C21"/>
    <w:rsid w:val="007F5C5B"/>
    <w:rsid w:val="007F5C92"/>
    <w:rsid w:val="007F5E08"/>
    <w:rsid w:val="007F5EB6"/>
    <w:rsid w:val="007F5F1A"/>
    <w:rsid w:val="007F5F4C"/>
    <w:rsid w:val="007F6011"/>
    <w:rsid w:val="007F6091"/>
    <w:rsid w:val="007F6163"/>
    <w:rsid w:val="007F616B"/>
    <w:rsid w:val="007F618E"/>
    <w:rsid w:val="007F62DF"/>
    <w:rsid w:val="007F6338"/>
    <w:rsid w:val="007F64CD"/>
    <w:rsid w:val="007F651B"/>
    <w:rsid w:val="007F6524"/>
    <w:rsid w:val="007F671B"/>
    <w:rsid w:val="007F674A"/>
    <w:rsid w:val="007F68FC"/>
    <w:rsid w:val="007F6963"/>
    <w:rsid w:val="007F6969"/>
    <w:rsid w:val="007F6A10"/>
    <w:rsid w:val="007F6A80"/>
    <w:rsid w:val="007F6BE1"/>
    <w:rsid w:val="007F6C3C"/>
    <w:rsid w:val="007F6D24"/>
    <w:rsid w:val="007F6EED"/>
    <w:rsid w:val="007F70BB"/>
    <w:rsid w:val="007F70D6"/>
    <w:rsid w:val="007F714E"/>
    <w:rsid w:val="007F7203"/>
    <w:rsid w:val="007F723F"/>
    <w:rsid w:val="007F730B"/>
    <w:rsid w:val="007F731C"/>
    <w:rsid w:val="007F737B"/>
    <w:rsid w:val="007F73AF"/>
    <w:rsid w:val="007F7425"/>
    <w:rsid w:val="007F74BB"/>
    <w:rsid w:val="007F7539"/>
    <w:rsid w:val="007F75C1"/>
    <w:rsid w:val="007F75EA"/>
    <w:rsid w:val="007F768C"/>
    <w:rsid w:val="007F76CA"/>
    <w:rsid w:val="007F77B8"/>
    <w:rsid w:val="007F78AF"/>
    <w:rsid w:val="007F7909"/>
    <w:rsid w:val="007F7937"/>
    <w:rsid w:val="007F7A76"/>
    <w:rsid w:val="007F7A7D"/>
    <w:rsid w:val="007F7BD7"/>
    <w:rsid w:val="007F7C0D"/>
    <w:rsid w:val="007F7C9C"/>
    <w:rsid w:val="007F7CF6"/>
    <w:rsid w:val="007F7D2B"/>
    <w:rsid w:val="007F7D34"/>
    <w:rsid w:val="007F7DA8"/>
    <w:rsid w:val="007F7DFA"/>
    <w:rsid w:val="007F7ED4"/>
    <w:rsid w:val="007F7F0D"/>
    <w:rsid w:val="00800042"/>
    <w:rsid w:val="00800176"/>
    <w:rsid w:val="00800479"/>
    <w:rsid w:val="008005A7"/>
    <w:rsid w:val="008006F7"/>
    <w:rsid w:val="0080075C"/>
    <w:rsid w:val="008009BB"/>
    <w:rsid w:val="008009D6"/>
    <w:rsid w:val="00800A9F"/>
    <w:rsid w:val="00800B65"/>
    <w:rsid w:val="00800BE7"/>
    <w:rsid w:val="00800C70"/>
    <w:rsid w:val="00800E0C"/>
    <w:rsid w:val="00800E13"/>
    <w:rsid w:val="00800E35"/>
    <w:rsid w:val="00800EC3"/>
    <w:rsid w:val="00800EC8"/>
    <w:rsid w:val="00800F02"/>
    <w:rsid w:val="00800F09"/>
    <w:rsid w:val="00800F31"/>
    <w:rsid w:val="00800F46"/>
    <w:rsid w:val="00800FB3"/>
    <w:rsid w:val="00801294"/>
    <w:rsid w:val="008012E3"/>
    <w:rsid w:val="00801452"/>
    <w:rsid w:val="008014ED"/>
    <w:rsid w:val="008014F4"/>
    <w:rsid w:val="0080153D"/>
    <w:rsid w:val="0080155C"/>
    <w:rsid w:val="00801563"/>
    <w:rsid w:val="00801652"/>
    <w:rsid w:val="00801691"/>
    <w:rsid w:val="008016EE"/>
    <w:rsid w:val="00801882"/>
    <w:rsid w:val="008018F3"/>
    <w:rsid w:val="0080195A"/>
    <w:rsid w:val="00801A99"/>
    <w:rsid w:val="00801AA1"/>
    <w:rsid w:val="00801AAE"/>
    <w:rsid w:val="00801ACD"/>
    <w:rsid w:val="00801B58"/>
    <w:rsid w:val="00801BA3"/>
    <w:rsid w:val="00801C65"/>
    <w:rsid w:val="00801D48"/>
    <w:rsid w:val="00801E8E"/>
    <w:rsid w:val="00802021"/>
    <w:rsid w:val="00802079"/>
    <w:rsid w:val="008020F2"/>
    <w:rsid w:val="008022C3"/>
    <w:rsid w:val="00802329"/>
    <w:rsid w:val="00802361"/>
    <w:rsid w:val="0080237B"/>
    <w:rsid w:val="008024F0"/>
    <w:rsid w:val="008025B5"/>
    <w:rsid w:val="008025B6"/>
    <w:rsid w:val="0080269D"/>
    <w:rsid w:val="008026BB"/>
    <w:rsid w:val="0080278F"/>
    <w:rsid w:val="008027ED"/>
    <w:rsid w:val="00802877"/>
    <w:rsid w:val="00802997"/>
    <w:rsid w:val="00802A5C"/>
    <w:rsid w:val="00802AF1"/>
    <w:rsid w:val="00802C2C"/>
    <w:rsid w:val="00802C4F"/>
    <w:rsid w:val="00802C74"/>
    <w:rsid w:val="00802CD9"/>
    <w:rsid w:val="00802D2A"/>
    <w:rsid w:val="00802E6C"/>
    <w:rsid w:val="00802F12"/>
    <w:rsid w:val="00802F81"/>
    <w:rsid w:val="00803056"/>
    <w:rsid w:val="008030C8"/>
    <w:rsid w:val="008031BB"/>
    <w:rsid w:val="00803384"/>
    <w:rsid w:val="00803449"/>
    <w:rsid w:val="00803539"/>
    <w:rsid w:val="00803628"/>
    <w:rsid w:val="00803673"/>
    <w:rsid w:val="0080368F"/>
    <w:rsid w:val="008036F3"/>
    <w:rsid w:val="00803744"/>
    <w:rsid w:val="008037D3"/>
    <w:rsid w:val="008037E1"/>
    <w:rsid w:val="00803803"/>
    <w:rsid w:val="008039AE"/>
    <w:rsid w:val="008039B3"/>
    <w:rsid w:val="00803C2A"/>
    <w:rsid w:val="00803C5A"/>
    <w:rsid w:val="00803C65"/>
    <w:rsid w:val="00803D9A"/>
    <w:rsid w:val="00803DEE"/>
    <w:rsid w:val="00803E68"/>
    <w:rsid w:val="00803F71"/>
    <w:rsid w:val="00803FED"/>
    <w:rsid w:val="008041AA"/>
    <w:rsid w:val="008041E6"/>
    <w:rsid w:val="0080422A"/>
    <w:rsid w:val="008042A9"/>
    <w:rsid w:val="008042EC"/>
    <w:rsid w:val="00804319"/>
    <w:rsid w:val="00804393"/>
    <w:rsid w:val="008044B6"/>
    <w:rsid w:val="008044B8"/>
    <w:rsid w:val="00804500"/>
    <w:rsid w:val="0080456F"/>
    <w:rsid w:val="0080458A"/>
    <w:rsid w:val="008045F4"/>
    <w:rsid w:val="008046A8"/>
    <w:rsid w:val="008046DE"/>
    <w:rsid w:val="00804703"/>
    <w:rsid w:val="0080473D"/>
    <w:rsid w:val="008048A8"/>
    <w:rsid w:val="00804916"/>
    <w:rsid w:val="008049E8"/>
    <w:rsid w:val="00804B59"/>
    <w:rsid w:val="00804B7E"/>
    <w:rsid w:val="00804CB8"/>
    <w:rsid w:val="00804D45"/>
    <w:rsid w:val="00804D93"/>
    <w:rsid w:val="00804DA8"/>
    <w:rsid w:val="00804E58"/>
    <w:rsid w:val="00804E78"/>
    <w:rsid w:val="00804F78"/>
    <w:rsid w:val="00804FAB"/>
    <w:rsid w:val="00804FF5"/>
    <w:rsid w:val="0080510B"/>
    <w:rsid w:val="00805255"/>
    <w:rsid w:val="00805275"/>
    <w:rsid w:val="0080531F"/>
    <w:rsid w:val="00805326"/>
    <w:rsid w:val="0080534A"/>
    <w:rsid w:val="008053B2"/>
    <w:rsid w:val="008053EE"/>
    <w:rsid w:val="0080542B"/>
    <w:rsid w:val="00805446"/>
    <w:rsid w:val="00805451"/>
    <w:rsid w:val="00805455"/>
    <w:rsid w:val="00805475"/>
    <w:rsid w:val="00805663"/>
    <w:rsid w:val="0080566C"/>
    <w:rsid w:val="00805787"/>
    <w:rsid w:val="00805857"/>
    <w:rsid w:val="008058CB"/>
    <w:rsid w:val="00805942"/>
    <w:rsid w:val="00805B62"/>
    <w:rsid w:val="00805BC8"/>
    <w:rsid w:val="00805BE1"/>
    <w:rsid w:val="00805C1D"/>
    <w:rsid w:val="00805C88"/>
    <w:rsid w:val="00805CF8"/>
    <w:rsid w:val="00805E49"/>
    <w:rsid w:val="00805F7E"/>
    <w:rsid w:val="00805F8B"/>
    <w:rsid w:val="00805FA4"/>
    <w:rsid w:val="008060BC"/>
    <w:rsid w:val="00806163"/>
    <w:rsid w:val="00806216"/>
    <w:rsid w:val="0080623D"/>
    <w:rsid w:val="0080626D"/>
    <w:rsid w:val="00806359"/>
    <w:rsid w:val="008063CE"/>
    <w:rsid w:val="00806521"/>
    <w:rsid w:val="0080657E"/>
    <w:rsid w:val="008065D0"/>
    <w:rsid w:val="008065D2"/>
    <w:rsid w:val="0080669A"/>
    <w:rsid w:val="00806794"/>
    <w:rsid w:val="008067D3"/>
    <w:rsid w:val="00806899"/>
    <w:rsid w:val="00806900"/>
    <w:rsid w:val="008069E3"/>
    <w:rsid w:val="008069E9"/>
    <w:rsid w:val="00806A6D"/>
    <w:rsid w:val="00806A82"/>
    <w:rsid w:val="00806AA1"/>
    <w:rsid w:val="00806AE3"/>
    <w:rsid w:val="00806B91"/>
    <w:rsid w:val="00806BAB"/>
    <w:rsid w:val="00806CBC"/>
    <w:rsid w:val="00806CC6"/>
    <w:rsid w:val="00806CEA"/>
    <w:rsid w:val="00806D39"/>
    <w:rsid w:val="00806E6A"/>
    <w:rsid w:val="00806E89"/>
    <w:rsid w:val="00806EBE"/>
    <w:rsid w:val="00806F1A"/>
    <w:rsid w:val="0080700A"/>
    <w:rsid w:val="008070BF"/>
    <w:rsid w:val="00807155"/>
    <w:rsid w:val="008071B8"/>
    <w:rsid w:val="00807287"/>
    <w:rsid w:val="008073C5"/>
    <w:rsid w:val="008074F7"/>
    <w:rsid w:val="0080754E"/>
    <w:rsid w:val="0080766B"/>
    <w:rsid w:val="0080768C"/>
    <w:rsid w:val="008076E5"/>
    <w:rsid w:val="00807861"/>
    <w:rsid w:val="008078CA"/>
    <w:rsid w:val="00807A9B"/>
    <w:rsid w:val="00807AC3"/>
    <w:rsid w:val="00807B3D"/>
    <w:rsid w:val="00807B5C"/>
    <w:rsid w:val="00807C27"/>
    <w:rsid w:val="00807C43"/>
    <w:rsid w:val="00807C87"/>
    <w:rsid w:val="00807CCA"/>
    <w:rsid w:val="00807D4E"/>
    <w:rsid w:val="00807DBD"/>
    <w:rsid w:val="008100F3"/>
    <w:rsid w:val="0081019F"/>
    <w:rsid w:val="008101B9"/>
    <w:rsid w:val="008102A7"/>
    <w:rsid w:val="00810374"/>
    <w:rsid w:val="008103A0"/>
    <w:rsid w:val="00810499"/>
    <w:rsid w:val="00810512"/>
    <w:rsid w:val="00810514"/>
    <w:rsid w:val="008105A4"/>
    <w:rsid w:val="008105BA"/>
    <w:rsid w:val="008105E8"/>
    <w:rsid w:val="00810604"/>
    <w:rsid w:val="00810648"/>
    <w:rsid w:val="008106F4"/>
    <w:rsid w:val="008108EC"/>
    <w:rsid w:val="00810937"/>
    <w:rsid w:val="00810947"/>
    <w:rsid w:val="00810961"/>
    <w:rsid w:val="00810A84"/>
    <w:rsid w:val="00810ACC"/>
    <w:rsid w:val="00810AFF"/>
    <w:rsid w:val="00810B52"/>
    <w:rsid w:val="00810C70"/>
    <w:rsid w:val="00810CEC"/>
    <w:rsid w:val="00810D0F"/>
    <w:rsid w:val="00810DE8"/>
    <w:rsid w:val="00810E8B"/>
    <w:rsid w:val="00810FD3"/>
    <w:rsid w:val="008110D9"/>
    <w:rsid w:val="008110FC"/>
    <w:rsid w:val="008111D4"/>
    <w:rsid w:val="00811200"/>
    <w:rsid w:val="00811235"/>
    <w:rsid w:val="008113D4"/>
    <w:rsid w:val="00811568"/>
    <w:rsid w:val="00811761"/>
    <w:rsid w:val="008118BF"/>
    <w:rsid w:val="008119A3"/>
    <w:rsid w:val="008119F4"/>
    <w:rsid w:val="00811A59"/>
    <w:rsid w:val="00811AA9"/>
    <w:rsid w:val="00811AFE"/>
    <w:rsid w:val="00811BEC"/>
    <w:rsid w:val="00811BFE"/>
    <w:rsid w:val="00811C64"/>
    <w:rsid w:val="00811FF8"/>
    <w:rsid w:val="0081201D"/>
    <w:rsid w:val="0081203D"/>
    <w:rsid w:val="0081206A"/>
    <w:rsid w:val="0081208D"/>
    <w:rsid w:val="008121DF"/>
    <w:rsid w:val="008122F5"/>
    <w:rsid w:val="008123BA"/>
    <w:rsid w:val="008123FE"/>
    <w:rsid w:val="0081240C"/>
    <w:rsid w:val="0081249B"/>
    <w:rsid w:val="008124C8"/>
    <w:rsid w:val="00812540"/>
    <w:rsid w:val="0081257D"/>
    <w:rsid w:val="008127F1"/>
    <w:rsid w:val="0081289A"/>
    <w:rsid w:val="008128D8"/>
    <w:rsid w:val="00812982"/>
    <w:rsid w:val="0081298D"/>
    <w:rsid w:val="00812A3F"/>
    <w:rsid w:val="00812A6B"/>
    <w:rsid w:val="00812BD9"/>
    <w:rsid w:val="00812DDC"/>
    <w:rsid w:val="00812FAE"/>
    <w:rsid w:val="0081306D"/>
    <w:rsid w:val="00813116"/>
    <w:rsid w:val="00813185"/>
    <w:rsid w:val="008131C0"/>
    <w:rsid w:val="0081320A"/>
    <w:rsid w:val="008132CE"/>
    <w:rsid w:val="00813357"/>
    <w:rsid w:val="0081338F"/>
    <w:rsid w:val="008133C1"/>
    <w:rsid w:val="008134F0"/>
    <w:rsid w:val="0081359B"/>
    <w:rsid w:val="008135A7"/>
    <w:rsid w:val="008135B7"/>
    <w:rsid w:val="00813619"/>
    <w:rsid w:val="008136B0"/>
    <w:rsid w:val="008136CA"/>
    <w:rsid w:val="008137F8"/>
    <w:rsid w:val="00813805"/>
    <w:rsid w:val="00813930"/>
    <w:rsid w:val="00813935"/>
    <w:rsid w:val="00813972"/>
    <w:rsid w:val="008139B3"/>
    <w:rsid w:val="008139BB"/>
    <w:rsid w:val="00813A55"/>
    <w:rsid w:val="00813B36"/>
    <w:rsid w:val="00813BCF"/>
    <w:rsid w:val="00813C6F"/>
    <w:rsid w:val="00813C88"/>
    <w:rsid w:val="00813D1D"/>
    <w:rsid w:val="00813D67"/>
    <w:rsid w:val="00813DF6"/>
    <w:rsid w:val="00813F60"/>
    <w:rsid w:val="00813F99"/>
    <w:rsid w:val="00813FDD"/>
    <w:rsid w:val="00814149"/>
    <w:rsid w:val="00814228"/>
    <w:rsid w:val="00814238"/>
    <w:rsid w:val="008142CD"/>
    <w:rsid w:val="0081430E"/>
    <w:rsid w:val="00814491"/>
    <w:rsid w:val="0081463C"/>
    <w:rsid w:val="008146E3"/>
    <w:rsid w:val="0081471F"/>
    <w:rsid w:val="0081476E"/>
    <w:rsid w:val="0081486E"/>
    <w:rsid w:val="008149A8"/>
    <w:rsid w:val="008149FB"/>
    <w:rsid w:val="00814A39"/>
    <w:rsid w:val="00814D6F"/>
    <w:rsid w:val="00814DF7"/>
    <w:rsid w:val="0081503E"/>
    <w:rsid w:val="008150D0"/>
    <w:rsid w:val="008150E8"/>
    <w:rsid w:val="00815102"/>
    <w:rsid w:val="008151F0"/>
    <w:rsid w:val="00815280"/>
    <w:rsid w:val="00815300"/>
    <w:rsid w:val="00815390"/>
    <w:rsid w:val="008153CA"/>
    <w:rsid w:val="008154CC"/>
    <w:rsid w:val="008155B2"/>
    <w:rsid w:val="00815671"/>
    <w:rsid w:val="008156D3"/>
    <w:rsid w:val="0081573B"/>
    <w:rsid w:val="0081574E"/>
    <w:rsid w:val="008157A3"/>
    <w:rsid w:val="00815833"/>
    <w:rsid w:val="0081587B"/>
    <w:rsid w:val="008158C2"/>
    <w:rsid w:val="0081593F"/>
    <w:rsid w:val="008159EF"/>
    <w:rsid w:val="00815A1D"/>
    <w:rsid w:val="00815CF9"/>
    <w:rsid w:val="00815D29"/>
    <w:rsid w:val="00815DB9"/>
    <w:rsid w:val="00815F76"/>
    <w:rsid w:val="00816022"/>
    <w:rsid w:val="00816375"/>
    <w:rsid w:val="0081649C"/>
    <w:rsid w:val="008164FF"/>
    <w:rsid w:val="00816517"/>
    <w:rsid w:val="00816527"/>
    <w:rsid w:val="0081665C"/>
    <w:rsid w:val="00816669"/>
    <w:rsid w:val="00816852"/>
    <w:rsid w:val="0081686F"/>
    <w:rsid w:val="008168FD"/>
    <w:rsid w:val="00816985"/>
    <w:rsid w:val="00816AF3"/>
    <w:rsid w:val="00816C2F"/>
    <w:rsid w:val="00816C4D"/>
    <w:rsid w:val="00816C62"/>
    <w:rsid w:val="00816E21"/>
    <w:rsid w:val="00816F22"/>
    <w:rsid w:val="00817024"/>
    <w:rsid w:val="008170AB"/>
    <w:rsid w:val="00817104"/>
    <w:rsid w:val="00817229"/>
    <w:rsid w:val="008172DD"/>
    <w:rsid w:val="0081738E"/>
    <w:rsid w:val="008173AD"/>
    <w:rsid w:val="00817427"/>
    <w:rsid w:val="00817482"/>
    <w:rsid w:val="00817644"/>
    <w:rsid w:val="00817656"/>
    <w:rsid w:val="00817715"/>
    <w:rsid w:val="008177B8"/>
    <w:rsid w:val="00817972"/>
    <w:rsid w:val="008179F0"/>
    <w:rsid w:val="00817A56"/>
    <w:rsid w:val="00817C32"/>
    <w:rsid w:val="00817C92"/>
    <w:rsid w:val="00817E2A"/>
    <w:rsid w:val="00817E61"/>
    <w:rsid w:val="00817EEA"/>
    <w:rsid w:val="00817F01"/>
    <w:rsid w:val="00817F62"/>
    <w:rsid w:val="0082008C"/>
    <w:rsid w:val="008201E2"/>
    <w:rsid w:val="00820237"/>
    <w:rsid w:val="0082023A"/>
    <w:rsid w:val="008202BB"/>
    <w:rsid w:val="00820305"/>
    <w:rsid w:val="008203EF"/>
    <w:rsid w:val="00820823"/>
    <w:rsid w:val="008208DE"/>
    <w:rsid w:val="00820B12"/>
    <w:rsid w:val="00820B6F"/>
    <w:rsid w:val="00820C4F"/>
    <w:rsid w:val="00820C68"/>
    <w:rsid w:val="00820D0A"/>
    <w:rsid w:val="00820D1A"/>
    <w:rsid w:val="00820D44"/>
    <w:rsid w:val="00820E2B"/>
    <w:rsid w:val="00820E5E"/>
    <w:rsid w:val="00820F74"/>
    <w:rsid w:val="00820FE2"/>
    <w:rsid w:val="0082100D"/>
    <w:rsid w:val="0082104C"/>
    <w:rsid w:val="0082105F"/>
    <w:rsid w:val="008212B4"/>
    <w:rsid w:val="008213D6"/>
    <w:rsid w:val="00821497"/>
    <w:rsid w:val="008214BC"/>
    <w:rsid w:val="0082157E"/>
    <w:rsid w:val="00821585"/>
    <w:rsid w:val="008215BC"/>
    <w:rsid w:val="00821691"/>
    <w:rsid w:val="008216E4"/>
    <w:rsid w:val="008216EC"/>
    <w:rsid w:val="00821776"/>
    <w:rsid w:val="00821798"/>
    <w:rsid w:val="00821852"/>
    <w:rsid w:val="00821864"/>
    <w:rsid w:val="008218D1"/>
    <w:rsid w:val="0082194C"/>
    <w:rsid w:val="00821981"/>
    <w:rsid w:val="008219C5"/>
    <w:rsid w:val="00821A1C"/>
    <w:rsid w:val="00821C18"/>
    <w:rsid w:val="00821C7B"/>
    <w:rsid w:val="00821CE9"/>
    <w:rsid w:val="00821D23"/>
    <w:rsid w:val="00821D70"/>
    <w:rsid w:val="00821DC0"/>
    <w:rsid w:val="00821DDC"/>
    <w:rsid w:val="00821DF1"/>
    <w:rsid w:val="00821F83"/>
    <w:rsid w:val="00822009"/>
    <w:rsid w:val="0082206E"/>
    <w:rsid w:val="00822099"/>
    <w:rsid w:val="008220DA"/>
    <w:rsid w:val="00822150"/>
    <w:rsid w:val="00822167"/>
    <w:rsid w:val="00822179"/>
    <w:rsid w:val="008221E5"/>
    <w:rsid w:val="00822207"/>
    <w:rsid w:val="00822248"/>
    <w:rsid w:val="008222E1"/>
    <w:rsid w:val="008222FF"/>
    <w:rsid w:val="008223CB"/>
    <w:rsid w:val="008223E6"/>
    <w:rsid w:val="00822407"/>
    <w:rsid w:val="008224D5"/>
    <w:rsid w:val="00822730"/>
    <w:rsid w:val="00822A8C"/>
    <w:rsid w:val="00822AA5"/>
    <w:rsid w:val="00822AC4"/>
    <w:rsid w:val="00822C52"/>
    <w:rsid w:val="00822D5E"/>
    <w:rsid w:val="00822E18"/>
    <w:rsid w:val="00822E5B"/>
    <w:rsid w:val="00822EA8"/>
    <w:rsid w:val="00822EB8"/>
    <w:rsid w:val="00822EBA"/>
    <w:rsid w:val="00822EC7"/>
    <w:rsid w:val="00823081"/>
    <w:rsid w:val="00823131"/>
    <w:rsid w:val="008231E6"/>
    <w:rsid w:val="008232BB"/>
    <w:rsid w:val="008232CC"/>
    <w:rsid w:val="00823496"/>
    <w:rsid w:val="0082351C"/>
    <w:rsid w:val="00823527"/>
    <w:rsid w:val="0082361E"/>
    <w:rsid w:val="0082362F"/>
    <w:rsid w:val="0082366A"/>
    <w:rsid w:val="00823705"/>
    <w:rsid w:val="008237F3"/>
    <w:rsid w:val="0082389B"/>
    <w:rsid w:val="008239BE"/>
    <w:rsid w:val="00823A54"/>
    <w:rsid w:val="00823AB6"/>
    <w:rsid w:val="00823B51"/>
    <w:rsid w:val="00823B8B"/>
    <w:rsid w:val="00823C4E"/>
    <w:rsid w:val="00823C63"/>
    <w:rsid w:val="00823D01"/>
    <w:rsid w:val="00823D0A"/>
    <w:rsid w:val="00823DCE"/>
    <w:rsid w:val="00823E2D"/>
    <w:rsid w:val="00823E5F"/>
    <w:rsid w:val="00823E7D"/>
    <w:rsid w:val="00823E88"/>
    <w:rsid w:val="00823EB0"/>
    <w:rsid w:val="00823FDA"/>
    <w:rsid w:val="008240E9"/>
    <w:rsid w:val="008240F4"/>
    <w:rsid w:val="00824176"/>
    <w:rsid w:val="008241FF"/>
    <w:rsid w:val="0082426E"/>
    <w:rsid w:val="00824296"/>
    <w:rsid w:val="00824438"/>
    <w:rsid w:val="00824511"/>
    <w:rsid w:val="00824571"/>
    <w:rsid w:val="0082463A"/>
    <w:rsid w:val="0082465A"/>
    <w:rsid w:val="00824677"/>
    <w:rsid w:val="008247A9"/>
    <w:rsid w:val="0082485C"/>
    <w:rsid w:val="0082491D"/>
    <w:rsid w:val="00824977"/>
    <w:rsid w:val="008249D4"/>
    <w:rsid w:val="00824A1A"/>
    <w:rsid w:val="00824A2A"/>
    <w:rsid w:val="00824BE6"/>
    <w:rsid w:val="00824BFB"/>
    <w:rsid w:val="00824D24"/>
    <w:rsid w:val="00824D4C"/>
    <w:rsid w:val="00824D70"/>
    <w:rsid w:val="00824DAF"/>
    <w:rsid w:val="00824DB4"/>
    <w:rsid w:val="00824E51"/>
    <w:rsid w:val="00824E56"/>
    <w:rsid w:val="00824FD5"/>
    <w:rsid w:val="008250DA"/>
    <w:rsid w:val="00825186"/>
    <w:rsid w:val="008251A4"/>
    <w:rsid w:val="00825233"/>
    <w:rsid w:val="008252E4"/>
    <w:rsid w:val="00825318"/>
    <w:rsid w:val="00825336"/>
    <w:rsid w:val="008253D9"/>
    <w:rsid w:val="008254A5"/>
    <w:rsid w:val="00825501"/>
    <w:rsid w:val="00825527"/>
    <w:rsid w:val="0082552F"/>
    <w:rsid w:val="00825677"/>
    <w:rsid w:val="008256D8"/>
    <w:rsid w:val="0082572A"/>
    <w:rsid w:val="00825739"/>
    <w:rsid w:val="00825785"/>
    <w:rsid w:val="0082580A"/>
    <w:rsid w:val="00825924"/>
    <w:rsid w:val="00825A10"/>
    <w:rsid w:val="00825A89"/>
    <w:rsid w:val="00825AA8"/>
    <w:rsid w:val="00825B07"/>
    <w:rsid w:val="00825B1F"/>
    <w:rsid w:val="00825C28"/>
    <w:rsid w:val="00825DE1"/>
    <w:rsid w:val="00825E4A"/>
    <w:rsid w:val="00826108"/>
    <w:rsid w:val="00826231"/>
    <w:rsid w:val="00826268"/>
    <w:rsid w:val="00826280"/>
    <w:rsid w:val="008262AF"/>
    <w:rsid w:val="00826462"/>
    <w:rsid w:val="00826542"/>
    <w:rsid w:val="008265F2"/>
    <w:rsid w:val="0082664D"/>
    <w:rsid w:val="0082664F"/>
    <w:rsid w:val="00826830"/>
    <w:rsid w:val="0082683E"/>
    <w:rsid w:val="0082698F"/>
    <w:rsid w:val="008269F1"/>
    <w:rsid w:val="00826A49"/>
    <w:rsid w:val="00826B10"/>
    <w:rsid w:val="00826B25"/>
    <w:rsid w:val="00826B3C"/>
    <w:rsid w:val="00826B52"/>
    <w:rsid w:val="00826BD0"/>
    <w:rsid w:val="00826C73"/>
    <w:rsid w:val="00826D0D"/>
    <w:rsid w:val="00826DAB"/>
    <w:rsid w:val="00826F89"/>
    <w:rsid w:val="00826FB0"/>
    <w:rsid w:val="00826FDA"/>
    <w:rsid w:val="0082708D"/>
    <w:rsid w:val="008270BF"/>
    <w:rsid w:val="00827103"/>
    <w:rsid w:val="00827164"/>
    <w:rsid w:val="00827209"/>
    <w:rsid w:val="008272A9"/>
    <w:rsid w:val="00827333"/>
    <w:rsid w:val="00827362"/>
    <w:rsid w:val="008273C6"/>
    <w:rsid w:val="008273CA"/>
    <w:rsid w:val="008273E3"/>
    <w:rsid w:val="008274D7"/>
    <w:rsid w:val="0082757B"/>
    <w:rsid w:val="008275A7"/>
    <w:rsid w:val="008276F5"/>
    <w:rsid w:val="00827701"/>
    <w:rsid w:val="0082771D"/>
    <w:rsid w:val="0082776F"/>
    <w:rsid w:val="008277A4"/>
    <w:rsid w:val="008277C3"/>
    <w:rsid w:val="008277DF"/>
    <w:rsid w:val="008277EE"/>
    <w:rsid w:val="00827859"/>
    <w:rsid w:val="0082788B"/>
    <w:rsid w:val="008278F9"/>
    <w:rsid w:val="008278FF"/>
    <w:rsid w:val="0082793F"/>
    <w:rsid w:val="008279C2"/>
    <w:rsid w:val="00827A99"/>
    <w:rsid w:val="00827A9C"/>
    <w:rsid w:val="00827AB3"/>
    <w:rsid w:val="00827AC6"/>
    <w:rsid w:val="00827B3B"/>
    <w:rsid w:val="00827BD3"/>
    <w:rsid w:val="00827C4B"/>
    <w:rsid w:val="00827C6E"/>
    <w:rsid w:val="00827C8C"/>
    <w:rsid w:val="00827CF6"/>
    <w:rsid w:val="00827DEA"/>
    <w:rsid w:val="00827DF0"/>
    <w:rsid w:val="00827F0F"/>
    <w:rsid w:val="00827F8D"/>
    <w:rsid w:val="00827FB9"/>
    <w:rsid w:val="00830114"/>
    <w:rsid w:val="0083012B"/>
    <w:rsid w:val="008302AF"/>
    <w:rsid w:val="00830306"/>
    <w:rsid w:val="00830365"/>
    <w:rsid w:val="008303F6"/>
    <w:rsid w:val="00830454"/>
    <w:rsid w:val="008305AE"/>
    <w:rsid w:val="00830652"/>
    <w:rsid w:val="0083065A"/>
    <w:rsid w:val="008306F1"/>
    <w:rsid w:val="00830720"/>
    <w:rsid w:val="00830775"/>
    <w:rsid w:val="008307E4"/>
    <w:rsid w:val="00830A16"/>
    <w:rsid w:val="00830AA7"/>
    <w:rsid w:val="00830AD4"/>
    <w:rsid w:val="00830C84"/>
    <w:rsid w:val="00830CAB"/>
    <w:rsid w:val="00830D4D"/>
    <w:rsid w:val="00830DC5"/>
    <w:rsid w:val="00830DE8"/>
    <w:rsid w:val="00830F39"/>
    <w:rsid w:val="0083101C"/>
    <w:rsid w:val="00831056"/>
    <w:rsid w:val="00831061"/>
    <w:rsid w:val="00831067"/>
    <w:rsid w:val="0083108E"/>
    <w:rsid w:val="008310B6"/>
    <w:rsid w:val="008310C7"/>
    <w:rsid w:val="0083112E"/>
    <w:rsid w:val="00831184"/>
    <w:rsid w:val="008311D1"/>
    <w:rsid w:val="00831202"/>
    <w:rsid w:val="00831282"/>
    <w:rsid w:val="008312DC"/>
    <w:rsid w:val="00831381"/>
    <w:rsid w:val="008314D5"/>
    <w:rsid w:val="008314FD"/>
    <w:rsid w:val="00831574"/>
    <w:rsid w:val="008315D2"/>
    <w:rsid w:val="00831661"/>
    <w:rsid w:val="0083170E"/>
    <w:rsid w:val="00831730"/>
    <w:rsid w:val="008317C4"/>
    <w:rsid w:val="0083191D"/>
    <w:rsid w:val="00831B8F"/>
    <w:rsid w:val="00831BC4"/>
    <w:rsid w:val="00831C29"/>
    <w:rsid w:val="00831C44"/>
    <w:rsid w:val="00831C85"/>
    <w:rsid w:val="00831C8A"/>
    <w:rsid w:val="00831D79"/>
    <w:rsid w:val="00831DAE"/>
    <w:rsid w:val="00831DB9"/>
    <w:rsid w:val="00831DC4"/>
    <w:rsid w:val="00831E31"/>
    <w:rsid w:val="00831E43"/>
    <w:rsid w:val="00831E4F"/>
    <w:rsid w:val="00831FAB"/>
    <w:rsid w:val="00832020"/>
    <w:rsid w:val="00832027"/>
    <w:rsid w:val="0083205A"/>
    <w:rsid w:val="00832177"/>
    <w:rsid w:val="0083217F"/>
    <w:rsid w:val="008321AD"/>
    <w:rsid w:val="00832355"/>
    <w:rsid w:val="00832399"/>
    <w:rsid w:val="00832413"/>
    <w:rsid w:val="008324CD"/>
    <w:rsid w:val="008325D9"/>
    <w:rsid w:val="00832606"/>
    <w:rsid w:val="0083262B"/>
    <w:rsid w:val="00832641"/>
    <w:rsid w:val="00832674"/>
    <w:rsid w:val="0083278B"/>
    <w:rsid w:val="0083293C"/>
    <w:rsid w:val="0083296A"/>
    <w:rsid w:val="0083296C"/>
    <w:rsid w:val="00832B2A"/>
    <w:rsid w:val="00832B44"/>
    <w:rsid w:val="00832B55"/>
    <w:rsid w:val="00832B97"/>
    <w:rsid w:val="00832BB0"/>
    <w:rsid w:val="00832CFA"/>
    <w:rsid w:val="00832D1D"/>
    <w:rsid w:val="00832DD5"/>
    <w:rsid w:val="00832DF3"/>
    <w:rsid w:val="00832EF7"/>
    <w:rsid w:val="00833292"/>
    <w:rsid w:val="008332D9"/>
    <w:rsid w:val="00833365"/>
    <w:rsid w:val="00833477"/>
    <w:rsid w:val="0083357F"/>
    <w:rsid w:val="0083358A"/>
    <w:rsid w:val="008337EC"/>
    <w:rsid w:val="008339C3"/>
    <w:rsid w:val="00833B05"/>
    <w:rsid w:val="00833B76"/>
    <w:rsid w:val="00833C78"/>
    <w:rsid w:val="00833D1E"/>
    <w:rsid w:val="00833D56"/>
    <w:rsid w:val="00833E8B"/>
    <w:rsid w:val="0083404E"/>
    <w:rsid w:val="0083409A"/>
    <w:rsid w:val="008340BE"/>
    <w:rsid w:val="00834108"/>
    <w:rsid w:val="00834136"/>
    <w:rsid w:val="0083429A"/>
    <w:rsid w:val="00834351"/>
    <w:rsid w:val="008343A6"/>
    <w:rsid w:val="0083441D"/>
    <w:rsid w:val="0083442E"/>
    <w:rsid w:val="008344CF"/>
    <w:rsid w:val="0083450C"/>
    <w:rsid w:val="008345B5"/>
    <w:rsid w:val="008345DF"/>
    <w:rsid w:val="00834626"/>
    <w:rsid w:val="00834691"/>
    <w:rsid w:val="0083482E"/>
    <w:rsid w:val="00834912"/>
    <w:rsid w:val="00834924"/>
    <w:rsid w:val="00834A6C"/>
    <w:rsid w:val="00834A90"/>
    <w:rsid w:val="00834AF9"/>
    <w:rsid w:val="00834B1C"/>
    <w:rsid w:val="00834B25"/>
    <w:rsid w:val="00834BAE"/>
    <w:rsid w:val="00834C39"/>
    <w:rsid w:val="00834CA8"/>
    <w:rsid w:val="00834E06"/>
    <w:rsid w:val="00834E31"/>
    <w:rsid w:val="00834E32"/>
    <w:rsid w:val="00834F16"/>
    <w:rsid w:val="00834F36"/>
    <w:rsid w:val="00834FA6"/>
    <w:rsid w:val="0083501B"/>
    <w:rsid w:val="0083506A"/>
    <w:rsid w:val="008350FF"/>
    <w:rsid w:val="00835147"/>
    <w:rsid w:val="008351B9"/>
    <w:rsid w:val="00835214"/>
    <w:rsid w:val="00835237"/>
    <w:rsid w:val="00835336"/>
    <w:rsid w:val="00835337"/>
    <w:rsid w:val="00835395"/>
    <w:rsid w:val="008353EB"/>
    <w:rsid w:val="0083542E"/>
    <w:rsid w:val="0083544F"/>
    <w:rsid w:val="008355F4"/>
    <w:rsid w:val="00835794"/>
    <w:rsid w:val="0083586A"/>
    <w:rsid w:val="0083589D"/>
    <w:rsid w:val="00835A1E"/>
    <w:rsid w:val="00835ADB"/>
    <w:rsid w:val="00835C32"/>
    <w:rsid w:val="00835CAF"/>
    <w:rsid w:val="00835CB5"/>
    <w:rsid w:val="00835D26"/>
    <w:rsid w:val="00835E4D"/>
    <w:rsid w:val="00835E7C"/>
    <w:rsid w:val="00835EE7"/>
    <w:rsid w:val="00835F0E"/>
    <w:rsid w:val="00835F2D"/>
    <w:rsid w:val="00835FB0"/>
    <w:rsid w:val="0083603A"/>
    <w:rsid w:val="0083626D"/>
    <w:rsid w:val="00836279"/>
    <w:rsid w:val="008362EA"/>
    <w:rsid w:val="0083638E"/>
    <w:rsid w:val="008363AE"/>
    <w:rsid w:val="008363D9"/>
    <w:rsid w:val="00836582"/>
    <w:rsid w:val="008365BB"/>
    <w:rsid w:val="008365D7"/>
    <w:rsid w:val="0083661D"/>
    <w:rsid w:val="00836727"/>
    <w:rsid w:val="0083674F"/>
    <w:rsid w:val="008368B3"/>
    <w:rsid w:val="00836914"/>
    <w:rsid w:val="00836926"/>
    <w:rsid w:val="008369B1"/>
    <w:rsid w:val="008369EC"/>
    <w:rsid w:val="008369F8"/>
    <w:rsid w:val="00836C1E"/>
    <w:rsid w:val="00836C3C"/>
    <w:rsid w:val="00836CDC"/>
    <w:rsid w:val="00836E07"/>
    <w:rsid w:val="00836F32"/>
    <w:rsid w:val="00836FD5"/>
    <w:rsid w:val="00836FDF"/>
    <w:rsid w:val="008370D9"/>
    <w:rsid w:val="008371BA"/>
    <w:rsid w:val="008371DE"/>
    <w:rsid w:val="008372A9"/>
    <w:rsid w:val="00837475"/>
    <w:rsid w:val="0083748A"/>
    <w:rsid w:val="0083749A"/>
    <w:rsid w:val="008374D3"/>
    <w:rsid w:val="00837503"/>
    <w:rsid w:val="0083766B"/>
    <w:rsid w:val="008376AB"/>
    <w:rsid w:val="008377FF"/>
    <w:rsid w:val="008379D9"/>
    <w:rsid w:val="00837AE0"/>
    <w:rsid w:val="00837AF4"/>
    <w:rsid w:val="00837B2D"/>
    <w:rsid w:val="00837B4B"/>
    <w:rsid w:val="00837D20"/>
    <w:rsid w:val="00837D2E"/>
    <w:rsid w:val="00837E4F"/>
    <w:rsid w:val="00837EB1"/>
    <w:rsid w:val="00840089"/>
    <w:rsid w:val="008400CD"/>
    <w:rsid w:val="0084018A"/>
    <w:rsid w:val="008401AC"/>
    <w:rsid w:val="008401E6"/>
    <w:rsid w:val="00840357"/>
    <w:rsid w:val="008403BF"/>
    <w:rsid w:val="00840478"/>
    <w:rsid w:val="008404A3"/>
    <w:rsid w:val="0084051B"/>
    <w:rsid w:val="00840578"/>
    <w:rsid w:val="00840619"/>
    <w:rsid w:val="00840726"/>
    <w:rsid w:val="0084077D"/>
    <w:rsid w:val="008407D7"/>
    <w:rsid w:val="0084098A"/>
    <w:rsid w:val="0084099D"/>
    <w:rsid w:val="00840B07"/>
    <w:rsid w:val="00840B4A"/>
    <w:rsid w:val="00840DA6"/>
    <w:rsid w:val="00840DBC"/>
    <w:rsid w:val="00840DDF"/>
    <w:rsid w:val="00840EBD"/>
    <w:rsid w:val="00840F15"/>
    <w:rsid w:val="00840F56"/>
    <w:rsid w:val="00840FE3"/>
    <w:rsid w:val="00841044"/>
    <w:rsid w:val="008410CF"/>
    <w:rsid w:val="0084118C"/>
    <w:rsid w:val="00841190"/>
    <w:rsid w:val="008411E9"/>
    <w:rsid w:val="0084123C"/>
    <w:rsid w:val="0084130D"/>
    <w:rsid w:val="0084133B"/>
    <w:rsid w:val="00841348"/>
    <w:rsid w:val="00841405"/>
    <w:rsid w:val="00841419"/>
    <w:rsid w:val="00841617"/>
    <w:rsid w:val="00841672"/>
    <w:rsid w:val="0084169E"/>
    <w:rsid w:val="008417F8"/>
    <w:rsid w:val="0084181C"/>
    <w:rsid w:val="00841ABF"/>
    <w:rsid w:val="00841C0E"/>
    <w:rsid w:val="00841C54"/>
    <w:rsid w:val="00841CF2"/>
    <w:rsid w:val="00841D44"/>
    <w:rsid w:val="00841E6B"/>
    <w:rsid w:val="00841E8F"/>
    <w:rsid w:val="0084200F"/>
    <w:rsid w:val="00842052"/>
    <w:rsid w:val="00842400"/>
    <w:rsid w:val="00842567"/>
    <w:rsid w:val="00842751"/>
    <w:rsid w:val="00842A23"/>
    <w:rsid w:val="00842A33"/>
    <w:rsid w:val="00842A54"/>
    <w:rsid w:val="00842AA3"/>
    <w:rsid w:val="00842B61"/>
    <w:rsid w:val="00842C3B"/>
    <w:rsid w:val="00842CD7"/>
    <w:rsid w:val="00842D14"/>
    <w:rsid w:val="00842D6E"/>
    <w:rsid w:val="00842D7D"/>
    <w:rsid w:val="00842DAC"/>
    <w:rsid w:val="00842DDB"/>
    <w:rsid w:val="00842E19"/>
    <w:rsid w:val="00842EB6"/>
    <w:rsid w:val="00842F07"/>
    <w:rsid w:val="00842F86"/>
    <w:rsid w:val="00842FCB"/>
    <w:rsid w:val="00843080"/>
    <w:rsid w:val="008430EE"/>
    <w:rsid w:val="00843233"/>
    <w:rsid w:val="008433C5"/>
    <w:rsid w:val="008433FF"/>
    <w:rsid w:val="008434CE"/>
    <w:rsid w:val="008436A0"/>
    <w:rsid w:val="008436C2"/>
    <w:rsid w:val="008437EE"/>
    <w:rsid w:val="0084389C"/>
    <w:rsid w:val="008438F3"/>
    <w:rsid w:val="00843A92"/>
    <w:rsid w:val="00843B0B"/>
    <w:rsid w:val="00843B2C"/>
    <w:rsid w:val="00843B5D"/>
    <w:rsid w:val="00843BC8"/>
    <w:rsid w:val="00843C36"/>
    <w:rsid w:val="00843DDF"/>
    <w:rsid w:val="00843EE9"/>
    <w:rsid w:val="00843F7B"/>
    <w:rsid w:val="00843F8A"/>
    <w:rsid w:val="0084409E"/>
    <w:rsid w:val="00844173"/>
    <w:rsid w:val="008441A1"/>
    <w:rsid w:val="00844279"/>
    <w:rsid w:val="00844301"/>
    <w:rsid w:val="00844333"/>
    <w:rsid w:val="00844387"/>
    <w:rsid w:val="0084447A"/>
    <w:rsid w:val="0084451D"/>
    <w:rsid w:val="008445A6"/>
    <w:rsid w:val="00844A14"/>
    <w:rsid w:val="00844A6E"/>
    <w:rsid w:val="00844A7A"/>
    <w:rsid w:val="00844A81"/>
    <w:rsid w:val="00844AE8"/>
    <w:rsid w:val="00844C05"/>
    <w:rsid w:val="00844C75"/>
    <w:rsid w:val="00844EB5"/>
    <w:rsid w:val="0084505C"/>
    <w:rsid w:val="008450BD"/>
    <w:rsid w:val="008450DB"/>
    <w:rsid w:val="008451F4"/>
    <w:rsid w:val="00845279"/>
    <w:rsid w:val="008452DA"/>
    <w:rsid w:val="008452F0"/>
    <w:rsid w:val="0084534A"/>
    <w:rsid w:val="00845427"/>
    <w:rsid w:val="00845630"/>
    <w:rsid w:val="0084575D"/>
    <w:rsid w:val="008457BA"/>
    <w:rsid w:val="008457E5"/>
    <w:rsid w:val="0084583B"/>
    <w:rsid w:val="00845890"/>
    <w:rsid w:val="0084591D"/>
    <w:rsid w:val="0084597C"/>
    <w:rsid w:val="00845983"/>
    <w:rsid w:val="00845BC6"/>
    <w:rsid w:val="00845BD8"/>
    <w:rsid w:val="00845C48"/>
    <w:rsid w:val="00845D99"/>
    <w:rsid w:val="00845EA4"/>
    <w:rsid w:val="00845FFF"/>
    <w:rsid w:val="00846026"/>
    <w:rsid w:val="00846065"/>
    <w:rsid w:val="008460A9"/>
    <w:rsid w:val="0084614A"/>
    <w:rsid w:val="00846268"/>
    <w:rsid w:val="0084626D"/>
    <w:rsid w:val="008462E5"/>
    <w:rsid w:val="00846326"/>
    <w:rsid w:val="0084640D"/>
    <w:rsid w:val="008464F2"/>
    <w:rsid w:val="00846802"/>
    <w:rsid w:val="00846925"/>
    <w:rsid w:val="00846A13"/>
    <w:rsid w:val="00846A4A"/>
    <w:rsid w:val="00846A4C"/>
    <w:rsid w:val="00846D28"/>
    <w:rsid w:val="00846E12"/>
    <w:rsid w:val="00846E35"/>
    <w:rsid w:val="00846F1A"/>
    <w:rsid w:val="00846FAA"/>
    <w:rsid w:val="00847108"/>
    <w:rsid w:val="00847155"/>
    <w:rsid w:val="008474C0"/>
    <w:rsid w:val="008474E8"/>
    <w:rsid w:val="00847585"/>
    <w:rsid w:val="00847662"/>
    <w:rsid w:val="008479A0"/>
    <w:rsid w:val="00847A89"/>
    <w:rsid w:val="00847A9A"/>
    <w:rsid w:val="00847AE6"/>
    <w:rsid w:val="00847B37"/>
    <w:rsid w:val="00847B9E"/>
    <w:rsid w:val="00847BDC"/>
    <w:rsid w:val="00847C39"/>
    <w:rsid w:val="00847C4C"/>
    <w:rsid w:val="00847C56"/>
    <w:rsid w:val="00847C67"/>
    <w:rsid w:val="00847CD7"/>
    <w:rsid w:val="00847CDB"/>
    <w:rsid w:val="00847D2D"/>
    <w:rsid w:val="00847DD1"/>
    <w:rsid w:val="00847E34"/>
    <w:rsid w:val="00847F33"/>
    <w:rsid w:val="00850184"/>
    <w:rsid w:val="00850219"/>
    <w:rsid w:val="00850282"/>
    <w:rsid w:val="00850317"/>
    <w:rsid w:val="008504CD"/>
    <w:rsid w:val="00850597"/>
    <w:rsid w:val="008506E9"/>
    <w:rsid w:val="0085080B"/>
    <w:rsid w:val="0085082E"/>
    <w:rsid w:val="00850853"/>
    <w:rsid w:val="00850856"/>
    <w:rsid w:val="008508AD"/>
    <w:rsid w:val="008508DE"/>
    <w:rsid w:val="00850929"/>
    <w:rsid w:val="0085094B"/>
    <w:rsid w:val="0085095B"/>
    <w:rsid w:val="00850974"/>
    <w:rsid w:val="008509D9"/>
    <w:rsid w:val="00850A66"/>
    <w:rsid w:val="00850BAD"/>
    <w:rsid w:val="00850BCA"/>
    <w:rsid w:val="00850C7C"/>
    <w:rsid w:val="00850DA6"/>
    <w:rsid w:val="00850E47"/>
    <w:rsid w:val="00850E84"/>
    <w:rsid w:val="00850EB7"/>
    <w:rsid w:val="00850EDB"/>
    <w:rsid w:val="00850EF4"/>
    <w:rsid w:val="00850F76"/>
    <w:rsid w:val="00851001"/>
    <w:rsid w:val="00851008"/>
    <w:rsid w:val="00851081"/>
    <w:rsid w:val="0085109B"/>
    <w:rsid w:val="00851102"/>
    <w:rsid w:val="00851141"/>
    <w:rsid w:val="00851180"/>
    <w:rsid w:val="008511C2"/>
    <w:rsid w:val="008511DF"/>
    <w:rsid w:val="008513FF"/>
    <w:rsid w:val="008514DC"/>
    <w:rsid w:val="00851618"/>
    <w:rsid w:val="00851675"/>
    <w:rsid w:val="00851704"/>
    <w:rsid w:val="0085174A"/>
    <w:rsid w:val="008518CD"/>
    <w:rsid w:val="00851952"/>
    <w:rsid w:val="00851963"/>
    <w:rsid w:val="008519A2"/>
    <w:rsid w:val="008519C1"/>
    <w:rsid w:val="008519D4"/>
    <w:rsid w:val="008519F8"/>
    <w:rsid w:val="00851A4D"/>
    <w:rsid w:val="00851A4E"/>
    <w:rsid w:val="00851AED"/>
    <w:rsid w:val="00851AF6"/>
    <w:rsid w:val="00851B6A"/>
    <w:rsid w:val="00851B74"/>
    <w:rsid w:val="00851C1A"/>
    <w:rsid w:val="00851C2D"/>
    <w:rsid w:val="00851C61"/>
    <w:rsid w:val="00851CF3"/>
    <w:rsid w:val="00851E6A"/>
    <w:rsid w:val="00852051"/>
    <w:rsid w:val="0085215E"/>
    <w:rsid w:val="008521B1"/>
    <w:rsid w:val="0085220D"/>
    <w:rsid w:val="00852258"/>
    <w:rsid w:val="00852297"/>
    <w:rsid w:val="008522DC"/>
    <w:rsid w:val="008524BA"/>
    <w:rsid w:val="00852503"/>
    <w:rsid w:val="0085271A"/>
    <w:rsid w:val="0085274A"/>
    <w:rsid w:val="008527BD"/>
    <w:rsid w:val="008527D1"/>
    <w:rsid w:val="00852897"/>
    <w:rsid w:val="0085290D"/>
    <w:rsid w:val="00852991"/>
    <w:rsid w:val="00852A04"/>
    <w:rsid w:val="00852A56"/>
    <w:rsid w:val="00852A97"/>
    <w:rsid w:val="00852C1D"/>
    <w:rsid w:val="00852C7F"/>
    <w:rsid w:val="00852C87"/>
    <w:rsid w:val="00852D7A"/>
    <w:rsid w:val="00852D92"/>
    <w:rsid w:val="00852E5E"/>
    <w:rsid w:val="00852F0A"/>
    <w:rsid w:val="00852F1D"/>
    <w:rsid w:val="00853116"/>
    <w:rsid w:val="00853155"/>
    <w:rsid w:val="008531AF"/>
    <w:rsid w:val="008531E7"/>
    <w:rsid w:val="0085321E"/>
    <w:rsid w:val="00853267"/>
    <w:rsid w:val="00853286"/>
    <w:rsid w:val="0085341D"/>
    <w:rsid w:val="008536EA"/>
    <w:rsid w:val="00853847"/>
    <w:rsid w:val="00853906"/>
    <w:rsid w:val="0085394E"/>
    <w:rsid w:val="00853BDC"/>
    <w:rsid w:val="00853D16"/>
    <w:rsid w:val="00853E04"/>
    <w:rsid w:val="00853E3B"/>
    <w:rsid w:val="00853E3C"/>
    <w:rsid w:val="00853EC7"/>
    <w:rsid w:val="008541BC"/>
    <w:rsid w:val="00854528"/>
    <w:rsid w:val="0085459E"/>
    <w:rsid w:val="008545C1"/>
    <w:rsid w:val="008545CC"/>
    <w:rsid w:val="0085466C"/>
    <w:rsid w:val="0085469A"/>
    <w:rsid w:val="00854815"/>
    <w:rsid w:val="00854825"/>
    <w:rsid w:val="00854871"/>
    <w:rsid w:val="008549BB"/>
    <w:rsid w:val="00854A8B"/>
    <w:rsid w:val="00854B11"/>
    <w:rsid w:val="00854B1E"/>
    <w:rsid w:val="00854D30"/>
    <w:rsid w:val="00854EBC"/>
    <w:rsid w:val="00854EFC"/>
    <w:rsid w:val="00854F88"/>
    <w:rsid w:val="00854FA4"/>
    <w:rsid w:val="00854FEC"/>
    <w:rsid w:val="00855037"/>
    <w:rsid w:val="00855069"/>
    <w:rsid w:val="00855091"/>
    <w:rsid w:val="00855141"/>
    <w:rsid w:val="008551DB"/>
    <w:rsid w:val="0085532B"/>
    <w:rsid w:val="008554C0"/>
    <w:rsid w:val="008555F1"/>
    <w:rsid w:val="0085573C"/>
    <w:rsid w:val="00855861"/>
    <w:rsid w:val="00855884"/>
    <w:rsid w:val="008558EF"/>
    <w:rsid w:val="00855980"/>
    <w:rsid w:val="00855982"/>
    <w:rsid w:val="0085598C"/>
    <w:rsid w:val="00855AA0"/>
    <w:rsid w:val="00855CBD"/>
    <w:rsid w:val="00855D04"/>
    <w:rsid w:val="00855D2B"/>
    <w:rsid w:val="00855EC9"/>
    <w:rsid w:val="00855F14"/>
    <w:rsid w:val="0085600D"/>
    <w:rsid w:val="0085615F"/>
    <w:rsid w:val="008561C6"/>
    <w:rsid w:val="008561D0"/>
    <w:rsid w:val="00856233"/>
    <w:rsid w:val="0085623E"/>
    <w:rsid w:val="00856245"/>
    <w:rsid w:val="00856294"/>
    <w:rsid w:val="008562C8"/>
    <w:rsid w:val="008562F2"/>
    <w:rsid w:val="0085636B"/>
    <w:rsid w:val="00856372"/>
    <w:rsid w:val="008563A6"/>
    <w:rsid w:val="008563B5"/>
    <w:rsid w:val="0085641B"/>
    <w:rsid w:val="0085655B"/>
    <w:rsid w:val="00856569"/>
    <w:rsid w:val="0085664A"/>
    <w:rsid w:val="00856679"/>
    <w:rsid w:val="008566E9"/>
    <w:rsid w:val="00856826"/>
    <w:rsid w:val="008569EB"/>
    <w:rsid w:val="00856AFC"/>
    <w:rsid w:val="00856B22"/>
    <w:rsid w:val="00856B25"/>
    <w:rsid w:val="00856B47"/>
    <w:rsid w:val="00856BF9"/>
    <w:rsid w:val="00856D32"/>
    <w:rsid w:val="00856D3F"/>
    <w:rsid w:val="00856E9C"/>
    <w:rsid w:val="00856EE4"/>
    <w:rsid w:val="00856FEB"/>
    <w:rsid w:val="0085715C"/>
    <w:rsid w:val="00857281"/>
    <w:rsid w:val="0085729A"/>
    <w:rsid w:val="00857302"/>
    <w:rsid w:val="0085734C"/>
    <w:rsid w:val="008573D4"/>
    <w:rsid w:val="00857436"/>
    <w:rsid w:val="008574E4"/>
    <w:rsid w:val="0085753F"/>
    <w:rsid w:val="0085767B"/>
    <w:rsid w:val="00857956"/>
    <w:rsid w:val="008579D0"/>
    <w:rsid w:val="00857A78"/>
    <w:rsid w:val="00857B31"/>
    <w:rsid w:val="00857B52"/>
    <w:rsid w:val="00857B6C"/>
    <w:rsid w:val="00857DAD"/>
    <w:rsid w:val="00857DB8"/>
    <w:rsid w:val="00857DC1"/>
    <w:rsid w:val="00857E41"/>
    <w:rsid w:val="00857EB7"/>
    <w:rsid w:val="00857F08"/>
    <w:rsid w:val="00860203"/>
    <w:rsid w:val="00860245"/>
    <w:rsid w:val="008602AB"/>
    <w:rsid w:val="00860303"/>
    <w:rsid w:val="00860335"/>
    <w:rsid w:val="008603DB"/>
    <w:rsid w:val="008603DE"/>
    <w:rsid w:val="0086044E"/>
    <w:rsid w:val="00860468"/>
    <w:rsid w:val="00860481"/>
    <w:rsid w:val="008604B3"/>
    <w:rsid w:val="00860649"/>
    <w:rsid w:val="008606A6"/>
    <w:rsid w:val="008606BA"/>
    <w:rsid w:val="00860751"/>
    <w:rsid w:val="00860792"/>
    <w:rsid w:val="008607C1"/>
    <w:rsid w:val="008607EA"/>
    <w:rsid w:val="008607EE"/>
    <w:rsid w:val="008608BF"/>
    <w:rsid w:val="008608CE"/>
    <w:rsid w:val="0086098F"/>
    <w:rsid w:val="008609EF"/>
    <w:rsid w:val="00860A8D"/>
    <w:rsid w:val="00860A92"/>
    <w:rsid w:val="00860B02"/>
    <w:rsid w:val="00860B7B"/>
    <w:rsid w:val="00860BEF"/>
    <w:rsid w:val="00860C12"/>
    <w:rsid w:val="00860D1D"/>
    <w:rsid w:val="00860D70"/>
    <w:rsid w:val="00860DCF"/>
    <w:rsid w:val="00860E3E"/>
    <w:rsid w:val="00860E72"/>
    <w:rsid w:val="00860E75"/>
    <w:rsid w:val="00860EF5"/>
    <w:rsid w:val="00860FE9"/>
    <w:rsid w:val="00861009"/>
    <w:rsid w:val="00861035"/>
    <w:rsid w:val="00861156"/>
    <w:rsid w:val="00861162"/>
    <w:rsid w:val="008611EF"/>
    <w:rsid w:val="008612A1"/>
    <w:rsid w:val="008612DA"/>
    <w:rsid w:val="00861352"/>
    <w:rsid w:val="00861457"/>
    <w:rsid w:val="00861491"/>
    <w:rsid w:val="008614A4"/>
    <w:rsid w:val="008614BB"/>
    <w:rsid w:val="008614BC"/>
    <w:rsid w:val="00861540"/>
    <w:rsid w:val="00861732"/>
    <w:rsid w:val="0086174C"/>
    <w:rsid w:val="00861900"/>
    <w:rsid w:val="00861A20"/>
    <w:rsid w:val="00861A40"/>
    <w:rsid w:val="00861AD9"/>
    <w:rsid w:val="00861AE4"/>
    <w:rsid w:val="00861B87"/>
    <w:rsid w:val="00861BCD"/>
    <w:rsid w:val="00861BD7"/>
    <w:rsid w:val="00861C0A"/>
    <w:rsid w:val="00861C0D"/>
    <w:rsid w:val="00861C8C"/>
    <w:rsid w:val="00861D0A"/>
    <w:rsid w:val="00861D72"/>
    <w:rsid w:val="00861D9E"/>
    <w:rsid w:val="00861E40"/>
    <w:rsid w:val="00861F68"/>
    <w:rsid w:val="00862014"/>
    <w:rsid w:val="0086203C"/>
    <w:rsid w:val="00862067"/>
    <w:rsid w:val="00862094"/>
    <w:rsid w:val="0086218E"/>
    <w:rsid w:val="0086219D"/>
    <w:rsid w:val="008622C6"/>
    <w:rsid w:val="008622F4"/>
    <w:rsid w:val="0086243D"/>
    <w:rsid w:val="00862604"/>
    <w:rsid w:val="00862683"/>
    <w:rsid w:val="008626CE"/>
    <w:rsid w:val="0086275E"/>
    <w:rsid w:val="008627FF"/>
    <w:rsid w:val="00862829"/>
    <w:rsid w:val="00862988"/>
    <w:rsid w:val="00862A1C"/>
    <w:rsid w:val="00862BA1"/>
    <w:rsid w:val="00862C14"/>
    <w:rsid w:val="00862C59"/>
    <w:rsid w:val="00862E53"/>
    <w:rsid w:val="00862E82"/>
    <w:rsid w:val="00862E99"/>
    <w:rsid w:val="00862F1A"/>
    <w:rsid w:val="00862F8D"/>
    <w:rsid w:val="00862FA1"/>
    <w:rsid w:val="00863037"/>
    <w:rsid w:val="0086304A"/>
    <w:rsid w:val="008630B4"/>
    <w:rsid w:val="0086312F"/>
    <w:rsid w:val="0086314D"/>
    <w:rsid w:val="00863152"/>
    <w:rsid w:val="008631E3"/>
    <w:rsid w:val="0086320C"/>
    <w:rsid w:val="00863216"/>
    <w:rsid w:val="008632F5"/>
    <w:rsid w:val="008633D2"/>
    <w:rsid w:val="00863536"/>
    <w:rsid w:val="0086357F"/>
    <w:rsid w:val="008635E5"/>
    <w:rsid w:val="00863635"/>
    <w:rsid w:val="0086364B"/>
    <w:rsid w:val="0086373E"/>
    <w:rsid w:val="008637FA"/>
    <w:rsid w:val="0086387F"/>
    <w:rsid w:val="00863883"/>
    <w:rsid w:val="0086395F"/>
    <w:rsid w:val="008639FD"/>
    <w:rsid w:val="00863A72"/>
    <w:rsid w:val="00863AAE"/>
    <w:rsid w:val="00863AC6"/>
    <w:rsid w:val="00863B45"/>
    <w:rsid w:val="00863BB4"/>
    <w:rsid w:val="00863BC7"/>
    <w:rsid w:val="00863C06"/>
    <w:rsid w:val="00863C1D"/>
    <w:rsid w:val="00863F6D"/>
    <w:rsid w:val="00864104"/>
    <w:rsid w:val="0086419A"/>
    <w:rsid w:val="008641EE"/>
    <w:rsid w:val="008641F2"/>
    <w:rsid w:val="008641F4"/>
    <w:rsid w:val="008641F6"/>
    <w:rsid w:val="008642B8"/>
    <w:rsid w:val="0086436D"/>
    <w:rsid w:val="00864424"/>
    <w:rsid w:val="008644D3"/>
    <w:rsid w:val="008644F0"/>
    <w:rsid w:val="00864587"/>
    <w:rsid w:val="008648D8"/>
    <w:rsid w:val="00864A9D"/>
    <w:rsid w:val="00864AB8"/>
    <w:rsid w:val="00864B13"/>
    <w:rsid w:val="00864B49"/>
    <w:rsid w:val="00864BCB"/>
    <w:rsid w:val="00864D72"/>
    <w:rsid w:val="00864E56"/>
    <w:rsid w:val="008650EA"/>
    <w:rsid w:val="00865135"/>
    <w:rsid w:val="008652E0"/>
    <w:rsid w:val="008653BE"/>
    <w:rsid w:val="0086545B"/>
    <w:rsid w:val="00865571"/>
    <w:rsid w:val="008658B9"/>
    <w:rsid w:val="00865904"/>
    <w:rsid w:val="00865985"/>
    <w:rsid w:val="00865A2E"/>
    <w:rsid w:val="00865A9F"/>
    <w:rsid w:val="00865AF6"/>
    <w:rsid w:val="00865B29"/>
    <w:rsid w:val="00865B41"/>
    <w:rsid w:val="00865C17"/>
    <w:rsid w:val="00865ED3"/>
    <w:rsid w:val="00865F01"/>
    <w:rsid w:val="00865F30"/>
    <w:rsid w:val="00865FB1"/>
    <w:rsid w:val="00866046"/>
    <w:rsid w:val="008660C6"/>
    <w:rsid w:val="0086632E"/>
    <w:rsid w:val="008666D6"/>
    <w:rsid w:val="008666D9"/>
    <w:rsid w:val="008666E6"/>
    <w:rsid w:val="00866742"/>
    <w:rsid w:val="00866768"/>
    <w:rsid w:val="0086683B"/>
    <w:rsid w:val="00866871"/>
    <w:rsid w:val="008668A8"/>
    <w:rsid w:val="008668DC"/>
    <w:rsid w:val="00866A8C"/>
    <w:rsid w:val="00866A8D"/>
    <w:rsid w:val="00866B4C"/>
    <w:rsid w:val="00866C5F"/>
    <w:rsid w:val="00866D9B"/>
    <w:rsid w:val="00866E05"/>
    <w:rsid w:val="00866EC1"/>
    <w:rsid w:val="00867000"/>
    <w:rsid w:val="00867143"/>
    <w:rsid w:val="008672B7"/>
    <w:rsid w:val="0086740A"/>
    <w:rsid w:val="00867615"/>
    <w:rsid w:val="0086762F"/>
    <w:rsid w:val="00867684"/>
    <w:rsid w:val="0086768A"/>
    <w:rsid w:val="00867718"/>
    <w:rsid w:val="0086778B"/>
    <w:rsid w:val="008677D4"/>
    <w:rsid w:val="008678CE"/>
    <w:rsid w:val="0086790F"/>
    <w:rsid w:val="00867929"/>
    <w:rsid w:val="00867BD2"/>
    <w:rsid w:val="00867CB5"/>
    <w:rsid w:val="00867CCF"/>
    <w:rsid w:val="00867D88"/>
    <w:rsid w:val="00867DD5"/>
    <w:rsid w:val="00867E22"/>
    <w:rsid w:val="00867E68"/>
    <w:rsid w:val="00867EC2"/>
    <w:rsid w:val="00867F3A"/>
    <w:rsid w:val="00867F79"/>
    <w:rsid w:val="00867F9F"/>
    <w:rsid w:val="00870076"/>
    <w:rsid w:val="0087015F"/>
    <w:rsid w:val="00870182"/>
    <w:rsid w:val="008701C8"/>
    <w:rsid w:val="008701FC"/>
    <w:rsid w:val="00870283"/>
    <w:rsid w:val="00870294"/>
    <w:rsid w:val="00870443"/>
    <w:rsid w:val="0087062A"/>
    <w:rsid w:val="00870724"/>
    <w:rsid w:val="00870E8A"/>
    <w:rsid w:val="00870E9D"/>
    <w:rsid w:val="00870F27"/>
    <w:rsid w:val="00870FD2"/>
    <w:rsid w:val="00871015"/>
    <w:rsid w:val="00871071"/>
    <w:rsid w:val="008710DA"/>
    <w:rsid w:val="0087113B"/>
    <w:rsid w:val="0087114C"/>
    <w:rsid w:val="008711B3"/>
    <w:rsid w:val="008713B1"/>
    <w:rsid w:val="0087158C"/>
    <w:rsid w:val="008716C3"/>
    <w:rsid w:val="0087179A"/>
    <w:rsid w:val="008717D8"/>
    <w:rsid w:val="00871810"/>
    <w:rsid w:val="00871880"/>
    <w:rsid w:val="008718C4"/>
    <w:rsid w:val="00871933"/>
    <w:rsid w:val="00871986"/>
    <w:rsid w:val="00871A3D"/>
    <w:rsid w:val="00871A8D"/>
    <w:rsid w:val="00871DCA"/>
    <w:rsid w:val="00871E30"/>
    <w:rsid w:val="00871F57"/>
    <w:rsid w:val="00872078"/>
    <w:rsid w:val="00872109"/>
    <w:rsid w:val="008721AB"/>
    <w:rsid w:val="008723A9"/>
    <w:rsid w:val="008723AB"/>
    <w:rsid w:val="008723F0"/>
    <w:rsid w:val="0087249E"/>
    <w:rsid w:val="008724F4"/>
    <w:rsid w:val="0087251D"/>
    <w:rsid w:val="0087254B"/>
    <w:rsid w:val="008728A6"/>
    <w:rsid w:val="0087293D"/>
    <w:rsid w:val="008729A4"/>
    <w:rsid w:val="008729A5"/>
    <w:rsid w:val="00872A74"/>
    <w:rsid w:val="00872A91"/>
    <w:rsid w:val="00872AA5"/>
    <w:rsid w:val="00872AB1"/>
    <w:rsid w:val="00872D6D"/>
    <w:rsid w:val="00872D77"/>
    <w:rsid w:val="00872DA1"/>
    <w:rsid w:val="00872DF1"/>
    <w:rsid w:val="00872E41"/>
    <w:rsid w:val="008730A5"/>
    <w:rsid w:val="008730DA"/>
    <w:rsid w:val="0087310A"/>
    <w:rsid w:val="00873135"/>
    <w:rsid w:val="00873273"/>
    <w:rsid w:val="008732E5"/>
    <w:rsid w:val="00873305"/>
    <w:rsid w:val="008733D2"/>
    <w:rsid w:val="008733DE"/>
    <w:rsid w:val="0087358F"/>
    <w:rsid w:val="008735A3"/>
    <w:rsid w:val="00873748"/>
    <w:rsid w:val="00873788"/>
    <w:rsid w:val="0087385D"/>
    <w:rsid w:val="008738FF"/>
    <w:rsid w:val="00873B22"/>
    <w:rsid w:val="00873BA9"/>
    <w:rsid w:val="00873BBC"/>
    <w:rsid w:val="00873CB0"/>
    <w:rsid w:val="00873CC9"/>
    <w:rsid w:val="00873DBB"/>
    <w:rsid w:val="00873DF6"/>
    <w:rsid w:val="00873E17"/>
    <w:rsid w:val="00873E18"/>
    <w:rsid w:val="00873EC8"/>
    <w:rsid w:val="00873F8A"/>
    <w:rsid w:val="00873FCF"/>
    <w:rsid w:val="0087406E"/>
    <w:rsid w:val="0087422B"/>
    <w:rsid w:val="00874244"/>
    <w:rsid w:val="00874245"/>
    <w:rsid w:val="008742D1"/>
    <w:rsid w:val="0087433F"/>
    <w:rsid w:val="008744DC"/>
    <w:rsid w:val="00874508"/>
    <w:rsid w:val="00874521"/>
    <w:rsid w:val="008746FA"/>
    <w:rsid w:val="008747C9"/>
    <w:rsid w:val="00874892"/>
    <w:rsid w:val="00874B86"/>
    <w:rsid w:val="00874CAB"/>
    <w:rsid w:val="00874DFC"/>
    <w:rsid w:val="00874F22"/>
    <w:rsid w:val="008750E1"/>
    <w:rsid w:val="00875380"/>
    <w:rsid w:val="00875414"/>
    <w:rsid w:val="00875454"/>
    <w:rsid w:val="0087547F"/>
    <w:rsid w:val="008756BA"/>
    <w:rsid w:val="008756F0"/>
    <w:rsid w:val="0087577D"/>
    <w:rsid w:val="008757A8"/>
    <w:rsid w:val="008759D3"/>
    <w:rsid w:val="008759E2"/>
    <w:rsid w:val="00875BCC"/>
    <w:rsid w:val="00875BDA"/>
    <w:rsid w:val="00875CAA"/>
    <w:rsid w:val="00875CEE"/>
    <w:rsid w:val="00875DF1"/>
    <w:rsid w:val="00875ECE"/>
    <w:rsid w:val="00875EEF"/>
    <w:rsid w:val="00875F1C"/>
    <w:rsid w:val="00876021"/>
    <w:rsid w:val="00876089"/>
    <w:rsid w:val="0087610A"/>
    <w:rsid w:val="0087618A"/>
    <w:rsid w:val="008761A2"/>
    <w:rsid w:val="008762E6"/>
    <w:rsid w:val="008762E7"/>
    <w:rsid w:val="0087641B"/>
    <w:rsid w:val="0087641F"/>
    <w:rsid w:val="00876479"/>
    <w:rsid w:val="008764CA"/>
    <w:rsid w:val="00876801"/>
    <w:rsid w:val="0087688D"/>
    <w:rsid w:val="00876918"/>
    <w:rsid w:val="00876939"/>
    <w:rsid w:val="008769C2"/>
    <w:rsid w:val="008769CC"/>
    <w:rsid w:val="00876A1C"/>
    <w:rsid w:val="00876AE9"/>
    <w:rsid w:val="00876AFE"/>
    <w:rsid w:val="00876B3A"/>
    <w:rsid w:val="00876CF1"/>
    <w:rsid w:val="00876E02"/>
    <w:rsid w:val="00876EC0"/>
    <w:rsid w:val="00877009"/>
    <w:rsid w:val="00877012"/>
    <w:rsid w:val="00877025"/>
    <w:rsid w:val="008770BC"/>
    <w:rsid w:val="008770DE"/>
    <w:rsid w:val="00877132"/>
    <w:rsid w:val="00877134"/>
    <w:rsid w:val="00877262"/>
    <w:rsid w:val="00877314"/>
    <w:rsid w:val="00877319"/>
    <w:rsid w:val="008773EE"/>
    <w:rsid w:val="0087747F"/>
    <w:rsid w:val="00877516"/>
    <w:rsid w:val="00877534"/>
    <w:rsid w:val="0087754A"/>
    <w:rsid w:val="0087756F"/>
    <w:rsid w:val="0087763C"/>
    <w:rsid w:val="00877690"/>
    <w:rsid w:val="00877755"/>
    <w:rsid w:val="00877756"/>
    <w:rsid w:val="00877802"/>
    <w:rsid w:val="00877803"/>
    <w:rsid w:val="00877825"/>
    <w:rsid w:val="00877890"/>
    <w:rsid w:val="00877928"/>
    <w:rsid w:val="0087798C"/>
    <w:rsid w:val="008779AD"/>
    <w:rsid w:val="008779F5"/>
    <w:rsid w:val="00877B53"/>
    <w:rsid w:val="00877BA3"/>
    <w:rsid w:val="00877BCC"/>
    <w:rsid w:val="00877C10"/>
    <w:rsid w:val="00877CB9"/>
    <w:rsid w:val="00877D04"/>
    <w:rsid w:val="00877E75"/>
    <w:rsid w:val="00877FCB"/>
    <w:rsid w:val="0088007D"/>
    <w:rsid w:val="008800AD"/>
    <w:rsid w:val="00880132"/>
    <w:rsid w:val="0088027A"/>
    <w:rsid w:val="0088032D"/>
    <w:rsid w:val="0088033F"/>
    <w:rsid w:val="0088053B"/>
    <w:rsid w:val="0088055D"/>
    <w:rsid w:val="008805B9"/>
    <w:rsid w:val="008805F7"/>
    <w:rsid w:val="00880647"/>
    <w:rsid w:val="008806AF"/>
    <w:rsid w:val="008807EF"/>
    <w:rsid w:val="0088082E"/>
    <w:rsid w:val="00880904"/>
    <w:rsid w:val="00880943"/>
    <w:rsid w:val="0088095D"/>
    <w:rsid w:val="00880978"/>
    <w:rsid w:val="0088098A"/>
    <w:rsid w:val="00880997"/>
    <w:rsid w:val="008809CA"/>
    <w:rsid w:val="00880A2D"/>
    <w:rsid w:val="00880AA2"/>
    <w:rsid w:val="00880AAA"/>
    <w:rsid w:val="00880AC4"/>
    <w:rsid w:val="00880BCC"/>
    <w:rsid w:val="00880C49"/>
    <w:rsid w:val="00880D19"/>
    <w:rsid w:val="00880D2A"/>
    <w:rsid w:val="00880D33"/>
    <w:rsid w:val="00880D79"/>
    <w:rsid w:val="00880DB1"/>
    <w:rsid w:val="00880DBD"/>
    <w:rsid w:val="00880DC3"/>
    <w:rsid w:val="00880DD4"/>
    <w:rsid w:val="00880DE9"/>
    <w:rsid w:val="00880DF2"/>
    <w:rsid w:val="00880E23"/>
    <w:rsid w:val="00880E81"/>
    <w:rsid w:val="00880FE9"/>
    <w:rsid w:val="00881060"/>
    <w:rsid w:val="00881092"/>
    <w:rsid w:val="008810FE"/>
    <w:rsid w:val="00881154"/>
    <w:rsid w:val="008811EA"/>
    <w:rsid w:val="00881207"/>
    <w:rsid w:val="00881233"/>
    <w:rsid w:val="00881297"/>
    <w:rsid w:val="008813DA"/>
    <w:rsid w:val="008813DE"/>
    <w:rsid w:val="0088144F"/>
    <w:rsid w:val="008815C5"/>
    <w:rsid w:val="0088168E"/>
    <w:rsid w:val="00881701"/>
    <w:rsid w:val="00881703"/>
    <w:rsid w:val="00881737"/>
    <w:rsid w:val="0088176A"/>
    <w:rsid w:val="0088178A"/>
    <w:rsid w:val="0088179C"/>
    <w:rsid w:val="008818A4"/>
    <w:rsid w:val="00881942"/>
    <w:rsid w:val="00881B1A"/>
    <w:rsid w:val="00881C48"/>
    <w:rsid w:val="00881C5B"/>
    <w:rsid w:val="00881D3F"/>
    <w:rsid w:val="00881D4C"/>
    <w:rsid w:val="00881D7A"/>
    <w:rsid w:val="00881DA5"/>
    <w:rsid w:val="00881FEA"/>
    <w:rsid w:val="00882129"/>
    <w:rsid w:val="00882132"/>
    <w:rsid w:val="0088218D"/>
    <w:rsid w:val="00882232"/>
    <w:rsid w:val="00882273"/>
    <w:rsid w:val="008822E3"/>
    <w:rsid w:val="008823A6"/>
    <w:rsid w:val="008823F3"/>
    <w:rsid w:val="008824FB"/>
    <w:rsid w:val="00882588"/>
    <w:rsid w:val="008825A2"/>
    <w:rsid w:val="00882613"/>
    <w:rsid w:val="0088263F"/>
    <w:rsid w:val="008826E3"/>
    <w:rsid w:val="008827A7"/>
    <w:rsid w:val="008827EE"/>
    <w:rsid w:val="00882807"/>
    <w:rsid w:val="00882838"/>
    <w:rsid w:val="00882878"/>
    <w:rsid w:val="008828C1"/>
    <w:rsid w:val="0088290D"/>
    <w:rsid w:val="00882914"/>
    <w:rsid w:val="00882923"/>
    <w:rsid w:val="008829AB"/>
    <w:rsid w:val="008829F6"/>
    <w:rsid w:val="00882A88"/>
    <w:rsid w:val="00882B57"/>
    <w:rsid w:val="00882BB6"/>
    <w:rsid w:val="00882CDF"/>
    <w:rsid w:val="00882D37"/>
    <w:rsid w:val="00882D49"/>
    <w:rsid w:val="00882D7D"/>
    <w:rsid w:val="00882DE0"/>
    <w:rsid w:val="00882DF3"/>
    <w:rsid w:val="00882E8A"/>
    <w:rsid w:val="00882E99"/>
    <w:rsid w:val="00882EA4"/>
    <w:rsid w:val="00882FC1"/>
    <w:rsid w:val="00883030"/>
    <w:rsid w:val="008830DD"/>
    <w:rsid w:val="00883191"/>
    <w:rsid w:val="0088327A"/>
    <w:rsid w:val="00883390"/>
    <w:rsid w:val="00883680"/>
    <w:rsid w:val="00883704"/>
    <w:rsid w:val="00883802"/>
    <w:rsid w:val="00883815"/>
    <w:rsid w:val="0088387E"/>
    <w:rsid w:val="008838A6"/>
    <w:rsid w:val="00883A41"/>
    <w:rsid w:val="00883AFB"/>
    <w:rsid w:val="00883B19"/>
    <w:rsid w:val="00883BA2"/>
    <w:rsid w:val="00883CA6"/>
    <w:rsid w:val="00883CBA"/>
    <w:rsid w:val="00883D0B"/>
    <w:rsid w:val="00883E8C"/>
    <w:rsid w:val="00883EAB"/>
    <w:rsid w:val="00883F50"/>
    <w:rsid w:val="00884149"/>
    <w:rsid w:val="00884186"/>
    <w:rsid w:val="00884348"/>
    <w:rsid w:val="008844C4"/>
    <w:rsid w:val="008844D7"/>
    <w:rsid w:val="00884593"/>
    <w:rsid w:val="0088462A"/>
    <w:rsid w:val="0088470C"/>
    <w:rsid w:val="00884881"/>
    <w:rsid w:val="00884933"/>
    <w:rsid w:val="008849AA"/>
    <w:rsid w:val="00884AC4"/>
    <w:rsid w:val="00884B90"/>
    <w:rsid w:val="00884C29"/>
    <w:rsid w:val="00884CC3"/>
    <w:rsid w:val="00884D56"/>
    <w:rsid w:val="00884D77"/>
    <w:rsid w:val="00884DD2"/>
    <w:rsid w:val="00884F07"/>
    <w:rsid w:val="00884F50"/>
    <w:rsid w:val="00885153"/>
    <w:rsid w:val="0088523D"/>
    <w:rsid w:val="00885454"/>
    <w:rsid w:val="00885497"/>
    <w:rsid w:val="008855FA"/>
    <w:rsid w:val="008857E7"/>
    <w:rsid w:val="0088580C"/>
    <w:rsid w:val="00885822"/>
    <w:rsid w:val="0088582F"/>
    <w:rsid w:val="008858D3"/>
    <w:rsid w:val="008858E9"/>
    <w:rsid w:val="00885A93"/>
    <w:rsid w:val="00885B5E"/>
    <w:rsid w:val="00885C1A"/>
    <w:rsid w:val="00885C1B"/>
    <w:rsid w:val="00885C65"/>
    <w:rsid w:val="00885CC7"/>
    <w:rsid w:val="00885E03"/>
    <w:rsid w:val="00885E4C"/>
    <w:rsid w:val="00885FC6"/>
    <w:rsid w:val="00885FEE"/>
    <w:rsid w:val="0088615E"/>
    <w:rsid w:val="008861EF"/>
    <w:rsid w:val="0088627C"/>
    <w:rsid w:val="0088642C"/>
    <w:rsid w:val="00886567"/>
    <w:rsid w:val="008865AD"/>
    <w:rsid w:val="00886614"/>
    <w:rsid w:val="0088663A"/>
    <w:rsid w:val="0088665B"/>
    <w:rsid w:val="008866B7"/>
    <w:rsid w:val="00886877"/>
    <w:rsid w:val="00886886"/>
    <w:rsid w:val="00886A92"/>
    <w:rsid w:val="00886AAA"/>
    <w:rsid w:val="00886ACE"/>
    <w:rsid w:val="00886AD5"/>
    <w:rsid w:val="00886BBA"/>
    <w:rsid w:val="00886BE9"/>
    <w:rsid w:val="00886C5E"/>
    <w:rsid w:val="00886C86"/>
    <w:rsid w:val="00886E0F"/>
    <w:rsid w:val="00886E7D"/>
    <w:rsid w:val="00886EED"/>
    <w:rsid w:val="00886EF8"/>
    <w:rsid w:val="00886F1A"/>
    <w:rsid w:val="00886F8C"/>
    <w:rsid w:val="0088701D"/>
    <w:rsid w:val="008871EB"/>
    <w:rsid w:val="0088733C"/>
    <w:rsid w:val="00887371"/>
    <w:rsid w:val="008873B1"/>
    <w:rsid w:val="00887540"/>
    <w:rsid w:val="008877B6"/>
    <w:rsid w:val="008878C7"/>
    <w:rsid w:val="0088794A"/>
    <w:rsid w:val="008879AC"/>
    <w:rsid w:val="008879F7"/>
    <w:rsid w:val="00887A99"/>
    <w:rsid w:val="00887B45"/>
    <w:rsid w:val="00887B5E"/>
    <w:rsid w:val="00887B9C"/>
    <w:rsid w:val="00887BDA"/>
    <w:rsid w:val="00887BDE"/>
    <w:rsid w:val="00887C2B"/>
    <w:rsid w:val="00887C2D"/>
    <w:rsid w:val="00887DC2"/>
    <w:rsid w:val="00887E13"/>
    <w:rsid w:val="00890014"/>
    <w:rsid w:val="0089001E"/>
    <w:rsid w:val="00890052"/>
    <w:rsid w:val="00890088"/>
    <w:rsid w:val="008900FE"/>
    <w:rsid w:val="008900FF"/>
    <w:rsid w:val="008901F3"/>
    <w:rsid w:val="0089040B"/>
    <w:rsid w:val="00890457"/>
    <w:rsid w:val="008904D6"/>
    <w:rsid w:val="00890528"/>
    <w:rsid w:val="00890541"/>
    <w:rsid w:val="0089059A"/>
    <w:rsid w:val="008905E1"/>
    <w:rsid w:val="008907E9"/>
    <w:rsid w:val="00890847"/>
    <w:rsid w:val="008908F3"/>
    <w:rsid w:val="00890AD5"/>
    <w:rsid w:val="00890B70"/>
    <w:rsid w:val="00890BFC"/>
    <w:rsid w:val="00890CBC"/>
    <w:rsid w:val="00890D02"/>
    <w:rsid w:val="00890E64"/>
    <w:rsid w:val="00890EF0"/>
    <w:rsid w:val="00890F5D"/>
    <w:rsid w:val="00890F78"/>
    <w:rsid w:val="00890FD3"/>
    <w:rsid w:val="0089100E"/>
    <w:rsid w:val="0089111A"/>
    <w:rsid w:val="00891147"/>
    <w:rsid w:val="00891166"/>
    <w:rsid w:val="00891274"/>
    <w:rsid w:val="00891320"/>
    <w:rsid w:val="00891348"/>
    <w:rsid w:val="008913AD"/>
    <w:rsid w:val="00891475"/>
    <w:rsid w:val="00891591"/>
    <w:rsid w:val="008915AE"/>
    <w:rsid w:val="00891691"/>
    <w:rsid w:val="008916DE"/>
    <w:rsid w:val="00891742"/>
    <w:rsid w:val="0089185E"/>
    <w:rsid w:val="008919B9"/>
    <w:rsid w:val="00891B3D"/>
    <w:rsid w:val="00891C36"/>
    <w:rsid w:val="00891D29"/>
    <w:rsid w:val="00891DB2"/>
    <w:rsid w:val="00891DD7"/>
    <w:rsid w:val="00891E0C"/>
    <w:rsid w:val="00891FB3"/>
    <w:rsid w:val="00892014"/>
    <w:rsid w:val="00892108"/>
    <w:rsid w:val="0089211F"/>
    <w:rsid w:val="00892154"/>
    <w:rsid w:val="0089229D"/>
    <w:rsid w:val="008922D7"/>
    <w:rsid w:val="008922F1"/>
    <w:rsid w:val="00892382"/>
    <w:rsid w:val="008923AE"/>
    <w:rsid w:val="008923E8"/>
    <w:rsid w:val="00892427"/>
    <w:rsid w:val="0089250A"/>
    <w:rsid w:val="00892511"/>
    <w:rsid w:val="00892549"/>
    <w:rsid w:val="008925AB"/>
    <w:rsid w:val="008925D6"/>
    <w:rsid w:val="00892731"/>
    <w:rsid w:val="0089274B"/>
    <w:rsid w:val="008927CF"/>
    <w:rsid w:val="00892834"/>
    <w:rsid w:val="008928B1"/>
    <w:rsid w:val="00892939"/>
    <w:rsid w:val="00892A81"/>
    <w:rsid w:val="00892AD0"/>
    <w:rsid w:val="00892C08"/>
    <w:rsid w:val="00892C2A"/>
    <w:rsid w:val="00892CD5"/>
    <w:rsid w:val="00892D8F"/>
    <w:rsid w:val="00892D96"/>
    <w:rsid w:val="00892E8A"/>
    <w:rsid w:val="00892E9B"/>
    <w:rsid w:val="00892EB7"/>
    <w:rsid w:val="00892F24"/>
    <w:rsid w:val="00892FA3"/>
    <w:rsid w:val="0089300C"/>
    <w:rsid w:val="00893030"/>
    <w:rsid w:val="00893053"/>
    <w:rsid w:val="008930C7"/>
    <w:rsid w:val="008930D5"/>
    <w:rsid w:val="0089326E"/>
    <w:rsid w:val="0089332B"/>
    <w:rsid w:val="008933CE"/>
    <w:rsid w:val="008933D1"/>
    <w:rsid w:val="00893442"/>
    <w:rsid w:val="008934CC"/>
    <w:rsid w:val="0089352C"/>
    <w:rsid w:val="008935B5"/>
    <w:rsid w:val="0089367E"/>
    <w:rsid w:val="00893712"/>
    <w:rsid w:val="00893830"/>
    <w:rsid w:val="008938F0"/>
    <w:rsid w:val="00893909"/>
    <w:rsid w:val="00893A86"/>
    <w:rsid w:val="00893B07"/>
    <w:rsid w:val="00893B8A"/>
    <w:rsid w:val="00893BE5"/>
    <w:rsid w:val="00893C2A"/>
    <w:rsid w:val="00893C3B"/>
    <w:rsid w:val="00893D93"/>
    <w:rsid w:val="00893DDF"/>
    <w:rsid w:val="00893E03"/>
    <w:rsid w:val="00893E12"/>
    <w:rsid w:val="00893E19"/>
    <w:rsid w:val="00893EB2"/>
    <w:rsid w:val="00893F36"/>
    <w:rsid w:val="00893FD9"/>
    <w:rsid w:val="008940BB"/>
    <w:rsid w:val="00894214"/>
    <w:rsid w:val="00894235"/>
    <w:rsid w:val="00894246"/>
    <w:rsid w:val="008942B9"/>
    <w:rsid w:val="00894383"/>
    <w:rsid w:val="00894472"/>
    <w:rsid w:val="008944A5"/>
    <w:rsid w:val="0089463B"/>
    <w:rsid w:val="008946A4"/>
    <w:rsid w:val="008946ED"/>
    <w:rsid w:val="008948EC"/>
    <w:rsid w:val="008948FE"/>
    <w:rsid w:val="00894925"/>
    <w:rsid w:val="00894AD8"/>
    <w:rsid w:val="00894B7A"/>
    <w:rsid w:val="00894BBD"/>
    <w:rsid w:val="00894D38"/>
    <w:rsid w:val="00894D5A"/>
    <w:rsid w:val="00894D7E"/>
    <w:rsid w:val="00894E5C"/>
    <w:rsid w:val="00894FC9"/>
    <w:rsid w:val="00895061"/>
    <w:rsid w:val="0089506E"/>
    <w:rsid w:val="0089514F"/>
    <w:rsid w:val="008951AB"/>
    <w:rsid w:val="008951CE"/>
    <w:rsid w:val="008951DF"/>
    <w:rsid w:val="00895254"/>
    <w:rsid w:val="0089532C"/>
    <w:rsid w:val="0089536F"/>
    <w:rsid w:val="0089537B"/>
    <w:rsid w:val="008953D5"/>
    <w:rsid w:val="008953EC"/>
    <w:rsid w:val="00895503"/>
    <w:rsid w:val="00895599"/>
    <w:rsid w:val="00895644"/>
    <w:rsid w:val="00895695"/>
    <w:rsid w:val="0089598C"/>
    <w:rsid w:val="00895C76"/>
    <w:rsid w:val="00895CB8"/>
    <w:rsid w:val="00895CB9"/>
    <w:rsid w:val="00895DFF"/>
    <w:rsid w:val="00895FBF"/>
    <w:rsid w:val="0089602F"/>
    <w:rsid w:val="008960AF"/>
    <w:rsid w:val="008960F0"/>
    <w:rsid w:val="008961A3"/>
    <w:rsid w:val="00896216"/>
    <w:rsid w:val="00896284"/>
    <w:rsid w:val="008962B4"/>
    <w:rsid w:val="00896324"/>
    <w:rsid w:val="00896345"/>
    <w:rsid w:val="008964BC"/>
    <w:rsid w:val="008965B0"/>
    <w:rsid w:val="008967ED"/>
    <w:rsid w:val="00896A44"/>
    <w:rsid w:val="00896A7A"/>
    <w:rsid w:val="00896ABD"/>
    <w:rsid w:val="00896AD2"/>
    <w:rsid w:val="00896AD3"/>
    <w:rsid w:val="00896C01"/>
    <w:rsid w:val="00896DF0"/>
    <w:rsid w:val="00896F50"/>
    <w:rsid w:val="00897123"/>
    <w:rsid w:val="0089722E"/>
    <w:rsid w:val="00897283"/>
    <w:rsid w:val="00897314"/>
    <w:rsid w:val="008973D9"/>
    <w:rsid w:val="00897447"/>
    <w:rsid w:val="0089759C"/>
    <w:rsid w:val="00897738"/>
    <w:rsid w:val="00897802"/>
    <w:rsid w:val="0089789D"/>
    <w:rsid w:val="008978B1"/>
    <w:rsid w:val="0089793C"/>
    <w:rsid w:val="00897992"/>
    <w:rsid w:val="00897CC8"/>
    <w:rsid w:val="00897D09"/>
    <w:rsid w:val="00897DC9"/>
    <w:rsid w:val="00897E24"/>
    <w:rsid w:val="00897EA5"/>
    <w:rsid w:val="00897EFE"/>
    <w:rsid w:val="008A0128"/>
    <w:rsid w:val="008A0143"/>
    <w:rsid w:val="008A0335"/>
    <w:rsid w:val="008A0376"/>
    <w:rsid w:val="008A03E7"/>
    <w:rsid w:val="008A066E"/>
    <w:rsid w:val="008A06C7"/>
    <w:rsid w:val="008A06E1"/>
    <w:rsid w:val="008A0752"/>
    <w:rsid w:val="008A07FF"/>
    <w:rsid w:val="008A0893"/>
    <w:rsid w:val="008A0991"/>
    <w:rsid w:val="008A0B3D"/>
    <w:rsid w:val="008A0C45"/>
    <w:rsid w:val="008A0CF2"/>
    <w:rsid w:val="008A0DCF"/>
    <w:rsid w:val="008A0ED3"/>
    <w:rsid w:val="008A0FC3"/>
    <w:rsid w:val="008A0FF6"/>
    <w:rsid w:val="008A106C"/>
    <w:rsid w:val="008A11BB"/>
    <w:rsid w:val="008A11D4"/>
    <w:rsid w:val="008A11F9"/>
    <w:rsid w:val="008A1205"/>
    <w:rsid w:val="008A127B"/>
    <w:rsid w:val="008A12E3"/>
    <w:rsid w:val="008A1340"/>
    <w:rsid w:val="008A1411"/>
    <w:rsid w:val="008A1442"/>
    <w:rsid w:val="008A1521"/>
    <w:rsid w:val="008A15C2"/>
    <w:rsid w:val="008A168F"/>
    <w:rsid w:val="008A16B8"/>
    <w:rsid w:val="008A1764"/>
    <w:rsid w:val="008A1802"/>
    <w:rsid w:val="008A1849"/>
    <w:rsid w:val="008A186A"/>
    <w:rsid w:val="008A1A6B"/>
    <w:rsid w:val="008A1B6A"/>
    <w:rsid w:val="008A1BF7"/>
    <w:rsid w:val="008A1BFA"/>
    <w:rsid w:val="008A1F0C"/>
    <w:rsid w:val="008A1F15"/>
    <w:rsid w:val="008A1F9F"/>
    <w:rsid w:val="008A1FAD"/>
    <w:rsid w:val="008A2074"/>
    <w:rsid w:val="008A21DC"/>
    <w:rsid w:val="008A22CD"/>
    <w:rsid w:val="008A233D"/>
    <w:rsid w:val="008A2341"/>
    <w:rsid w:val="008A23CF"/>
    <w:rsid w:val="008A24B7"/>
    <w:rsid w:val="008A2557"/>
    <w:rsid w:val="008A2600"/>
    <w:rsid w:val="008A262B"/>
    <w:rsid w:val="008A2819"/>
    <w:rsid w:val="008A2832"/>
    <w:rsid w:val="008A28A4"/>
    <w:rsid w:val="008A297D"/>
    <w:rsid w:val="008A2A92"/>
    <w:rsid w:val="008A2B4D"/>
    <w:rsid w:val="008A2BA4"/>
    <w:rsid w:val="008A2BBC"/>
    <w:rsid w:val="008A2DCF"/>
    <w:rsid w:val="008A2DF8"/>
    <w:rsid w:val="008A2E29"/>
    <w:rsid w:val="008A2E51"/>
    <w:rsid w:val="008A2EA8"/>
    <w:rsid w:val="008A2ED0"/>
    <w:rsid w:val="008A2EE9"/>
    <w:rsid w:val="008A2F13"/>
    <w:rsid w:val="008A2FB4"/>
    <w:rsid w:val="008A30D1"/>
    <w:rsid w:val="008A30EE"/>
    <w:rsid w:val="008A31AA"/>
    <w:rsid w:val="008A31B0"/>
    <w:rsid w:val="008A31E6"/>
    <w:rsid w:val="008A3267"/>
    <w:rsid w:val="008A3271"/>
    <w:rsid w:val="008A3384"/>
    <w:rsid w:val="008A3392"/>
    <w:rsid w:val="008A3571"/>
    <w:rsid w:val="008A366C"/>
    <w:rsid w:val="008A3693"/>
    <w:rsid w:val="008A36A3"/>
    <w:rsid w:val="008A36FA"/>
    <w:rsid w:val="008A399E"/>
    <w:rsid w:val="008A3A78"/>
    <w:rsid w:val="008A3C84"/>
    <w:rsid w:val="008A3CAD"/>
    <w:rsid w:val="008A3D49"/>
    <w:rsid w:val="008A3ED1"/>
    <w:rsid w:val="008A3F1D"/>
    <w:rsid w:val="008A4041"/>
    <w:rsid w:val="008A4072"/>
    <w:rsid w:val="008A4179"/>
    <w:rsid w:val="008A4249"/>
    <w:rsid w:val="008A4382"/>
    <w:rsid w:val="008A4440"/>
    <w:rsid w:val="008A4511"/>
    <w:rsid w:val="008A45D7"/>
    <w:rsid w:val="008A464C"/>
    <w:rsid w:val="008A4689"/>
    <w:rsid w:val="008A46EC"/>
    <w:rsid w:val="008A47A5"/>
    <w:rsid w:val="008A47E7"/>
    <w:rsid w:val="008A482F"/>
    <w:rsid w:val="008A485A"/>
    <w:rsid w:val="008A486F"/>
    <w:rsid w:val="008A4900"/>
    <w:rsid w:val="008A4985"/>
    <w:rsid w:val="008A4987"/>
    <w:rsid w:val="008A4993"/>
    <w:rsid w:val="008A49CE"/>
    <w:rsid w:val="008A4A02"/>
    <w:rsid w:val="008A4BB1"/>
    <w:rsid w:val="008A4BFD"/>
    <w:rsid w:val="008A4C2D"/>
    <w:rsid w:val="008A4CB3"/>
    <w:rsid w:val="008A4EFC"/>
    <w:rsid w:val="008A4FE3"/>
    <w:rsid w:val="008A5007"/>
    <w:rsid w:val="008A51CD"/>
    <w:rsid w:val="008A51F0"/>
    <w:rsid w:val="008A5223"/>
    <w:rsid w:val="008A5233"/>
    <w:rsid w:val="008A5246"/>
    <w:rsid w:val="008A52D1"/>
    <w:rsid w:val="008A5339"/>
    <w:rsid w:val="008A5373"/>
    <w:rsid w:val="008A5456"/>
    <w:rsid w:val="008A546F"/>
    <w:rsid w:val="008A5474"/>
    <w:rsid w:val="008A5576"/>
    <w:rsid w:val="008A55BB"/>
    <w:rsid w:val="008A55FE"/>
    <w:rsid w:val="008A56E9"/>
    <w:rsid w:val="008A5730"/>
    <w:rsid w:val="008A5733"/>
    <w:rsid w:val="008A5905"/>
    <w:rsid w:val="008A593E"/>
    <w:rsid w:val="008A5B9F"/>
    <w:rsid w:val="008A5C06"/>
    <w:rsid w:val="008A5D93"/>
    <w:rsid w:val="008A5DBD"/>
    <w:rsid w:val="008A5DD6"/>
    <w:rsid w:val="008A5DF0"/>
    <w:rsid w:val="008A5E9A"/>
    <w:rsid w:val="008A5EB6"/>
    <w:rsid w:val="008A5F31"/>
    <w:rsid w:val="008A5F3E"/>
    <w:rsid w:val="008A60EC"/>
    <w:rsid w:val="008A61EA"/>
    <w:rsid w:val="008A62D0"/>
    <w:rsid w:val="008A6325"/>
    <w:rsid w:val="008A6380"/>
    <w:rsid w:val="008A63A4"/>
    <w:rsid w:val="008A6491"/>
    <w:rsid w:val="008A64CF"/>
    <w:rsid w:val="008A6574"/>
    <w:rsid w:val="008A65EB"/>
    <w:rsid w:val="008A66BB"/>
    <w:rsid w:val="008A66CA"/>
    <w:rsid w:val="008A673F"/>
    <w:rsid w:val="008A6833"/>
    <w:rsid w:val="008A684F"/>
    <w:rsid w:val="008A68BC"/>
    <w:rsid w:val="008A69CF"/>
    <w:rsid w:val="008A69DF"/>
    <w:rsid w:val="008A69E1"/>
    <w:rsid w:val="008A6B71"/>
    <w:rsid w:val="008A6BD8"/>
    <w:rsid w:val="008A6BFD"/>
    <w:rsid w:val="008A6C1D"/>
    <w:rsid w:val="008A6C3C"/>
    <w:rsid w:val="008A6D20"/>
    <w:rsid w:val="008A6D65"/>
    <w:rsid w:val="008A6D7E"/>
    <w:rsid w:val="008A6D88"/>
    <w:rsid w:val="008A6DD0"/>
    <w:rsid w:val="008A6DD1"/>
    <w:rsid w:val="008A6E86"/>
    <w:rsid w:val="008A6EE5"/>
    <w:rsid w:val="008A6FC1"/>
    <w:rsid w:val="008A7020"/>
    <w:rsid w:val="008A7024"/>
    <w:rsid w:val="008A707D"/>
    <w:rsid w:val="008A7166"/>
    <w:rsid w:val="008A7267"/>
    <w:rsid w:val="008A734E"/>
    <w:rsid w:val="008A7355"/>
    <w:rsid w:val="008A7456"/>
    <w:rsid w:val="008A74CE"/>
    <w:rsid w:val="008A7536"/>
    <w:rsid w:val="008A75D1"/>
    <w:rsid w:val="008A767D"/>
    <w:rsid w:val="008A7822"/>
    <w:rsid w:val="008A787C"/>
    <w:rsid w:val="008A78D5"/>
    <w:rsid w:val="008A7A46"/>
    <w:rsid w:val="008A7B54"/>
    <w:rsid w:val="008A7B62"/>
    <w:rsid w:val="008A7B68"/>
    <w:rsid w:val="008A7F7E"/>
    <w:rsid w:val="008B0083"/>
    <w:rsid w:val="008B00FC"/>
    <w:rsid w:val="008B0125"/>
    <w:rsid w:val="008B025B"/>
    <w:rsid w:val="008B02B6"/>
    <w:rsid w:val="008B033D"/>
    <w:rsid w:val="008B040C"/>
    <w:rsid w:val="008B0555"/>
    <w:rsid w:val="008B061C"/>
    <w:rsid w:val="008B0625"/>
    <w:rsid w:val="008B073A"/>
    <w:rsid w:val="008B09CF"/>
    <w:rsid w:val="008B0A3F"/>
    <w:rsid w:val="008B0AF3"/>
    <w:rsid w:val="008B0AFF"/>
    <w:rsid w:val="008B0C2F"/>
    <w:rsid w:val="008B0D88"/>
    <w:rsid w:val="008B0DED"/>
    <w:rsid w:val="008B0F93"/>
    <w:rsid w:val="008B10F1"/>
    <w:rsid w:val="008B10F8"/>
    <w:rsid w:val="008B11A0"/>
    <w:rsid w:val="008B12AF"/>
    <w:rsid w:val="008B130F"/>
    <w:rsid w:val="008B1385"/>
    <w:rsid w:val="008B13C1"/>
    <w:rsid w:val="008B144F"/>
    <w:rsid w:val="008B146D"/>
    <w:rsid w:val="008B14F6"/>
    <w:rsid w:val="008B152E"/>
    <w:rsid w:val="008B1559"/>
    <w:rsid w:val="008B15D4"/>
    <w:rsid w:val="008B1668"/>
    <w:rsid w:val="008B175A"/>
    <w:rsid w:val="008B17E2"/>
    <w:rsid w:val="008B182E"/>
    <w:rsid w:val="008B1975"/>
    <w:rsid w:val="008B19D4"/>
    <w:rsid w:val="008B19D9"/>
    <w:rsid w:val="008B1A97"/>
    <w:rsid w:val="008B1B23"/>
    <w:rsid w:val="008B1B33"/>
    <w:rsid w:val="008B1B46"/>
    <w:rsid w:val="008B1C85"/>
    <w:rsid w:val="008B1DB6"/>
    <w:rsid w:val="008B1F2A"/>
    <w:rsid w:val="008B1F89"/>
    <w:rsid w:val="008B2016"/>
    <w:rsid w:val="008B2091"/>
    <w:rsid w:val="008B20F1"/>
    <w:rsid w:val="008B2248"/>
    <w:rsid w:val="008B224A"/>
    <w:rsid w:val="008B2269"/>
    <w:rsid w:val="008B2295"/>
    <w:rsid w:val="008B233B"/>
    <w:rsid w:val="008B2479"/>
    <w:rsid w:val="008B256A"/>
    <w:rsid w:val="008B2589"/>
    <w:rsid w:val="008B25F8"/>
    <w:rsid w:val="008B272B"/>
    <w:rsid w:val="008B2836"/>
    <w:rsid w:val="008B28B7"/>
    <w:rsid w:val="008B28D7"/>
    <w:rsid w:val="008B28DF"/>
    <w:rsid w:val="008B2944"/>
    <w:rsid w:val="008B2972"/>
    <w:rsid w:val="008B2A72"/>
    <w:rsid w:val="008B2B4C"/>
    <w:rsid w:val="008B2BEA"/>
    <w:rsid w:val="008B2D11"/>
    <w:rsid w:val="008B2DE0"/>
    <w:rsid w:val="008B2DE3"/>
    <w:rsid w:val="008B2E73"/>
    <w:rsid w:val="008B2FA8"/>
    <w:rsid w:val="008B3125"/>
    <w:rsid w:val="008B31AE"/>
    <w:rsid w:val="008B31CC"/>
    <w:rsid w:val="008B3221"/>
    <w:rsid w:val="008B3248"/>
    <w:rsid w:val="008B32C5"/>
    <w:rsid w:val="008B32C8"/>
    <w:rsid w:val="008B330C"/>
    <w:rsid w:val="008B3406"/>
    <w:rsid w:val="008B34CC"/>
    <w:rsid w:val="008B36CC"/>
    <w:rsid w:val="008B37D9"/>
    <w:rsid w:val="008B3818"/>
    <w:rsid w:val="008B39B3"/>
    <w:rsid w:val="008B3A35"/>
    <w:rsid w:val="008B3B04"/>
    <w:rsid w:val="008B3B78"/>
    <w:rsid w:val="008B3C5B"/>
    <w:rsid w:val="008B3CC3"/>
    <w:rsid w:val="008B3CDD"/>
    <w:rsid w:val="008B3FA2"/>
    <w:rsid w:val="008B3FE9"/>
    <w:rsid w:val="008B3FEE"/>
    <w:rsid w:val="008B400C"/>
    <w:rsid w:val="008B4033"/>
    <w:rsid w:val="008B4182"/>
    <w:rsid w:val="008B42AD"/>
    <w:rsid w:val="008B43B1"/>
    <w:rsid w:val="008B440E"/>
    <w:rsid w:val="008B4468"/>
    <w:rsid w:val="008B44B2"/>
    <w:rsid w:val="008B44E5"/>
    <w:rsid w:val="008B4513"/>
    <w:rsid w:val="008B454D"/>
    <w:rsid w:val="008B4561"/>
    <w:rsid w:val="008B45B9"/>
    <w:rsid w:val="008B45E1"/>
    <w:rsid w:val="008B46EF"/>
    <w:rsid w:val="008B4760"/>
    <w:rsid w:val="008B47A4"/>
    <w:rsid w:val="008B482F"/>
    <w:rsid w:val="008B48A3"/>
    <w:rsid w:val="008B4958"/>
    <w:rsid w:val="008B496A"/>
    <w:rsid w:val="008B4A06"/>
    <w:rsid w:val="008B4A0D"/>
    <w:rsid w:val="008B4BE4"/>
    <w:rsid w:val="008B4C41"/>
    <w:rsid w:val="008B4CCC"/>
    <w:rsid w:val="008B4DA5"/>
    <w:rsid w:val="008B4F0F"/>
    <w:rsid w:val="008B4FEC"/>
    <w:rsid w:val="008B5027"/>
    <w:rsid w:val="008B5146"/>
    <w:rsid w:val="008B519B"/>
    <w:rsid w:val="008B51D6"/>
    <w:rsid w:val="008B51E0"/>
    <w:rsid w:val="008B5401"/>
    <w:rsid w:val="008B54C5"/>
    <w:rsid w:val="008B54F3"/>
    <w:rsid w:val="008B5666"/>
    <w:rsid w:val="008B5734"/>
    <w:rsid w:val="008B5744"/>
    <w:rsid w:val="008B57AC"/>
    <w:rsid w:val="008B57B9"/>
    <w:rsid w:val="008B58B2"/>
    <w:rsid w:val="008B595B"/>
    <w:rsid w:val="008B5B8F"/>
    <w:rsid w:val="008B5C0F"/>
    <w:rsid w:val="008B5E76"/>
    <w:rsid w:val="008B5E85"/>
    <w:rsid w:val="008B5F12"/>
    <w:rsid w:val="008B5FB9"/>
    <w:rsid w:val="008B603C"/>
    <w:rsid w:val="008B60EC"/>
    <w:rsid w:val="008B610E"/>
    <w:rsid w:val="008B627D"/>
    <w:rsid w:val="008B62AB"/>
    <w:rsid w:val="008B6310"/>
    <w:rsid w:val="008B637E"/>
    <w:rsid w:val="008B63F1"/>
    <w:rsid w:val="008B6444"/>
    <w:rsid w:val="008B6486"/>
    <w:rsid w:val="008B64D4"/>
    <w:rsid w:val="008B64E3"/>
    <w:rsid w:val="008B6526"/>
    <w:rsid w:val="008B653A"/>
    <w:rsid w:val="008B654F"/>
    <w:rsid w:val="008B6838"/>
    <w:rsid w:val="008B6901"/>
    <w:rsid w:val="008B6A0B"/>
    <w:rsid w:val="008B6A15"/>
    <w:rsid w:val="008B6BC9"/>
    <w:rsid w:val="008B6CF4"/>
    <w:rsid w:val="008B6D93"/>
    <w:rsid w:val="008B6DCD"/>
    <w:rsid w:val="008B6F14"/>
    <w:rsid w:val="008B7067"/>
    <w:rsid w:val="008B7082"/>
    <w:rsid w:val="008B711E"/>
    <w:rsid w:val="008B715E"/>
    <w:rsid w:val="008B7298"/>
    <w:rsid w:val="008B729F"/>
    <w:rsid w:val="008B731D"/>
    <w:rsid w:val="008B7372"/>
    <w:rsid w:val="008B74CF"/>
    <w:rsid w:val="008B759A"/>
    <w:rsid w:val="008B7737"/>
    <w:rsid w:val="008B7741"/>
    <w:rsid w:val="008B7841"/>
    <w:rsid w:val="008B7B60"/>
    <w:rsid w:val="008B7C1D"/>
    <w:rsid w:val="008B7D56"/>
    <w:rsid w:val="008B7E24"/>
    <w:rsid w:val="008B7E59"/>
    <w:rsid w:val="008B7E8E"/>
    <w:rsid w:val="008B7EDA"/>
    <w:rsid w:val="008B7F5C"/>
    <w:rsid w:val="008B7F82"/>
    <w:rsid w:val="008B7FFD"/>
    <w:rsid w:val="008C0083"/>
    <w:rsid w:val="008C00C4"/>
    <w:rsid w:val="008C016E"/>
    <w:rsid w:val="008C03A1"/>
    <w:rsid w:val="008C0594"/>
    <w:rsid w:val="008C0596"/>
    <w:rsid w:val="008C059C"/>
    <w:rsid w:val="008C066D"/>
    <w:rsid w:val="008C0830"/>
    <w:rsid w:val="008C0911"/>
    <w:rsid w:val="008C0931"/>
    <w:rsid w:val="008C0987"/>
    <w:rsid w:val="008C09D7"/>
    <w:rsid w:val="008C0ABF"/>
    <w:rsid w:val="008C0B6C"/>
    <w:rsid w:val="008C0BB1"/>
    <w:rsid w:val="008C0BC1"/>
    <w:rsid w:val="008C0C2A"/>
    <w:rsid w:val="008C0D75"/>
    <w:rsid w:val="008C0DC6"/>
    <w:rsid w:val="008C0DDF"/>
    <w:rsid w:val="008C0DF4"/>
    <w:rsid w:val="008C0E89"/>
    <w:rsid w:val="008C0F56"/>
    <w:rsid w:val="008C0FB1"/>
    <w:rsid w:val="008C1048"/>
    <w:rsid w:val="008C1070"/>
    <w:rsid w:val="008C1082"/>
    <w:rsid w:val="008C1086"/>
    <w:rsid w:val="008C113D"/>
    <w:rsid w:val="008C1171"/>
    <w:rsid w:val="008C121C"/>
    <w:rsid w:val="008C12D1"/>
    <w:rsid w:val="008C13CE"/>
    <w:rsid w:val="008C1403"/>
    <w:rsid w:val="008C143D"/>
    <w:rsid w:val="008C150D"/>
    <w:rsid w:val="008C1627"/>
    <w:rsid w:val="008C165D"/>
    <w:rsid w:val="008C1765"/>
    <w:rsid w:val="008C182D"/>
    <w:rsid w:val="008C183B"/>
    <w:rsid w:val="008C183E"/>
    <w:rsid w:val="008C1A3D"/>
    <w:rsid w:val="008C1A7E"/>
    <w:rsid w:val="008C1B24"/>
    <w:rsid w:val="008C1C2C"/>
    <w:rsid w:val="008C1DEF"/>
    <w:rsid w:val="008C1DFA"/>
    <w:rsid w:val="008C1E19"/>
    <w:rsid w:val="008C1E23"/>
    <w:rsid w:val="008C1EF3"/>
    <w:rsid w:val="008C1EF8"/>
    <w:rsid w:val="008C1F26"/>
    <w:rsid w:val="008C20A1"/>
    <w:rsid w:val="008C2180"/>
    <w:rsid w:val="008C21AB"/>
    <w:rsid w:val="008C2228"/>
    <w:rsid w:val="008C2245"/>
    <w:rsid w:val="008C22D1"/>
    <w:rsid w:val="008C2532"/>
    <w:rsid w:val="008C255B"/>
    <w:rsid w:val="008C25F6"/>
    <w:rsid w:val="008C2688"/>
    <w:rsid w:val="008C26D3"/>
    <w:rsid w:val="008C272E"/>
    <w:rsid w:val="008C278C"/>
    <w:rsid w:val="008C27B2"/>
    <w:rsid w:val="008C28D5"/>
    <w:rsid w:val="008C2910"/>
    <w:rsid w:val="008C2A0B"/>
    <w:rsid w:val="008C2B42"/>
    <w:rsid w:val="008C2E5A"/>
    <w:rsid w:val="008C2E91"/>
    <w:rsid w:val="008C2F0C"/>
    <w:rsid w:val="008C2FD1"/>
    <w:rsid w:val="008C2FEA"/>
    <w:rsid w:val="008C3026"/>
    <w:rsid w:val="008C3069"/>
    <w:rsid w:val="008C30BF"/>
    <w:rsid w:val="008C310F"/>
    <w:rsid w:val="008C3157"/>
    <w:rsid w:val="008C31F7"/>
    <w:rsid w:val="008C3208"/>
    <w:rsid w:val="008C3267"/>
    <w:rsid w:val="008C3401"/>
    <w:rsid w:val="008C358F"/>
    <w:rsid w:val="008C35D4"/>
    <w:rsid w:val="008C35EA"/>
    <w:rsid w:val="008C360C"/>
    <w:rsid w:val="008C3726"/>
    <w:rsid w:val="008C37F0"/>
    <w:rsid w:val="008C380F"/>
    <w:rsid w:val="008C383E"/>
    <w:rsid w:val="008C3916"/>
    <w:rsid w:val="008C3B05"/>
    <w:rsid w:val="008C3B6C"/>
    <w:rsid w:val="008C3D75"/>
    <w:rsid w:val="008C3DA9"/>
    <w:rsid w:val="008C3E1D"/>
    <w:rsid w:val="008C3E3B"/>
    <w:rsid w:val="008C3EE2"/>
    <w:rsid w:val="008C3F3F"/>
    <w:rsid w:val="008C3F46"/>
    <w:rsid w:val="008C400B"/>
    <w:rsid w:val="008C4031"/>
    <w:rsid w:val="008C4255"/>
    <w:rsid w:val="008C428D"/>
    <w:rsid w:val="008C44C9"/>
    <w:rsid w:val="008C4527"/>
    <w:rsid w:val="008C4648"/>
    <w:rsid w:val="008C469A"/>
    <w:rsid w:val="008C46A4"/>
    <w:rsid w:val="008C46FF"/>
    <w:rsid w:val="008C4780"/>
    <w:rsid w:val="008C47E0"/>
    <w:rsid w:val="008C47E4"/>
    <w:rsid w:val="008C4893"/>
    <w:rsid w:val="008C4934"/>
    <w:rsid w:val="008C4A39"/>
    <w:rsid w:val="008C4A3A"/>
    <w:rsid w:val="008C4B4C"/>
    <w:rsid w:val="008C4B51"/>
    <w:rsid w:val="008C4B74"/>
    <w:rsid w:val="008C4BFD"/>
    <w:rsid w:val="008C4C93"/>
    <w:rsid w:val="008C4CB7"/>
    <w:rsid w:val="008C4CD9"/>
    <w:rsid w:val="008C4D9E"/>
    <w:rsid w:val="008C4F00"/>
    <w:rsid w:val="008C4F3F"/>
    <w:rsid w:val="008C50FF"/>
    <w:rsid w:val="008C518D"/>
    <w:rsid w:val="008C5240"/>
    <w:rsid w:val="008C5278"/>
    <w:rsid w:val="008C5323"/>
    <w:rsid w:val="008C53BF"/>
    <w:rsid w:val="008C53E2"/>
    <w:rsid w:val="008C552A"/>
    <w:rsid w:val="008C574B"/>
    <w:rsid w:val="008C5802"/>
    <w:rsid w:val="008C5834"/>
    <w:rsid w:val="008C5851"/>
    <w:rsid w:val="008C5B4A"/>
    <w:rsid w:val="008C5C0F"/>
    <w:rsid w:val="008C5C5E"/>
    <w:rsid w:val="008C5CB2"/>
    <w:rsid w:val="008C5D98"/>
    <w:rsid w:val="008C5E6A"/>
    <w:rsid w:val="008C5E8E"/>
    <w:rsid w:val="008C611D"/>
    <w:rsid w:val="008C6222"/>
    <w:rsid w:val="008C6226"/>
    <w:rsid w:val="008C624F"/>
    <w:rsid w:val="008C62B1"/>
    <w:rsid w:val="008C630D"/>
    <w:rsid w:val="008C6374"/>
    <w:rsid w:val="008C63FF"/>
    <w:rsid w:val="008C660C"/>
    <w:rsid w:val="008C672C"/>
    <w:rsid w:val="008C679F"/>
    <w:rsid w:val="008C67BE"/>
    <w:rsid w:val="008C68FB"/>
    <w:rsid w:val="008C6963"/>
    <w:rsid w:val="008C698C"/>
    <w:rsid w:val="008C69AA"/>
    <w:rsid w:val="008C69CF"/>
    <w:rsid w:val="008C69EA"/>
    <w:rsid w:val="008C6ABC"/>
    <w:rsid w:val="008C6AD6"/>
    <w:rsid w:val="008C6B02"/>
    <w:rsid w:val="008C6B43"/>
    <w:rsid w:val="008C6C57"/>
    <w:rsid w:val="008C6C95"/>
    <w:rsid w:val="008C6CA1"/>
    <w:rsid w:val="008C6CFB"/>
    <w:rsid w:val="008C6EC6"/>
    <w:rsid w:val="008C6F90"/>
    <w:rsid w:val="008C7005"/>
    <w:rsid w:val="008C70C5"/>
    <w:rsid w:val="008C71AB"/>
    <w:rsid w:val="008C7354"/>
    <w:rsid w:val="008C73F0"/>
    <w:rsid w:val="008C740E"/>
    <w:rsid w:val="008C7486"/>
    <w:rsid w:val="008C74A0"/>
    <w:rsid w:val="008C74C4"/>
    <w:rsid w:val="008C7591"/>
    <w:rsid w:val="008C75A1"/>
    <w:rsid w:val="008C760F"/>
    <w:rsid w:val="008C763F"/>
    <w:rsid w:val="008C7799"/>
    <w:rsid w:val="008C780B"/>
    <w:rsid w:val="008C7812"/>
    <w:rsid w:val="008C7891"/>
    <w:rsid w:val="008C7912"/>
    <w:rsid w:val="008C7917"/>
    <w:rsid w:val="008C792C"/>
    <w:rsid w:val="008C7C12"/>
    <w:rsid w:val="008C7D1B"/>
    <w:rsid w:val="008C7D27"/>
    <w:rsid w:val="008C7D78"/>
    <w:rsid w:val="008C7DD1"/>
    <w:rsid w:val="008C7E9B"/>
    <w:rsid w:val="008C7EAF"/>
    <w:rsid w:val="008C7ECF"/>
    <w:rsid w:val="008C7F47"/>
    <w:rsid w:val="008D0184"/>
    <w:rsid w:val="008D01DD"/>
    <w:rsid w:val="008D01F4"/>
    <w:rsid w:val="008D0281"/>
    <w:rsid w:val="008D02BA"/>
    <w:rsid w:val="008D02FD"/>
    <w:rsid w:val="008D03EA"/>
    <w:rsid w:val="008D04AD"/>
    <w:rsid w:val="008D0561"/>
    <w:rsid w:val="008D0565"/>
    <w:rsid w:val="008D05DA"/>
    <w:rsid w:val="008D0635"/>
    <w:rsid w:val="008D0756"/>
    <w:rsid w:val="008D0787"/>
    <w:rsid w:val="008D0AB6"/>
    <w:rsid w:val="008D0BC8"/>
    <w:rsid w:val="008D0C98"/>
    <w:rsid w:val="008D0DAA"/>
    <w:rsid w:val="008D0E20"/>
    <w:rsid w:val="008D0E6E"/>
    <w:rsid w:val="008D0F08"/>
    <w:rsid w:val="008D0FC6"/>
    <w:rsid w:val="008D1040"/>
    <w:rsid w:val="008D1093"/>
    <w:rsid w:val="008D114C"/>
    <w:rsid w:val="008D1166"/>
    <w:rsid w:val="008D11C3"/>
    <w:rsid w:val="008D11C6"/>
    <w:rsid w:val="008D1278"/>
    <w:rsid w:val="008D13D5"/>
    <w:rsid w:val="008D1507"/>
    <w:rsid w:val="008D156A"/>
    <w:rsid w:val="008D15BF"/>
    <w:rsid w:val="008D15D8"/>
    <w:rsid w:val="008D160C"/>
    <w:rsid w:val="008D1685"/>
    <w:rsid w:val="008D16B8"/>
    <w:rsid w:val="008D16BF"/>
    <w:rsid w:val="008D1836"/>
    <w:rsid w:val="008D18E4"/>
    <w:rsid w:val="008D195C"/>
    <w:rsid w:val="008D196B"/>
    <w:rsid w:val="008D1B94"/>
    <w:rsid w:val="008D1BAF"/>
    <w:rsid w:val="008D1C1C"/>
    <w:rsid w:val="008D1C53"/>
    <w:rsid w:val="008D1DB3"/>
    <w:rsid w:val="008D1DF2"/>
    <w:rsid w:val="008D1E0A"/>
    <w:rsid w:val="008D1E3F"/>
    <w:rsid w:val="008D1E4E"/>
    <w:rsid w:val="008D1E9C"/>
    <w:rsid w:val="008D1ED5"/>
    <w:rsid w:val="008D1FD8"/>
    <w:rsid w:val="008D20D4"/>
    <w:rsid w:val="008D20D5"/>
    <w:rsid w:val="008D2121"/>
    <w:rsid w:val="008D2177"/>
    <w:rsid w:val="008D226B"/>
    <w:rsid w:val="008D2283"/>
    <w:rsid w:val="008D2294"/>
    <w:rsid w:val="008D2330"/>
    <w:rsid w:val="008D23F0"/>
    <w:rsid w:val="008D24DF"/>
    <w:rsid w:val="008D250B"/>
    <w:rsid w:val="008D2572"/>
    <w:rsid w:val="008D2613"/>
    <w:rsid w:val="008D2655"/>
    <w:rsid w:val="008D272D"/>
    <w:rsid w:val="008D27E4"/>
    <w:rsid w:val="008D28D0"/>
    <w:rsid w:val="008D2A56"/>
    <w:rsid w:val="008D2A66"/>
    <w:rsid w:val="008D2A7E"/>
    <w:rsid w:val="008D2AE1"/>
    <w:rsid w:val="008D2B14"/>
    <w:rsid w:val="008D2BB1"/>
    <w:rsid w:val="008D2BBF"/>
    <w:rsid w:val="008D2BFF"/>
    <w:rsid w:val="008D2CAF"/>
    <w:rsid w:val="008D2D62"/>
    <w:rsid w:val="008D2D97"/>
    <w:rsid w:val="008D2E02"/>
    <w:rsid w:val="008D2ED0"/>
    <w:rsid w:val="008D2F0D"/>
    <w:rsid w:val="008D2F6A"/>
    <w:rsid w:val="008D2F8A"/>
    <w:rsid w:val="008D2FA2"/>
    <w:rsid w:val="008D3001"/>
    <w:rsid w:val="008D318C"/>
    <w:rsid w:val="008D3193"/>
    <w:rsid w:val="008D3241"/>
    <w:rsid w:val="008D32E6"/>
    <w:rsid w:val="008D32F6"/>
    <w:rsid w:val="008D333C"/>
    <w:rsid w:val="008D33DC"/>
    <w:rsid w:val="008D3439"/>
    <w:rsid w:val="008D3546"/>
    <w:rsid w:val="008D35CD"/>
    <w:rsid w:val="008D374C"/>
    <w:rsid w:val="008D37D8"/>
    <w:rsid w:val="008D3800"/>
    <w:rsid w:val="008D3816"/>
    <w:rsid w:val="008D39D9"/>
    <w:rsid w:val="008D3AE6"/>
    <w:rsid w:val="008D3BDC"/>
    <w:rsid w:val="008D3BE3"/>
    <w:rsid w:val="008D3C8F"/>
    <w:rsid w:val="008D3CA0"/>
    <w:rsid w:val="008D3DE7"/>
    <w:rsid w:val="008D3E52"/>
    <w:rsid w:val="008D3E9D"/>
    <w:rsid w:val="008D3FA4"/>
    <w:rsid w:val="008D40CE"/>
    <w:rsid w:val="008D4269"/>
    <w:rsid w:val="008D42BF"/>
    <w:rsid w:val="008D4306"/>
    <w:rsid w:val="008D4319"/>
    <w:rsid w:val="008D432C"/>
    <w:rsid w:val="008D437D"/>
    <w:rsid w:val="008D463B"/>
    <w:rsid w:val="008D4652"/>
    <w:rsid w:val="008D4770"/>
    <w:rsid w:val="008D477D"/>
    <w:rsid w:val="008D4785"/>
    <w:rsid w:val="008D47DB"/>
    <w:rsid w:val="008D4A22"/>
    <w:rsid w:val="008D4B18"/>
    <w:rsid w:val="008D4B4A"/>
    <w:rsid w:val="008D4C4D"/>
    <w:rsid w:val="008D4CA8"/>
    <w:rsid w:val="008D4CB2"/>
    <w:rsid w:val="008D4E2D"/>
    <w:rsid w:val="008D4E5F"/>
    <w:rsid w:val="008D4EAD"/>
    <w:rsid w:val="008D4ECE"/>
    <w:rsid w:val="008D4F21"/>
    <w:rsid w:val="008D4FF0"/>
    <w:rsid w:val="008D506F"/>
    <w:rsid w:val="008D5070"/>
    <w:rsid w:val="008D50BD"/>
    <w:rsid w:val="008D51CE"/>
    <w:rsid w:val="008D51EB"/>
    <w:rsid w:val="008D5210"/>
    <w:rsid w:val="008D543A"/>
    <w:rsid w:val="008D549B"/>
    <w:rsid w:val="008D54CF"/>
    <w:rsid w:val="008D55E2"/>
    <w:rsid w:val="008D5700"/>
    <w:rsid w:val="008D573C"/>
    <w:rsid w:val="008D5776"/>
    <w:rsid w:val="008D589C"/>
    <w:rsid w:val="008D58C8"/>
    <w:rsid w:val="008D5942"/>
    <w:rsid w:val="008D5962"/>
    <w:rsid w:val="008D5A27"/>
    <w:rsid w:val="008D5A64"/>
    <w:rsid w:val="008D5A85"/>
    <w:rsid w:val="008D5AE6"/>
    <w:rsid w:val="008D5B9C"/>
    <w:rsid w:val="008D5BF4"/>
    <w:rsid w:val="008D5CCD"/>
    <w:rsid w:val="008D5D13"/>
    <w:rsid w:val="008D5F4D"/>
    <w:rsid w:val="008D5FB4"/>
    <w:rsid w:val="008D6005"/>
    <w:rsid w:val="008D6125"/>
    <w:rsid w:val="008D614D"/>
    <w:rsid w:val="008D61AF"/>
    <w:rsid w:val="008D61C9"/>
    <w:rsid w:val="008D623E"/>
    <w:rsid w:val="008D6317"/>
    <w:rsid w:val="008D6333"/>
    <w:rsid w:val="008D6360"/>
    <w:rsid w:val="008D650A"/>
    <w:rsid w:val="008D6563"/>
    <w:rsid w:val="008D6575"/>
    <w:rsid w:val="008D6667"/>
    <w:rsid w:val="008D66C0"/>
    <w:rsid w:val="008D677D"/>
    <w:rsid w:val="008D681E"/>
    <w:rsid w:val="008D686D"/>
    <w:rsid w:val="008D6A60"/>
    <w:rsid w:val="008D6B81"/>
    <w:rsid w:val="008D6C02"/>
    <w:rsid w:val="008D6C90"/>
    <w:rsid w:val="008D6CC2"/>
    <w:rsid w:val="008D6D1B"/>
    <w:rsid w:val="008D6D9C"/>
    <w:rsid w:val="008D6DAF"/>
    <w:rsid w:val="008D6E06"/>
    <w:rsid w:val="008D6E30"/>
    <w:rsid w:val="008D6EB3"/>
    <w:rsid w:val="008D6EB7"/>
    <w:rsid w:val="008D7008"/>
    <w:rsid w:val="008D70BC"/>
    <w:rsid w:val="008D711B"/>
    <w:rsid w:val="008D7148"/>
    <w:rsid w:val="008D71D3"/>
    <w:rsid w:val="008D73AD"/>
    <w:rsid w:val="008D7447"/>
    <w:rsid w:val="008D74A1"/>
    <w:rsid w:val="008D74F2"/>
    <w:rsid w:val="008D75FB"/>
    <w:rsid w:val="008D7672"/>
    <w:rsid w:val="008D76A2"/>
    <w:rsid w:val="008D7759"/>
    <w:rsid w:val="008D7905"/>
    <w:rsid w:val="008D7AD1"/>
    <w:rsid w:val="008D7B49"/>
    <w:rsid w:val="008D7E10"/>
    <w:rsid w:val="008D7E52"/>
    <w:rsid w:val="008D7F28"/>
    <w:rsid w:val="008D7FED"/>
    <w:rsid w:val="008E004A"/>
    <w:rsid w:val="008E004B"/>
    <w:rsid w:val="008E01FE"/>
    <w:rsid w:val="008E02A1"/>
    <w:rsid w:val="008E031F"/>
    <w:rsid w:val="008E0367"/>
    <w:rsid w:val="008E039E"/>
    <w:rsid w:val="008E042A"/>
    <w:rsid w:val="008E04DA"/>
    <w:rsid w:val="008E0618"/>
    <w:rsid w:val="008E06E5"/>
    <w:rsid w:val="008E06F1"/>
    <w:rsid w:val="008E07CC"/>
    <w:rsid w:val="008E0890"/>
    <w:rsid w:val="008E08A4"/>
    <w:rsid w:val="008E0998"/>
    <w:rsid w:val="008E0A6E"/>
    <w:rsid w:val="008E0C2C"/>
    <w:rsid w:val="008E0CA2"/>
    <w:rsid w:val="008E0D9A"/>
    <w:rsid w:val="008E0E09"/>
    <w:rsid w:val="008E0E9D"/>
    <w:rsid w:val="008E0FBF"/>
    <w:rsid w:val="008E1068"/>
    <w:rsid w:val="008E115F"/>
    <w:rsid w:val="008E12B8"/>
    <w:rsid w:val="008E12EE"/>
    <w:rsid w:val="008E13C8"/>
    <w:rsid w:val="008E1426"/>
    <w:rsid w:val="008E1487"/>
    <w:rsid w:val="008E1557"/>
    <w:rsid w:val="008E15C4"/>
    <w:rsid w:val="008E165E"/>
    <w:rsid w:val="008E1693"/>
    <w:rsid w:val="008E16C9"/>
    <w:rsid w:val="008E177E"/>
    <w:rsid w:val="008E1803"/>
    <w:rsid w:val="008E197B"/>
    <w:rsid w:val="008E1A98"/>
    <w:rsid w:val="008E1B06"/>
    <w:rsid w:val="008E1CC4"/>
    <w:rsid w:val="008E1CDC"/>
    <w:rsid w:val="008E1E43"/>
    <w:rsid w:val="008E1EB0"/>
    <w:rsid w:val="008E1EFE"/>
    <w:rsid w:val="008E1F60"/>
    <w:rsid w:val="008E20FC"/>
    <w:rsid w:val="008E2180"/>
    <w:rsid w:val="008E21B3"/>
    <w:rsid w:val="008E21E2"/>
    <w:rsid w:val="008E220B"/>
    <w:rsid w:val="008E224F"/>
    <w:rsid w:val="008E22D2"/>
    <w:rsid w:val="008E2348"/>
    <w:rsid w:val="008E2375"/>
    <w:rsid w:val="008E26A3"/>
    <w:rsid w:val="008E26F3"/>
    <w:rsid w:val="008E2712"/>
    <w:rsid w:val="008E2776"/>
    <w:rsid w:val="008E27D0"/>
    <w:rsid w:val="008E28D3"/>
    <w:rsid w:val="008E2A88"/>
    <w:rsid w:val="008E2AA0"/>
    <w:rsid w:val="008E2B1C"/>
    <w:rsid w:val="008E2C2F"/>
    <w:rsid w:val="008E2C43"/>
    <w:rsid w:val="008E2CF4"/>
    <w:rsid w:val="008E2D15"/>
    <w:rsid w:val="008E2D20"/>
    <w:rsid w:val="008E2D3C"/>
    <w:rsid w:val="008E2D6A"/>
    <w:rsid w:val="008E2DC3"/>
    <w:rsid w:val="008E2E30"/>
    <w:rsid w:val="008E2E47"/>
    <w:rsid w:val="008E2EFA"/>
    <w:rsid w:val="008E2F0A"/>
    <w:rsid w:val="008E2F5D"/>
    <w:rsid w:val="008E2FFB"/>
    <w:rsid w:val="008E3001"/>
    <w:rsid w:val="008E3051"/>
    <w:rsid w:val="008E33FC"/>
    <w:rsid w:val="008E3515"/>
    <w:rsid w:val="008E35EF"/>
    <w:rsid w:val="008E37D1"/>
    <w:rsid w:val="008E38D8"/>
    <w:rsid w:val="008E38EC"/>
    <w:rsid w:val="008E392A"/>
    <w:rsid w:val="008E392B"/>
    <w:rsid w:val="008E392F"/>
    <w:rsid w:val="008E3969"/>
    <w:rsid w:val="008E39A8"/>
    <w:rsid w:val="008E3BD0"/>
    <w:rsid w:val="008E3C1A"/>
    <w:rsid w:val="008E3C32"/>
    <w:rsid w:val="008E3D51"/>
    <w:rsid w:val="008E3E06"/>
    <w:rsid w:val="008E3E8B"/>
    <w:rsid w:val="008E4004"/>
    <w:rsid w:val="008E401A"/>
    <w:rsid w:val="008E4184"/>
    <w:rsid w:val="008E4208"/>
    <w:rsid w:val="008E427C"/>
    <w:rsid w:val="008E429A"/>
    <w:rsid w:val="008E42D6"/>
    <w:rsid w:val="008E4428"/>
    <w:rsid w:val="008E4592"/>
    <w:rsid w:val="008E45E4"/>
    <w:rsid w:val="008E465C"/>
    <w:rsid w:val="008E468E"/>
    <w:rsid w:val="008E4727"/>
    <w:rsid w:val="008E49C8"/>
    <w:rsid w:val="008E4A21"/>
    <w:rsid w:val="008E4A35"/>
    <w:rsid w:val="008E4B26"/>
    <w:rsid w:val="008E4BAE"/>
    <w:rsid w:val="008E4BD1"/>
    <w:rsid w:val="008E4BD2"/>
    <w:rsid w:val="008E4D6E"/>
    <w:rsid w:val="008E4E16"/>
    <w:rsid w:val="008E4F31"/>
    <w:rsid w:val="008E5045"/>
    <w:rsid w:val="008E510E"/>
    <w:rsid w:val="008E512A"/>
    <w:rsid w:val="008E5161"/>
    <w:rsid w:val="008E51AA"/>
    <w:rsid w:val="008E523E"/>
    <w:rsid w:val="008E524C"/>
    <w:rsid w:val="008E5281"/>
    <w:rsid w:val="008E53DA"/>
    <w:rsid w:val="008E53FD"/>
    <w:rsid w:val="008E55A0"/>
    <w:rsid w:val="008E574B"/>
    <w:rsid w:val="008E57DF"/>
    <w:rsid w:val="008E585A"/>
    <w:rsid w:val="008E587B"/>
    <w:rsid w:val="008E58CE"/>
    <w:rsid w:val="008E58D7"/>
    <w:rsid w:val="008E59A7"/>
    <w:rsid w:val="008E59AD"/>
    <w:rsid w:val="008E5A7D"/>
    <w:rsid w:val="008E5AFD"/>
    <w:rsid w:val="008E5B4E"/>
    <w:rsid w:val="008E5B65"/>
    <w:rsid w:val="008E5C49"/>
    <w:rsid w:val="008E5CCC"/>
    <w:rsid w:val="008E5CE4"/>
    <w:rsid w:val="008E5D5F"/>
    <w:rsid w:val="008E5E0F"/>
    <w:rsid w:val="008E5E44"/>
    <w:rsid w:val="008E5E45"/>
    <w:rsid w:val="008E5F30"/>
    <w:rsid w:val="008E5F5F"/>
    <w:rsid w:val="008E5F66"/>
    <w:rsid w:val="008E5FA0"/>
    <w:rsid w:val="008E5FB3"/>
    <w:rsid w:val="008E60F9"/>
    <w:rsid w:val="008E6268"/>
    <w:rsid w:val="008E63AA"/>
    <w:rsid w:val="008E6418"/>
    <w:rsid w:val="008E644D"/>
    <w:rsid w:val="008E66CF"/>
    <w:rsid w:val="008E672C"/>
    <w:rsid w:val="008E67F6"/>
    <w:rsid w:val="008E6892"/>
    <w:rsid w:val="008E68BB"/>
    <w:rsid w:val="008E68FF"/>
    <w:rsid w:val="008E6987"/>
    <w:rsid w:val="008E6995"/>
    <w:rsid w:val="008E6A1E"/>
    <w:rsid w:val="008E6B7C"/>
    <w:rsid w:val="008E6BBB"/>
    <w:rsid w:val="008E6BCC"/>
    <w:rsid w:val="008E6C4C"/>
    <w:rsid w:val="008E6D24"/>
    <w:rsid w:val="008E6DFB"/>
    <w:rsid w:val="008E6E4E"/>
    <w:rsid w:val="008E6F07"/>
    <w:rsid w:val="008E6F5C"/>
    <w:rsid w:val="008E70C9"/>
    <w:rsid w:val="008E71A2"/>
    <w:rsid w:val="008E723F"/>
    <w:rsid w:val="008E7271"/>
    <w:rsid w:val="008E7389"/>
    <w:rsid w:val="008E745C"/>
    <w:rsid w:val="008E75BA"/>
    <w:rsid w:val="008E75DB"/>
    <w:rsid w:val="008E764A"/>
    <w:rsid w:val="008E76EC"/>
    <w:rsid w:val="008E77BB"/>
    <w:rsid w:val="008E77CC"/>
    <w:rsid w:val="008E77E1"/>
    <w:rsid w:val="008E78E9"/>
    <w:rsid w:val="008E7994"/>
    <w:rsid w:val="008E79AA"/>
    <w:rsid w:val="008E79DE"/>
    <w:rsid w:val="008E7A47"/>
    <w:rsid w:val="008E7A8F"/>
    <w:rsid w:val="008E7FAD"/>
    <w:rsid w:val="008F01A1"/>
    <w:rsid w:val="008F01C2"/>
    <w:rsid w:val="008F0369"/>
    <w:rsid w:val="008F0418"/>
    <w:rsid w:val="008F0438"/>
    <w:rsid w:val="008F048F"/>
    <w:rsid w:val="008F0526"/>
    <w:rsid w:val="008F0586"/>
    <w:rsid w:val="008F06DB"/>
    <w:rsid w:val="008F0773"/>
    <w:rsid w:val="008F0814"/>
    <w:rsid w:val="008F0850"/>
    <w:rsid w:val="008F0A0B"/>
    <w:rsid w:val="008F0A0F"/>
    <w:rsid w:val="008F0B6D"/>
    <w:rsid w:val="008F0BA4"/>
    <w:rsid w:val="008F0C45"/>
    <w:rsid w:val="008F0E80"/>
    <w:rsid w:val="008F0E9B"/>
    <w:rsid w:val="008F0ED7"/>
    <w:rsid w:val="008F0F8F"/>
    <w:rsid w:val="008F0FFE"/>
    <w:rsid w:val="008F1052"/>
    <w:rsid w:val="008F10A4"/>
    <w:rsid w:val="008F11E9"/>
    <w:rsid w:val="008F1202"/>
    <w:rsid w:val="008F1296"/>
    <w:rsid w:val="008F12D8"/>
    <w:rsid w:val="008F134E"/>
    <w:rsid w:val="008F149D"/>
    <w:rsid w:val="008F14CD"/>
    <w:rsid w:val="008F165D"/>
    <w:rsid w:val="008F16D5"/>
    <w:rsid w:val="008F1778"/>
    <w:rsid w:val="008F1822"/>
    <w:rsid w:val="008F1843"/>
    <w:rsid w:val="008F186F"/>
    <w:rsid w:val="008F1879"/>
    <w:rsid w:val="008F1992"/>
    <w:rsid w:val="008F1A87"/>
    <w:rsid w:val="008F1BA1"/>
    <w:rsid w:val="008F1CD5"/>
    <w:rsid w:val="008F1D3B"/>
    <w:rsid w:val="008F1ED2"/>
    <w:rsid w:val="008F1F69"/>
    <w:rsid w:val="008F1FC0"/>
    <w:rsid w:val="008F1FDA"/>
    <w:rsid w:val="008F207C"/>
    <w:rsid w:val="008F2263"/>
    <w:rsid w:val="008F2302"/>
    <w:rsid w:val="008F238B"/>
    <w:rsid w:val="008F2477"/>
    <w:rsid w:val="008F25B5"/>
    <w:rsid w:val="008F264E"/>
    <w:rsid w:val="008F26C3"/>
    <w:rsid w:val="008F2718"/>
    <w:rsid w:val="008F2746"/>
    <w:rsid w:val="008F2772"/>
    <w:rsid w:val="008F288C"/>
    <w:rsid w:val="008F298C"/>
    <w:rsid w:val="008F2DAA"/>
    <w:rsid w:val="008F2DF0"/>
    <w:rsid w:val="008F2E19"/>
    <w:rsid w:val="008F2EDD"/>
    <w:rsid w:val="008F2EEA"/>
    <w:rsid w:val="008F2F5E"/>
    <w:rsid w:val="008F3000"/>
    <w:rsid w:val="008F3047"/>
    <w:rsid w:val="008F313D"/>
    <w:rsid w:val="008F32A0"/>
    <w:rsid w:val="008F3322"/>
    <w:rsid w:val="008F3344"/>
    <w:rsid w:val="008F3420"/>
    <w:rsid w:val="008F357B"/>
    <w:rsid w:val="008F3586"/>
    <w:rsid w:val="008F359B"/>
    <w:rsid w:val="008F3665"/>
    <w:rsid w:val="008F3671"/>
    <w:rsid w:val="008F36A9"/>
    <w:rsid w:val="008F36F0"/>
    <w:rsid w:val="008F372E"/>
    <w:rsid w:val="008F37BF"/>
    <w:rsid w:val="008F37D7"/>
    <w:rsid w:val="008F3893"/>
    <w:rsid w:val="008F38CA"/>
    <w:rsid w:val="008F3981"/>
    <w:rsid w:val="008F399F"/>
    <w:rsid w:val="008F3A23"/>
    <w:rsid w:val="008F3A68"/>
    <w:rsid w:val="008F3B6E"/>
    <w:rsid w:val="008F3CF3"/>
    <w:rsid w:val="008F3D89"/>
    <w:rsid w:val="008F3E5B"/>
    <w:rsid w:val="008F40EA"/>
    <w:rsid w:val="008F41C0"/>
    <w:rsid w:val="008F426A"/>
    <w:rsid w:val="008F4286"/>
    <w:rsid w:val="008F4295"/>
    <w:rsid w:val="008F42D0"/>
    <w:rsid w:val="008F43E3"/>
    <w:rsid w:val="008F44AF"/>
    <w:rsid w:val="008F44EA"/>
    <w:rsid w:val="008F4564"/>
    <w:rsid w:val="008F46CE"/>
    <w:rsid w:val="008F488A"/>
    <w:rsid w:val="008F488B"/>
    <w:rsid w:val="008F48E3"/>
    <w:rsid w:val="008F4970"/>
    <w:rsid w:val="008F4A22"/>
    <w:rsid w:val="008F4AC7"/>
    <w:rsid w:val="008F4B6D"/>
    <w:rsid w:val="008F4C53"/>
    <w:rsid w:val="008F4D5E"/>
    <w:rsid w:val="008F4DCD"/>
    <w:rsid w:val="008F4E7F"/>
    <w:rsid w:val="008F4EE5"/>
    <w:rsid w:val="008F4FBA"/>
    <w:rsid w:val="008F4FE4"/>
    <w:rsid w:val="008F51F6"/>
    <w:rsid w:val="008F5229"/>
    <w:rsid w:val="008F5270"/>
    <w:rsid w:val="008F52EE"/>
    <w:rsid w:val="008F541E"/>
    <w:rsid w:val="008F54B6"/>
    <w:rsid w:val="008F54D3"/>
    <w:rsid w:val="008F54ED"/>
    <w:rsid w:val="008F554A"/>
    <w:rsid w:val="008F563C"/>
    <w:rsid w:val="008F5825"/>
    <w:rsid w:val="008F587C"/>
    <w:rsid w:val="008F58E7"/>
    <w:rsid w:val="008F5979"/>
    <w:rsid w:val="008F59D1"/>
    <w:rsid w:val="008F5A21"/>
    <w:rsid w:val="008F5D5A"/>
    <w:rsid w:val="008F5DC5"/>
    <w:rsid w:val="008F5E4D"/>
    <w:rsid w:val="008F5ED6"/>
    <w:rsid w:val="008F5EF5"/>
    <w:rsid w:val="008F5F5D"/>
    <w:rsid w:val="008F5F7E"/>
    <w:rsid w:val="008F6157"/>
    <w:rsid w:val="008F61A6"/>
    <w:rsid w:val="008F6412"/>
    <w:rsid w:val="008F64C3"/>
    <w:rsid w:val="008F6516"/>
    <w:rsid w:val="008F655A"/>
    <w:rsid w:val="008F657C"/>
    <w:rsid w:val="008F6615"/>
    <w:rsid w:val="008F6674"/>
    <w:rsid w:val="008F6698"/>
    <w:rsid w:val="008F66BB"/>
    <w:rsid w:val="008F66E5"/>
    <w:rsid w:val="008F6870"/>
    <w:rsid w:val="008F68B0"/>
    <w:rsid w:val="008F68CD"/>
    <w:rsid w:val="008F693F"/>
    <w:rsid w:val="008F696E"/>
    <w:rsid w:val="008F6A7A"/>
    <w:rsid w:val="008F6B46"/>
    <w:rsid w:val="008F6B76"/>
    <w:rsid w:val="008F6BD4"/>
    <w:rsid w:val="008F6CA6"/>
    <w:rsid w:val="008F6D45"/>
    <w:rsid w:val="008F6D64"/>
    <w:rsid w:val="008F6D88"/>
    <w:rsid w:val="008F6F00"/>
    <w:rsid w:val="008F6F77"/>
    <w:rsid w:val="008F6FF2"/>
    <w:rsid w:val="008F706B"/>
    <w:rsid w:val="008F708B"/>
    <w:rsid w:val="008F70F4"/>
    <w:rsid w:val="008F7122"/>
    <w:rsid w:val="008F7168"/>
    <w:rsid w:val="008F71BC"/>
    <w:rsid w:val="008F755C"/>
    <w:rsid w:val="008F76D2"/>
    <w:rsid w:val="008F77A2"/>
    <w:rsid w:val="008F7832"/>
    <w:rsid w:val="008F78D1"/>
    <w:rsid w:val="008F7945"/>
    <w:rsid w:val="008F796D"/>
    <w:rsid w:val="008F7A25"/>
    <w:rsid w:val="008F7AF9"/>
    <w:rsid w:val="008F7B00"/>
    <w:rsid w:val="008F7B1C"/>
    <w:rsid w:val="008F7C23"/>
    <w:rsid w:val="008F7C70"/>
    <w:rsid w:val="008F7E48"/>
    <w:rsid w:val="008F7EC7"/>
    <w:rsid w:val="008F7F6D"/>
    <w:rsid w:val="0090001B"/>
    <w:rsid w:val="00900132"/>
    <w:rsid w:val="0090016C"/>
    <w:rsid w:val="009001E8"/>
    <w:rsid w:val="0090028B"/>
    <w:rsid w:val="009002DC"/>
    <w:rsid w:val="00900328"/>
    <w:rsid w:val="00900374"/>
    <w:rsid w:val="0090041B"/>
    <w:rsid w:val="00900455"/>
    <w:rsid w:val="0090061E"/>
    <w:rsid w:val="0090069F"/>
    <w:rsid w:val="009006D1"/>
    <w:rsid w:val="00900717"/>
    <w:rsid w:val="00900737"/>
    <w:rsid w:val="009007CD"/>
    <w:rsid w:val="009007F7"/>
    <w:rsid w:val="00900806"/>
    <w:rsid w:val="00900868"/>
    <w:rsid w:val="00900871"/>
    <w:rsid w:val="00900928"/>
    <w:rsid w:val="00900A6F"/>
    <w:rsid w:val="00900BC3"/>
    <w:rsid w:val="00900BF5"/>
    <w:rsid w:val="00900CC5"/>
    <w:rsid w:val="00900CCE"/>
    <w:rsid w:val="00900D4B"/>
    <w:rsid w:val="00900DC3"/>
    <w:rsid w:val="00900E8C"/>
    <w:rsid w:val="00901134"/>
    <w:rsid w:val="00901145"/>
    <w:rsid w:val="00901223"/>
    <w:rsid w:val="00901265"/>
    <w:rsid w:val="00901286"/>
    <w:rsid w:val="00901290"/>
    <w:rsid w:val="00901353"/>
    <w:rsid w:val="009013C6"/>
    <w:rsid w:val="0090152C"/>
    <w:rsid w:val="0090165F"/>
    <w:rsid w:val="0090169E"/>
    <w:rsid w:val="009016F3"/>
    <w:rsid w:val="009017B5"/>
    <w:rsid w:val="00901847"/>
    <w:rsid w:val="00901AB7"/>
    <w:rsid w:val="00901ABD"/>
    <w:rsid w:val="00901B19"/>
    <w:rsid w:val="00901BB2"/>
    <w:rsid w:val="00901C4D"/>
    <w:rsid w:val="00901C5B"/>
    <w:rsid w:val="00901D29"/>
    <w:rsid w:val="00901D77"/>
    <w:rsid w:val="00901DA8"/>
    <w:rsid w:val="00901DC0"/>
    <w:rsid w:val="00901DD0"/>
    <w:rsid w:val="00901DEC"/>
    <w:rsid w:val="00901E5C"/>
    <w:rsid w:val="00901EAF"/>
    <w:rsid w:val="00902111"/>
    <w:rsid w:val="00902184"/>
    <w:rsid w:val="009021E9"/>
    <w:rsid w:val="00902264"/>
    <w:rsid w:val="00902294"/>
    <w:rsid w:val="0090245C"/>
    <w:rsid w:val="00902554"/>
    <w:rsid w:val="00902609"/>
    <w:rsid w:val="00902785"/>
    <w:rsid w:val="0090279B"/>
    <w:rsid w:val="009027B5"/>
    <w:rsid w:val="00902B12"/>
    <w:rsid w:val="00902B6C"/>
    <w:rsid w:val="00902BAC"/>
    <w:rsid w:val="00902D4A"/>
    <w:rsid w:val="00902DC6"/>
    <w:rsid w:val="00902E13"/>
    <w:rsid w:val="00902E1A"/>
    <w:rsid w:val="00902FA0"/>
    <w:rsid w:val="00903023"/>
    <w:rsid w:val="00903239"/>
    <w:rsid w:val="00903259"/>
    <w:rsid w:val="0090335F"/>
    <w:rsid w:val="00903433"/>
    <w:rsid w:val="00903547"/>
    <w:rsid w:val="00903577"/>
    <w:rsid w:val="009036B3"/>
    <w:rsid w:val="009036E5"/>
    <w:rsid w:val="00903850"/>
    <w:rsid w:val="0090386B"/>
    <w:rsid w:val="009038AE"/>
    <w:rsid w:val="009038D1"/>
    <w:rsid w:val="0090399B"/>
    <w:rsid w:val="009039C6"/>
    <w:rsid w:val="00903A2B"/>
    <w:rsid w:val="00903BFA"/>
    <w:rsid w:val="00903CD8"/>
    <w:rsid w:val="00903D02"/>
    <w:rsid w:val="00903D79"/>
    <w:rsid w:val="00903D80"/>
    <w:rsid w:val="00903D83"/>
    <w:rsid w:val="00903E6E"/>
    <w:rsid w:val="00903F4C"/>
    <w:rsid w:val="0090401B"/>
    <w:rsid w:val="00904037"/>
    <w:rsid w:val="009040A4"/>
    <w:rsid w:val="009040AD"/>
    <w:rsid w:val="009040AE"/>
    <w:rsid w:val="009040B1"/>
    <w:rsid w:val="009041EC"/>
    <w:rsid w:val="009042D1"/>
    <w:rsid w:val="009042DF"/>
    <w:rsid w:val="0090439A"/>
    <w:rsid w:val="009043C9"/>
    <w:rsid w:val="009044F0"/>
    <w:rsid w:val="0090461B"/>
    <w:rsid w:val="0090466C"/>
    <w:rsid w:val="009047ED"/>
    <w:rsid w:val="0090493D"/>
    <w:rsid w:val="00904A6C"/>
    <w:rsid w:val="00904AD3"/>
    <w:rsid w:val="00904BD2"/>
    <w:rsid w:val="00904BFE"/>
    <w:rsid w:val="00904C41"/>
    <w:rsid w:val="00904E95"/>
    <w:rsid w:val="00904EA1"/>
    <w:rsid w:val="00904EC1"/>
    <w:rsid w:val="00904FB5"/>
    <w:rsid w:val="00904FBE"/>
    <w:rsid w:val="0090517C"/>
    <w:rsid w:val="0090518F"/>
    <w:rsid w:val="009052E8"/>
    <w:rsid w:val="009053A3"/>
    <w:rsid w:val="00905461"/>
    <w:rsid w:val="00905481"/>
    <w:rsid w:val="009054D6"/>
    <w:rsid w:val="009054E9"/>
    <w:rsid w:val="0090564D"/>
    <w:rsid w:val="009056AE"/>
    <w:rsid w:val="009056C3"/>
    <w:rsid w:val="00905780"/>
    <w:rsid w:val="009057D2"/>
    <w:rsid w:val="0090597A"/>
    <w:rsid w:val="009059A0"/>
    <w:rsid w:val="009059A4"/>
    <w:rsid w:val="009059C1"/>
    <w:rsid w:val="009059CB"/>
    <w:rsid w:val="009059D8"/>
    <w:rsid w:val="00905A74"/>
    <w:rsid w:val="00905AD5"/>
    <w:rsid w:val="00905AD8"/>
    <w:rsid w:val="00905B9F"/>
    <w:rsid w:val="00905BD0"/>
    <w:rsid w:val="00905C35"/>
    <w:rsid w:val="00905C3B"/>
    <w:rsid w:val="00905ECF"/>
    <w:rsid w:val="00905F00"/>
    <w:rsid w:val="00905F15"/>
    <w:rsid w:val="00905F7B"/>
    <w:rsid w:val="0090602D"/>
    <w:rsid w:val="009060DD"/>
    <w:rsid w:val="009060FC"/>
    <w:rsid w:val="0090617C"/>
    <w:rsid w:val="009061C8"/>
    <w:rsid w:val="0090620B"/>
    <w:rsid w:val="00906348"/>
    <w:rsid w:val="00906435"/>
    <w:rsid w:val="00906534"/>
    <w:rsid w:val="0090654A"/>
    <w:rsid w:val="0090660B"/>
    <w:rsid w:val="00906638"/>
    <w:rsid w:val="00906954"/>
    <w:rsid w:val="009069D0"/>
    <w:rsid w:val="009069D7"/>
    <w:rsid w:val="00906A35"/>
    <w:rsid w:val="00906A87"/>
    <w:rsid w:val="00906AA4"/>
    <w:rsid w:val="00906B35"/>
    <w:rsid w:val="00906B64"/>
    <w:rsid w:val="00906BCA"/>
    <w:rsid w:val="00906C21"/>
    <w:rsid w:val="00906CF4"/>
    <w:rsid w:val="00906E1C"/>
    <w:rsid w:val="00906F01"/>
    <w:rsid w:val="00906F06"/>
    <w:rsid w:val="00906F0E"/>
    <w:rsid w:val="00907019"/>
    <w:rsid w:val="0090707A"/>
    <w:rsid w:val="009070C8"/>
    <w:rsid w:val="009070C9"/>
    <w:rsid w:val="00907223"/>
    <w:rsid w:val="009072DD"/>
    <w:rsid w:val="00907343"/>
    <w:rsid w:val="00907347"/>
    <w:rsid w:val="00907394"/>
    <w:rsid w:val="00907447"/>
    <w:rsid w:val="00907503"/>
    <w:rsid w:val="009075D3"/>
    <w:rsid w:val="009075EB"/>
    <w:rsid w:val="00907611"/>
    <w:rsid w:val="0090770A"/>
    <w:rsid w:val="009078F3"/>
    <w:rsid w:val="00907B2E"/>
    <w:rsid w:val="00907B49"/>
    <w:rsid w:val="00907B84"/>
    <w:rsid w:val="00907C4E"/>
    <w:rsid w:val="00907CB8"/>
    <w:rsid w:val="00907CCF"/>
    <w:rsid w:val="00907E4B"/>
    <w:rsid w:val="00907EB1"/>
    <w:rsid w:val="00910020"/>
    <w:rsid w:val="00910119"/>
    <w:rsid w:val="00910163"/>
    <w:rsid w:val="0091020C"/>
    <w:rsid w:val="0091021E"/>
    <w:rsid w:val="009102E0"/>
    <w:rsid w:val="009102FB"/>
    <w:rsid w:val="0091043A"/>
    <w:rsid w:val="00910452"/>
    <w:rsid w:val="0091047E"/>
    <w:rsid w:val="009104DB"/>
    <w:rsid w:val="00910506"/>
    <w:rsid w:val="00910542"/>
    <w:rsid w:val="00910648"/>
    <w:rsid w:val="00910662"/>
    <w:rsid w:val="009106A1"/>
    <w:rsid w:val="009108F9"/>
    <w:rsid w:val="00910B2F"/>
    <w:rsid w:val="00910BD5"/>
    <w:rsid w:val="00910CED"/>
    <w:rsid w:val="00910D14"/>
    <w:rsid w:val="00910D93"/>
    <w:rsid w:val="00910E36"/>
    <w:rsid w:val="00910E4E"/>
    <w:rsid w:val="00910F0A"/>
    <w:rsid w:val="00910F52"/>
    <w:rsid w:val="00910FE1"/>
    <w:rsid w:val="0091103A"/>
    <w:rsid w:val="00911064"/>
    <w:rsid w:val="00911127"/>
    <w:rsid w:val="0091124A"/>
    <w:rsid w:val="00911255"/>
    <w:rsid w:val="009112C5"/>
    <w:rsid w:val="009114E9"/>
    <w:rsid w:val="0091150B"/>
    <w:rsid w:val="00911568"/>
    <w:rsid w:val="0091158D"/>
    <w:rsid w:val="00911773"/>
    <w:rsid w:val="009117E0"/>
    <w:rsid w:val="00911829"/>
    <w:rsid w:val="009118D0"/>
    <w:rsid w:val="00911A25"/>
    <w:rsid w:val="00911A3C"/>
    <w:rsid w:val="00911AA4"/>
    <w:rsid w:val="00911BA1"/>
    <w:rsid w:val="00911BEE"/>
    <w:rsid w:val="00911C14"/>
    <w:rsid w:val="00911C32"/>
    <w:rsid w:val="00911CA6"/>
    <w:rsid w:val="00911CAE"/>
    <w:rsid w:val="00911D6F"/>
    <w:rsid w:val="00911DF9"/>
    <w:rsid w:val="00911E6C"/>
    <w:rsid w:val="00911E75"/>
    <w:rsid w:val="00911E97"/>
    <w:rsid w:val="00911F38"/>
    <w:rsid w:val="00912014"/>
    <w:rsid w:val="00912143"/>
    <w:rsid w:val="009121A1"/>
    <w:rsid w:val="009121F5"/>
    <w:rsid w:val="00912207"/>
    <w:rsid w:val="00912278"/>
    <w:rsid w:val="009122A0"/>
    <w:rsid w:val="0091252E"/>
    <w:rsid w:val="009125F1"/>
    <w:rsid w:val="009126E1"/>
    <w:rsid w:val="009127BB"/>
    <w:rsid w:val="0091285E"/>
    <w:rsid w:val="00912AF6"/>
    <w:rsid w:val="00912B3D"/>
    <w:rsid w:val="00912C02"/>
    <w:rsid w:val="00912C35"/>
    <w:rsid w:val="00912D90"/>
    <w:rsid w:val="00912EDF"/>
    <w:rsid w:val="00912FD5"/>
    <w:rsid w:val="00913021"/>
    <w:rsid w:val="0091320C"/>
    <w:rsid w:val="009132D3"/>
    <w:rsid w:val="009132E2"/>
    <w:rsid w:val="009132F9"/>
    <w:rsid w:val="00913342"/>
    <w:rsid w:val="00913354"/>
    <w:rsid w:val="0091337C"/>
    <w:rsid w:val="00913383"/>
    <w:rsid w:val="009134E5"/>
    <w:rsid w:val="009135FF"/>
    <w:rsid w:val="00913642"/>
    <w:rsid w:val="00913734"/>
    <w:rsid w:val="00913748"/>
    <w:rsid w:val="0091376B"/>
    <w:rsid w:val="00913864"/>
    <w:rsid w:val="0091397D"/>
    <w:rsid w:val="009139B0"/>
    <w:rsid w:val="00913A7F"/>
    <w:rsid w:val="00913B0B"/>
    <w:rsid w:val="00913B7B"/>
    <w:rsid w:val="00913C06"/>
    <w:rsid w:val="00913D03"/>
    <w:rsid w:val="00913D0A"/>
    <w:rsid w:val="00913D3F"/>
    <w:rsid w:val="00913D73"/>
    <w:rsid w:val="00913D8A"/>
    <w:rsid w:val="00913DD3"/>
    <w:rsid w:val="00913DD4"/>
    <w:rsid w:val="00913E0B"/>
    <w:rsid w:val="00913E5D"/>
    <w:rsid w:val="00913F40"/>
    <w:rsid w:val="009140BE"/>
    <w:rsid w:val="00914295"/>
    <w:rsid w:val="009143AA"/>
    <w:rsid w:val="00914414"/>
    <w:rsid w:val="00914577"/>
    <w:rsid w:val="00914614"/>
    <w:rsid w:val="009146C9"/>
    <w:rsid w:val="009146FA"/>
    <w:rsid w:val="00914737"/>
    <w:rsid w:val="00914867"/>
    <w:rsid w:val="009149C1"/>
    <w:rsid w:val="009149E6"/>
    <w:rsid w:val="00914BF6"/>
    <w:rsid w:val="00914C2A"/>
    <w:rsid w:val="00914CF9"/>
    <w:rsid w:val="00914D7B"/>
    <w:rsid w:val="00914E1A"/>
    <w:rsid w:val="00914E4F"/>
    <w:rsid w:val="00914E8B"/>
    <w:rsid w:val="00914EBE"/>
    <w:rsid w:val="00914F71"/>
    <w:rsid w:val="009150E5"/>
    <w:rsid w:val="00915171"/>
    <w:rsid w:val="009151A4"/>
    <w:rsid w:val="009151DE"/>
    <w:rsid w:val="009151E8"/>
    <w:rsid w:val="0091521F"/>
    <w:rsid w:val="00915304"/>
    <w:rsid w:val="00915363"/>
    <w:rsid w:val="009154EF"/>
    <w:rsid w:val="0091558F"/>
    <w:rsid w:val="0091569B"/>
    <w:rsid w:val="009156D4"/>
    <w:rsid w:val="00915706"/>
    <w:rsid w:val="00915732"/>
    <w:rsid w:val="0091578B"/>
    <w:rsid w:val="009157F6"/>
    <w:rsid w:val="0091580D"/>
    <w:rsid w:val="00915810"/>
    <w:rsid w:val="00915982"/>
    <w:rsid w:val="0091598D"/>
    <w:rsid w:val="009159C0"/>
    <w:rsid w:val="009159C3"/>
    <w:rsid w:val="00915BB6"/>
    <w:rsid w:val="00915BD0"/>
    <w:rsid w:val="00915C02"/>
    <w:rsid w:val="00915C31"/>
    <w:rsid w:val="00915C41"/>
    <w:rsid w:val="00915C62"/>
    <w:rsid w:val="00915C6E"/>
    <w:rsid w:val="00915F54"/>
    <w:rsid w:val="009160ED"/>
    <w:rsid w:val="0091616A"/>
    <w:rsid w:val="0091618D"/>
    <w:rsid w:val="00916240"/>
    <w:rsid w:val="0091638A"/>
    <w:rsid w:val="0091647D"/>
    <w:rsid w:val="009164CF"/>
    <w:rsid w:val="0091655C"/>
    <w:rsid w:val="009166F4"/>
    <w:rsid w:val="0091671E"/>
    <w:rsid w:val="00916759"/>
    <w:rsid w:val="009167FA"/>
    <w:rsid w:val="0091695C"/>
    <w:rsid w:val="009169BC"/>
    <w:rsid w:val="00916AF5"/>
    <w:rsid w:val="00916B57"/>
    <w:rsid w:val="00916B87"/>
    <w:rsid w:val="00916BB4"/>
    <w:rsid w:val="00916BEB"/>
    <w:rsid w:val="00916C78"/>
    <w:rsid w:val="00916D11"/>
    <w:rsid w:val="00916D48"/>
    <w:rsid w:val="00916EF6"/>
    <w:rsid w:val="009170C1"/>
    <w:rsid w:val="00917340"/>
    <w:rsid w:val="009174F5"/>
    <w:rsid w:val="009175B1"/>
    <w:rsid w:val="009175BD"/>
    <w:rsid w:val="009175E7"/>
    <w:rsid w:val="00917607"/>
    <w:rsid w:val="00917673"/>
    <w:rsid w:val="009177D3"/>
    <w:rsid w:val="009178E9"/>
    <w:rsid w:val="00917A02"/>
    <w:rsid w:val="00917ABC"/>
    <w:rsid w:val="00917AF1"/>
    <w:rsid w:val="00917B7D"/>
    <w:rsid w:val="00917BB8"/>
    <w:rsid w:val="00917BF1"/>
    <w:rsid w:val="00917E40"/>
    <w:rsid w:val="00917E6F"/>
    <w:rsid w:val="00917F01"/>
    <w:rsid w:val="00917F2A"/>
    <w:rsid w:val="00920195"/>
    <w:rsid w:val="009201A7"/>
    <w:rsid w:val="00920239"/>
    <w:rsid w:val="0092023F"/>
    <w:rsid w:val="0092033C"/>
    <w:rsid w:val="009203BC"/>
    <w:rsid w:val="00920485"/>
    <w:rsid w:val="009205EC"/>
    <w:rsid w:val="0092075D"/>
    <w:rsid w:val="00920A1A"/>
    <w:rsid w:val="00920A69"/>
    <w:rsid w:val="00920A6C"/>
    <w:rsid w:val="00920B71"/>
    <w:rsid w:val="00920C7C"/>
    <w:rsid w:val="00920C89"/>
    <w:rsid w:val="00920C90"/>
    <w:rsid w:val="00920DA6"/>
    <w:rsid w:val="00920E14"/>
    <w:rsid w:val="00920F7C"/>
    <w:rsid w:val="00920FDE"/>
    <w:rsid w:val="00920FDF"/>
    <w:rsid w:val="00921095"/>
    <w:rsid w:val="0092117F"/>
    <w:rsid w:val="009211D1"/>
    <w:rsid w:val="00921215"/>
    <w:rsid w:val="00921230"/>
    <w:rsid w:val="009213FE"/>
    <w:rsid w:val="00921434"/>
    <w:rsid w:val="00921474"/>
    <w:rsid w:val="0092147B"/>
    <w:rsid w:val="009215C4"/>
    <w:rsid w:val="009215C8"/>
    <w:rsid w:val="009215EA"/>
    <w:rsid w:val="009215EB"/>
    <w:rsid w:val="0092165A"/>
    <w:rsid w:val="00921762"/>
    <w:rsid w:val="009217B3"/>
    <w:rsid w:val="009217BD"/>
    <w:rsid w:val="0092182D"/>
    <w:rsid w:val="00921861"/>
    <w:rsid w:val="0092191C"/>
    <w:rsid w:val="00921AF5"/>
    <w:rsid w:val="00921C41"/>
    <w:rsid w:val="00921C46"/>
    <w:rsid w:val="00921C91"/>
    <w:rsid w:val="00921E6E"/>
    <w:rsid w:val="00922004"/>
    <w:rsid w:val="00922024"/>
    <w:rsid w:val="00922084"/>
    <w:rsid w:val="009220A4"/>
    <w:rsid w:val="009222B1"/>
    <w:rsid w:val="009222CE"/>
    <w:rsid w:val="00922324"/>
    <w:rsid w:val="00922365"/>
    <w:rsid w:val="00922448"/>
    <w:rsid w:val="00922597"/>
    <w:rsid w:val="009225F1"/>
    <w:rsid w:val="0092261C"/>
    <w:rsid w:val="00922944"/>
    <w:rsid w:val="009229FA"/>
    <w:rsid w:val="00922B5A"/>
    <w:rsid w:val="00922C07"/>
    <w:rsid w:val="00922CA2"/>
    <w:rsid w:val="00922CBC"/>
    <w:rsid w:val="00922D27"/>
    <w:rsid w:val="00922D53"/>
    <w:rsid w:val="00922D74"/>
    <w:rsid w:val="00922D87"/>
    <w:rsid w:val="00922D90"/>
    <w:rsid w:val="00922DB5"/>
    <w:rsid w:val="00922EB6"/>
    <w:rsid w:val="00922F59"/>
    <w:rsid w:val="00923101"/>
    <w:rsid w:val="00923137"/>
    <w:rsid w:val="00923212"/>
    <w:rsid w:val="00923232"/>
    <w:rsid w:val="0092326F"/>
    <w:rsid w:val="00923320"/>
    <w:rsid w:val="00923334"/>
    <w:rsid w:val="0092339C"/>
    <w:rsid w:val="009233F9"/>
    <w:rsid w:val="0092361A"/>
    <w:rsid w:val="009236C8"/>
    <w:rsid w:val="009237E8"/>
    <w:rsid w:val="0092386E"/>
    <w:rsid w:val="00923871"/>
    <w:rsid w:val="009239A0"/>
    <w:rsid w:val="009239DB"/>
    <w:rsid w:val="00923AF4"/>
    <w:rsid w:val="00923B93"/>
    <w:rsid w:val="00923C35"/>
    <w:rsid w:val="00923C3E"/>
    <w:rsid w:val="00923DF5"/>
    <w:rsid w:val="00923E97"/>
    <w:rsid w:val="00923F18"/>
    <w:rsid w:val="00923FE6"/>
    <w:rsid w:val="00924021"/>
    <w:rsid w:val="00924086"/>
    <w:rsid w:val="00924111"/>
    <w:rsid w:val="009241B0"/>
    <w:rsid w:val="0092429D"/>
    <w:rsid w:val="009242CF"/>
    <w:rsid w:val="0092433F"/>
    <w:rsid w:val="00924368"/>
    <w:rsid w:val="009243BA"/>
    <w:rsid w:val="0092448A"/>
    <w:rsid w:val="00924576"/>
    <w:rsid w:val="009245A5"/>
    <w:rsid w:val="00924619"/>
    <w:rsid w:val="0092467A"/>
    <w:rsid w:val="0092469D"/>
    <w:rsid w:val="009246EF"/>
    <w:rsid w:val="009249DE"/>
    <w:rsid w:val="00924B3F"/>
    <w:rsid w:val="00924B9B"/>
    <w:rsid w:val="00924BA2"/>
    <w:rsid w:val="00924C66"/>
    <w:rsid w:val="00924D10"/>
    <w:rsid w:val="00924D91"/>
    <w:rsid w:val="00924DE6"/>
    <w:rsid w:val="00924DEB"/>
    <w:rsid w:val="00924F0C"/>
    <w:rsid w:val="00924F8D"/>
    <w:rsid w:val="009250ED"/>
    <w:rsid w:val="009251A8"/>
    <w:rsid w:val="0092520D"/>
    <w:rsid w:val="0092524E"/>
    <w:rsid w:val="00925372"/>
    <w:rsid w:val="00925373"/>
    <w:rsid w:val="009254DA"/>
    <w:rsid w:val="0092553C"/>
    <w:rsid w:val="00925584"/>
    <w:rsid w:val="009257C6"/>
    <w:rsid w:val="00925A9F"/>
    <w:rsid w:val="00925AAF"/>
    <w:rsid w:val="00925AB6"/>
    <w:rsid w:val="00925ACA"/>
    <w:rsid w:val="00925B78"/>
    <w:rsid w:val="00925B92"/>
    <w:rsid w:val="00925BEC"/>
    <w:rsid w:val="00925DA7"/>
    <w:rsid w:val="00925DAB"/>
    <w:rsid w:val="00925E2C"/>
    <w:rsid w:val="00925EA9"/>
    <w:rsid w:val="00925ED9"/>
    <w:rsid w:val="009261DC"/>
    <w:rsid w:val="00926278"/>
    <w:rsid w:val="00926282"/>
    <w:rsid w:val="009263F6"/>
    <w:rsid w:val="0092641D"/>
    <w:rsid w:val="00926488"/>
    <w:rsid w:val="00926588"/>
    <w:rsid w:val="009267DA"/>
    <w:rsid w:val="0092688E"/>
    <w:rsid w:val="00926A0A"/>
    <w:rsid w:val="00926A42"/>
    <w:rsid w:val="00926A80"/>
    <w:rsid w:val="00926AEF"/>
    <w:rsid w:val="00926B29"/>
    <w:rsid w:val="00926CFA"/>
    <w:rsid w:val="00926D22"/>
    <w:rsid w:val="00926D35"/>
    <w:rsid w:val="00926D56"/>
    <w:rsid w:val="00926D5E"/>
    <w:rsid w:val="00926FFB"/>
    <w:rsid w:val="009271E9"/>
    <w:rsid w:val="00927335"/>
    <w:rsid w:val="00927346"/>
    <w:rsid w:val="009273C8"/>
    <w:rsid w:val="009273CB"/>
    <w:rsid w:val="00927517"/>
    <w:rsid w:val="00927599"/>
    <w:rsid w:val="009276A7"/>
    <w:rsid w:val="00927907"/>
    <w:rsid w:val="00927952"/>
    <w:rsid w:val="00927969"/>
    <w:rsid w:val="0092798E"/>
    <w:rsid w:val="009279AE"/>
    <w:rsid w:val="00927A24"/>
    <w:rsid w:val="00927A31"/>
    <w:rsid w:val="00927B3E"/>
    <w:rsid w:val="00927B40"/>
    <w:rsid w:val="00927B8A"/>
    <w:rsid w:val="00927BA9"/>
    <w:rsid w:val="00927BB9"/>
    <w:rsid w:val="00927BC0"/>
    <w:rsid w:val="00927F04"/>
    <w:rsid w:val="00927FF8"/>
    <w:rsid w:val="00930001"/>
    <w:rsid w:val="0093005D"/>
    <w:rsid w:val="009301D8"/>
    <w:rsid w:val="009301F4"/>
    <w:rsid w:val="00930247"/>
    <w:rsid w:val="0093028B"/>
    <w:rsid w:val="009302A5"/>
    <w:rsid w:val="00930471"/>
    <w:rsid w:val="009304B6"/>
    <w:rsid w:val="009305BE"/>
    <w:rsid w:val="00930612"/>
    <w:rsid w:val="00930620"/>
    <w:rsid w:val="0093063D"/>
    <w:rsid w:val="009307B7"/>
    <w:rsid w:val="00930844"/>
    <w:rsid w:val="00930866"/>
    <w:rsid w:val="00930878"/>
    <w:rsid w:val="00930A0A"/>
    <w:rsid w:val="00930A55"/>
    <w:rsid w:val="00930B5F"/>
    <w:rsid w:val="00930B94"/>
    <w:rsid w:val="00930BB3"/>
    <w:rsid w:val="00930D02"/>
    <w:rsid w:val="00930D33"/>
    <w:rsid w:val="00930D5F"/>
    <w:rsid w:val="00930DBB"/>
    <w:rsid w:val="00930DFD"/>
    <w:rsid w:val="00930E47"/>
    <w:rsid w:val="00930E67"/>
    <w:rsid w:val="00930EA1"/>
    <w:rsid w:val="00930EDA"/>
    <w:rsid w:val="00930F13"/>
    <w:rsid w:val="00931060"/>
    <w:rsid w:val="0093117B"/>
    <w:rsid w:val="009311A6"/>
    <w:rsid w:val="0093122D"/>
    <w:rsid w:val="00931441"/>
    <w:rsid w:val="00931544"/>
    <w:rsid w:val="009315E7"/>
    <w:rsid w:val="009316B8"/>
    <w:rsid w:val="009316F9"/>
    <w:rsid w:val="00931702"/>
    <w:rsid w:val="00931767"/>
    <w:rsid w:val="009317B0"/>
    <w:rsid w:val="009318AF"/>
    <w:rsid w:val="009318D4"/>
    <w:rsid w:val="00931A59"/>
    <w:rsid w:val="00931A94"/>
    <w:rsid w:val="00931B98"/>
    <w:rsid w:val="00931BB5"/>
    <w:rsid w:val="00931BD2"/>
    <w:rsid w:val="00931CCE"/>
    <w:rsid w:val="00931D32"/>
    <w:rsid w:val="00931D6E"/>
    <w:rsid w:val="00931E43"/>
    <w:rsid w:val="00931E5A"/>
    <w:rsid w:val="00931E64"/>
    <w:rsid w:val="00931E86"/>
    <w:rsid w:val="0093202F"/>
    <w:rsid w:val="00932074"/>
    <w:rsid w:val="00932109"/>
    <w:rsid w:val="0093218B"/>
    <w:rsid w:val="00932243"/>
    <w:rsid w:val="0093229A"/>
    <w:rsid w:val="009322A1"/>
    <w:rsid w:val="009322AA"/>
    <w:rsid w:val="00932307"/>
    <w:rsid w:val="009323DB"/>
    <w:rsid w:val="00932419"/>
    <w:rsid w:val="009324D9"/>
    <w:rsid w:val="009324F5"/>
    <w:rsid w:val="009325CA"/>
    <w:rsid w:val="0093273C"/>
    <w:rsid w:val="00932830"/>
    <w:rsid w:val="00932910"/>
    <w:rsid w:val="00932A04"/>
    <w:rsid w:val="00932AB9"/>
    <w:rsid w:val="00932C52"/>
    <w:rsid w:val="00932CD4"/>
    <w:rsid w:val="00932E45"/>
    <w:rsid w:val="00932E78"/>
    <w:rsid w:val="00932E92"/>
    <w:rsid w:val="00932F37"/>
    <w:rsid w:val="00932F5E"/>
    <w:rsid w:val="00933057"/>
    <w:rsid w:val="0093307E"/>
    <w:rsid w:val="00933186"/>
    <w:rsid w:val="0093318D"/>
    <w:rsid w:val="00933293"/>
    <w:rsid w:val="009332B5"/>
    <w:rsid w:val="009334A5"/>
    <w:rsid w:val="0093351E"/>
    <w:rsid w:val="00933658"/>
    <w:rsid w:val="0093365A"/>
    <w:rsid w:val="00933754"/>
    <w:rsid w:val="009337FB"/>
    <w:rsid w:val="00933817"/>
    <w:rsid w:val="00933986"/>
    <w:rsid w:val="009339F4"/>
    <w:rsid w:val="00933A6B"/>
    <w:rsid w:val="00933BF2"/>
    <w:rsid w:val="00933D5A"/>
    <w:rsid w:val="00933F06"/>
    <w:rsid w:val="00933FA6"/>
    <w:rsid w:val="0093404D"/>
    <w:rsid w:val="0093415A"/>
    <w:rsid w:val="00934171"/>
    <w:rsid w:val="00934393"/>
    <w:rsid w:val="00934451"/>
    <w:rsid w:val="00934459"/>
    <w:rsid w:val="009344AA"/>
    <w:rsid w:val="00934544"/>
    <w:rsid w:val="00934565"/>
    <w:rsid w:val="009345B3"/>
    <w:rsid w:val="009345B8"/>
    <w:rsid w:val="009345FE"/>
    <w:rsid w:val="0093467D"/>
    <w:rsid w:val="00934698"/>
    <w:rsid w:val="0093469B"/>
    <w:rsid w:val="00934795"/>
    <w:rsid w:val="0093479F"/>
    <w:rsid w:val="009347E2"/>
    <w:rsid w:val="0093480B"/>
    <w:rsid w:val="0093480D"/>
    <w:rsid w:val="0093490B"/>
    <w:rsid w:val="00934A33"/>
    <w:rsid w:val="00934AA7"/>
    <w:rsid w:val="00934B00"/>
    <w:rsid w:val="00934B1F"/>
    <w:rsid w:val="00934BB0"/>
    <w:rsid w:val="00934BCB"/>
    <w:rsid w:val="00934CD4"/>
    <w:rsid w:val="00934D1F"/>
    <w:rsid w:val="00934DD0"/>
    <w:rsid w:val="00934DF3"/>
    <w:rsid w:val="00934E50"/>
    <w:rsid w:val="00934E7C"/>
    <w:rsid w:val="00934FAF"/>
    <w:rsid w:val="00934FCA"/>
    <w:rsid w:val="00935029"/>
    <w:rsid w:val="009350C3"/>
    <w:rsid w:val="00935319"/>
    <w:rsid w:val="0093535F"/>
    <w:rsid w:val="009353D9"/>
    <w:rsid w:val="0093546B"/>
    <w:rsid w:val="00935481"/>
    <w:rsid w:val="0093548F"/>
    <w:rsid w:val="009354C4"/>
    <w:rsid w:val="009354E2"/>
    <w:rsid w:val="009354E7"/>
    <w:rsid w:val="00935529"/>
    <w:rsid w:val="009355F0"/>
    <w:rsid w:val="00935762"/>
    <w:rsid w:val="009357D0"/>
    <w:rsid w:val="00935824"/>
    <w:rsid w:val="00935898"/>
    <w:rsid w:val="009358CF"/>
    <w:rsid w:val="009359AE"/>
    <w:rsid w:val="00935A34"/>
    <w:rsid w:val="00935B7B"/>
    <w:rsid w:val="00935CE3"/>
    <w:rsid w:val="00935D23"/>
    <w:rsid w:val="00935E37"/>
    <w:rsid w:val="00935E5C"/>
    <w:rsid w:val="00935F2D"/>
    <w:rsid w:val="00935F3F"/>
    <w:rsid w:val="00935F96"/>
    <w:rsid w:val="00935FCE"/>
    <w:rsid w:val="00936032"/>
    <w:rsid w:val="00936034"/>
    <w:rsid w:val="009360F3"/>
    <w:rsid w:val="0093622D"/>
    <w:rsid w:val="009363BD"/>
    <w:rsid w:val="009363ED"/>
    <w:rsid w:val="0093642D"/>
    <w:rsid w:val="009366B9"/>
    <w:rsid w:val="0093679D"/>
    <w:rsid w:val="009367D6"/>
    <w:rsid w:val="00936915"/>
    <w:rsid w:val="00936971"/>
    <w:rsid w:val="00936A7A"/>
    <w:rsid w:val="00936B3E"/>
    <w:rsid w:val="00936B5E"/>
    <w:rsid w:val="00936C96"/>
    <w:rsid w:val="00936CE9"/>
    <w:rsid w:val="00936D1E"/>
    <w:rsid w:val="00936EFD"/>
    <w:rsid w:val="00936F2A"/>
    <w:rsid w:val="00937054"/>
    <w:rsid w:val="00937099"/>
    <w:rsid w:val="009371C7"/>
    <w:rsid w:val="0093720F"/>
    <w:rsid w:val="009372BF"/>
    <w:rsid w:val="00937300"/>
    <w:rsid w:val="0093734C"/>
    <w:rsid w:val="00937358"/>
    <w:rsid w:val="009373A2"/>
    <w:rsid w:val="0093746F"/>
    <w:rsid w:val="00937585"/>
    <w:rsid w:val="0093778E"/>
    <w:rsid w:val="009378BE"/>
    <w:rsid w:val="0093791C"/>
    <w:rsid w:val="0093794C"/>
    <w:rsid w:val="009379A9"/>
    <w:rsid w:val="00937A10"/>
    <w:rsid w:val="00937AFA"/>
    <w:rsid w:val="00937B52"/>
    <w:rsid w:val="00937C0B"/>
    <w:rsid w:val="00937C1D"/>
    <w:rsid w:val="00937D7F"/>
    <w:rsid w:val="00937E7C"/>
    <w:rsid w:val="00937ED5"/>
    <w:rsid w:val="00937EFF"/>
    <w:rsid w:val="00937F1A"/>
    <w:rsid w:val="00937F57"/>
    <w:rsid w:val="009402AD"/>
    <w:rsid w:val="009402C3"/>
    <w:rsid w:val="009403BC"/>
    <w:rsid w:val="009403FF"/>
    <w:rsid w:val="009404D9"/>
    <w:rsid w:val="00940618"/>
    <w:rsid w:val="0094065D"/>
    <w:rsid w:val="009406E7"/>
    <w:rsid w:val="00940701"/>
    <w:rsid w:val="0094089F"/>
    <w:rsid w:val="009408B2"/>
    <w:rsid w:val="009408BA"/>
    <w:rsid w:val="009408E4"/>
    <w:rsid w:val="009409B6"/>
    <w:rsid w:val="009409CB"/>
    <w:rsid w:val="00940ADF"/>
    <w:rsid w:val="00940B59"/>
    <w:rsid w:val="00940B85"/>
    <w:rsid w:val="00940BD3"/>
    <w:rsid w:val="00940D2E"/>
    <w:rsid w:val="00940D66"/>
    <w:rsid w:val="00940D8B"/>
    <w:rsid w:val="00940D91"/>
    <w:rsid w:val="00940DD9"/>
    <w:rsid w:val="00940DE5"/>
    <w:rsid w:val="00940F38"/>
    <w:rsid w:val="00940F5D"/>
    <w:rsid w:val="009410C9"/>
    <w:rsid w:val="009410E6"/>
    <w:rsid w:val="0094114C"/>
    <w:rsid w:val="00941170"/>
    <w:rsid w:val="009411A2"/>
    <w:rsid w:val="0094127F"/>
    <w:rsid w:val="0094129E"/>
    <w:rsid w:val="0094141B"/>
    <w:rsid w:val="0094154F"/>
    <w:rsid w:val="00941581"/>
    <w:rsid w:val="00941683"/>
    <w:rsid w:val="009416A3"/>
    <w:rsid w:val="009416EE"/>
    <w:rsid w:val="00941730"/>
    <w:rsid w:val="0094180F"/>
    <w:rsid w:val="00941841"/>
    <w:rsid w:val="0094184D"/>
    <w:rsid w:val="00941887"/>
    <w:rsid w:val="0094189B"/>
    <w:rsid w:val="0094189D"/>
    <w:rsid w:val="009419D8"/>
    <w:rsid w:val="00941AEF"/>
    <w:rsid w:val="00941B7E"/>
    <w:rsid w:val="00941BCB"/>
    <w:rsid w:val="00941C8E"/>
    <w:rsid w:val="00941D7A"/>
    <w:rsid w:val="00941D81"/>
    <w:rsid w:val="00941DCA"/>
    <w:rsid w:val="00941E3D"/>
    <w:rsid w:val="00941F29"/>
    <w:rsid w:val="00941FD4"/>
    <w:rsid w:val="00941FE6"/>
    <w:rsid w:val="00941FFB"/>
    <w:rsid w:val="009420A0"/>
    <w:rsid w:val="009420B1"/>
    <w:rsid w:val="0094216B"/>
    <w:rsid w:val="00942340"/>
    <w:rsid w:val="009425A3"/>
    <w:rsid w:val="00942680"/>
    <w:rsid w:val="009426E6"/>
    <w:rsid w:val="0094281B"/>
    <w:rsid w:val="009429A0"/>
    <w:rsid w:val="009429CE"/>
    <w:rsid w:val="009429EE"/>
    <w:rsid w:val="00942A25"/>
    <w:rsid w:val="00942AF8"/>
    <w:rsid w:val="00942B34"/>
    <w:rsid w:val="00942C78"/>
    <w:rsid w:val="00942CD9"/>
    <w:rsid w:val="00942CF3"/>
    <w:rsid w:val="00942CFF"/>
    <w:rsid w:val="00942E16"/>
    <w:rsid w:val="00942E6E"/>
    <w:rsid w:val="00942F11"/>
    <w:rsid w:val="00942FD4"/>
    <w:rsid w:val="00943041"/>
    <w:rsid w:val="0094315D"/>
    <w:rsid w:val="0094316B"/>
    <w:rsid w:val="00943184"/>
    <w:rsid w:val="009431BA"/>
    <w:rsid w:val="00943256"/>
    <w:rsid w:val="00943358"/>
    <w:rsid w:val="009433EF"/>
    <w:rsid w:val="009434CA"/>
    <w:rsid w:val="00943501"/>
    <w:rsid w:val="00943596"/>
    <w:rsid w:val="009435A3"/>
    <w:rsid w:val="00943699"/>
    <w:rsid w:val="00943709"/>
    <w:rsid w:val="0094383E"/>
    <w:rsid w:val="00943983"/>
    <w:rsid w:val="00943A5B"/>
    <w:rsid w:val="00943A76"/>
    <w:rsid w:val="00943C41"/>
    <w:rsid w:val="00943C7F"/>
    <w:rsid w:val="00943C87"/>
    <w:rsid w:val="00943CDD"/>
    <w:rsid w:val="00943D56"/>
    <w:rsid w:val="00943D94"/>
    <w:rsid w:val="00943DAF"/>
    <w:rsid w:val="00943DF8"/>
    <w:rsid w:val="00943EED"/>
    <w:rsid w:val="00944029"/>
    <w:rsid w:val="00944044"/>
    <w:rsid w:val="009440FA"/>
    <w:rsid w:val="00944120"/>
    <w:rsid w:val="0094418B"/>
    <w:rsid w:val="0094422E"/>
    <w:rsid w:val="00944479"/>
    <w:rsid w:val="009445A2"/>
    <w:rsid w:val="00944623"/>
    <w:rsid w:val="00944704"/>
    <w:rsid w:val="00944710"/>
    <w:rsid w:val="00944819"/>
    <w:rsid w:val="00944874"/>
    <w:rsid w:val="0094487C"/>
    <w:rsid w:val="00944890"/>
    <w:rsid w:val="00944902"/>
    <w:rsid w:val="009449A8"/>
    <w:rsid w:val="009449D4"/>
    <w:rsid w:val="009449F3"/>
    <w:rsid w:val="00944A4C"/>
    <w:rsid w:val="00944ACE"/>
    <w:rsid w:val="00944B83"/>
    <w:rsid w:val="00944B9E"/>
    <w:rsid w:val="00944BD9"/>
    <w:rsid w:val="00944BF2"/>
    <w:rsid w:val="00944C97"/>
    <w:rsid w:val="00944CBE"/>
    <w:rsid w:val="00944D13"/>
    <w:rsid w:val="00944D88"/>
    <w:rsid w:val="00944D8D"/>
    <w:rsid w:val="00944E0C"/>
    <w:rsid w:val="00944F29"/>
    <w:rsid w:val="0094504B"/>
    <w:rsid w:val="0094505D"/>
    <w:rsid w:val="00945156"/>
    <w:rsid w:val="0094526C"/>
    <w:rsid w:val="00945371"/>
    <w:rsid w:val="00945553"/>
    <w:rsid w:val="00945630"/>
    <w:rsid w:val="00945651"/>
    <w:rsid w:val="009456A3"/>
    <w:rsid w:val="00945759"/>
    <w:rsid w:val="00945775"/>
    <w:rsid w:val="00945812"/>
    <w:rsid w:val="009458E0"/>
    <w:rsid w:val="0094598D"/>
    <w:rsid w:val="00945AE4"/>
    <w:rsid w:val="00945B71"/>
    <w:rsid w:val="00945B91"/>
    <w:rsid w:val="00945BCD"/>
    <w:rsid w:val="00945BD0"/>
    <w:rsid w:val="00945C47"/>
    <w:rsid w:val="00945DD9"/>
    <w:rsid w:val="00945F9B"/>
    <w:rsid w:val="0094612C"/>
    <w:rsid w:val="00946163"/>
    <w:rsid w:val="00946218"/>
    <w:rsid w:val="009462F0"/>
    <w:rsid w:val="009462F3"/>
    <w:rsid w:val="00946301"/>
    <w:rsid w:val="00946339"/>
    <w:rsid w:val="00946435"/>
    <w:rsid w:val="0094644F"/>
    <w:rsid w:val="00946486"/>
    <w:rsid w:val="0094656E"/>
    <w:rsid w:val="009465DB"/>
    <w:rsid w:val="009465EC"/>
    <w:rsid w:val="00946687"/>
    <w:rsid w:val="009466AB"/>
    <w:rsid w:val="009466CA"/>
    <w:rsid w:val="0094673A"/>
    <w:rsid w:val="00946A96"/>
    <w:rsid w:val="00946B71"/>
    <w:rsid w:val="00946D07"/>
    <w:rsid w:val="00946D2C"/>
    <w:rsid w:val="00946D31"/>
    <w:rsid w:val="00946D9B"/>
    <w:rsid w:val="00946DED"/>
    <w:rsid w:val="00946EB9"/>
    <w:rsid w:val="00946FCF"/>
    <w:rsid w:val="00946FF8"/>
    <w:rsid w:val="0094708D"/>
    <w:rsid w:val="00947195"/>
    <w:rsid w:val="009471CB"/>
    <w:rsid w:val="00947266"/>
    <w:rsid w:val="0094727C"/>
    <w:rsid w:val="00947357"/>
    <w:rsid w:val="0094739E"/>
    <w:rsid w:val="00947425"/>
    <w:rsid w:val="0094744F"/>
    <w:rsid w:val="00947473"/>
    <w:rsid w:val="00947485"/>
    <w:rsid w:val="009474AE"/>
    <w:rsid w:val="009474BD"/>
    <w:rsid w:val="0094767E"/>
    <w:rsid w:val="009478B1"/>
    <w:rsid w:val="009478E4"/>
    <w:rsid w:val="00947A2B"/>
    <w:rsid w:val="00947A89"/>
    <w:rsid w:val="00947AF9"/>
    <w:rsid w:val="00947B0E"/>
    <w:rsid w:val="00947BA7"/>
    <w:rsid w:val="00947CA1"/>
    <w:rsid w:val="00947CE9"/>
    <w:rsid w:val="00947D3E"/>
    <w:rsid w:val="00947D42"/>
    <w:rsid w:val="00947D61"/>
    <w:rsid w:val="00947EB0"/>
    <w:rsid w:val="00947ECC"/>
    <w:rsid w:val="00947F0E"/>
    <w:rsid w:val="00947F7D"/>
    <w:rsid w:val="00950038"/>
    <w:rsid w:val="00950171"/>
    <w:rsid w:val="00950334"/>
    <w:rsid w:val="00950387"/>
    <w:rsid w:val="00950506"/>
    <w:rsid w:val="0095051B"/>
    <w:rsid w:val="0095053F"/>
    <w:rsid w:val="009505A1"/>
    <w:rsid w:val="009506E9"/>
    <w:rsid w:val="009506F8"/>
    <w:rsid w:val="0095087E"/>
    <w:rsid w:val="009508E1"/>
    <w:rsid w:val="0095091E"/>
    <w:rsid w:val="00950937"/>
    <w:rsid w:val="009509D8"/>
    <w:rsid w:val="00950A23"/>
    <w:rsid w:val="00950A4C"/>
    <w:rsid w:val="00950B07"/>
    <w:rsid w:val="00950CB3"/>
    <w:rsid w:val="00950D78"/>
    <w:rsid w:val="00950F07"/>
    <w:rsid w:val="00950F21"/>
    <w:rsid w:val="00950F48"/>
    <w:rsid w:val="00950F71"/>
    <w:rsid w:val="0095112C"/>
    <w:rsid w:val="00951214"/>
    <w:rsid w:val="0095138E"/>
    <w:rsid w:val="009513C9"/>
    <w:rsid w:val="009513D3"/>
    <w:rsid w:val="009514CF"/>
    <w:rsid w:val="009515E6"/>
    <w:rsid w:val="009515F8"/>
    <w:rsid w:val="009516F2"/>
    <w:rsid w:val="00951919"/>
    <w:rsid w:val="0095192C"/>
    <w:rsid w:val="00951C18"/>
    <w:rsid w:val="00951C40"/>
    <w:rsid w:val="00951D45"/>
    <w:rsid w:val="00951F62"/>
    <w:rsid w:val="009520FE"/>
    <w:rsid w:val="0095211A"/>
    <w:rsid w:val="0095224F"/>
    <w:rsid w:val="00952491"/>
    <w:rsid w:val="00952534"/>
    <w:rsid w:val="00952577"/>
    <w:rsid w:val="009525F0"/>
    <w:rsid w:val="0095278C"/>
    <w:rsid w:val="00952815"/>
    <w:rsid w:val="00952836"/>
    <w:rsid w:val="00952859"/>
    <w:rsid w:val="0095295F"/>
    <w:rsid w:val="00952A42"/>
    <w:rsid w:val="00952AD0"/>
    <w:rsid w:val="00952AE7"/>
    <w:rsid w:val="00952BA6"/>
    <w:rsid w:val="00952BC5"/>
    <w:rsid w:val="00952E16"/>
    <w:rsid w:val="00952EA2"/>
    <w:rsid w:val="00952EF8"/>
    <w:rsid w:val="00952F17"/>
    <w:rsid w:val="00952F8C"/>
    <w:rsid w:val="00952FE8"/>
    <w:rsid w:val="00953064"/>
    <w:rsid w:val="00953138"/>
    <w:rsid w:val="00953175"/>
    <w:rsid w:val="0095317A"/>
    <w:rsid w:val="00953194"/>
    <w:rsid w:val="00953262"/>
    <w:rsid w:val="0095326A"/>
    <w:rsid w:val="00953276"/>
    <w:rsid w:val="009535B5"/>
    <w:rsid w:val="009536AB"/>
    <w:rsid w:val="009536AD"/>
    <w:rsid w:val="009537EC"/>
    <w:rsid w:val="00953B7B"/>
    <w:rsid w:val="00953BD6"/>
    <w:rsid w:val="00953D30"/>
    <w:rsid w:val="00953D59"/>
    <w:rsid w:val="00953DF7"/>
    <w:rsid w:val="00953E75"/>
    <w:rsid w:val="00953E83"/>
    <w:rsid w:val="00953EA1"/>
    <w:rsid w:val="00953EAB"/>
    <w:rsid w:val="00953FF7"/>
    <w:rsid w:val="009542DE"/>
    <w:rsid w:val="009542FF"/>
    <w:rsid w:val="00954337"/>
    <w:rsid w:val="00954477"/>
    <w:rsid w:val="0095449C"/>
    <w:rsid w:val="009545DE"/>
    <w:rsid w:val="009545E3"/>
    <w:rsid w:val="00954607"/>
    <w:rsid w:val="009547CA"/>
    <w:rsid w:val="009548A1"/>
    <w:rsid w:val="009548BD"/>
    <w:rsid w:val="009548D1"/>
    <w:rsid w:val="0095494B"/>
    <w:rsid w:val="00954AE2"/>
    <w:rsid w:val="00954BF0"/>
    <w:rsid w:val="00954C8E"/>
    <w:rsid w:val="00954CE7"/>
    <w:rsid w:val="00954D5F"/>
    <w:rsid w:val="00954F51"/>
    <w:rsid w:val="00955001"/>
    <w:rsid w:val="009551F3"/>
    <w:rsid w:val="00955297"/>
    <w:rsid w:val="0095546E"/>
    <w:rsid w:val="00955580"/>
    <w:rsid w:val="00955674"/>
    <w:rsid w:val="0095567E"/>
    <w:rsid w:val="0095568D"/>
    <w:rsid w:val="009556A7"/>
    <w:rsid w:val="00955717"/>
    <w:rsid w:val="00955822"/>
    <w:rsid w:val="00955834"/>
    <w:rsid w:val="009558F0"/>
    <w:rsid w:val="009559C2"/>
    <w:rsid w:val="00955A8E"/>
    <w:rsid w:val="00955A94"/>
    <w:rsid w:val="00955AA5"/>
    <w:rsid w:val="00955C41"/>
    <w:rsid w:val="00955C42"/>
    <w:rsid w:val="00955C7C"/>
    <w:rsid w:val="00955CF0"/>
    <w:rsid w:val="00955CFA"/>
    <w:rsid w:val="00955D93"/>
    <w:rsid w:val="00955DDE"/>
    <w:rsid w:val="00955DF4"/>
    <w:rsid w:val="00955F74"/>
    <w:rsid w:val="00955FE2"/>
    <w:rsid w:val="00955FEC"/>
    <w:rsid w:val="00956059"/>
    <w:rsid w:val="00956260"/>
    <w:rsid w:val="00956276"/>
    <w:rsid w:val="0095628D"/>
    <w:rsid w:val="0095635D"/>
    <w:rsid w:val="00956373"/>
    <w:rsid w:val="009563E2"/>
    <w:rsid w:val="0095646C"/>
    <w:rsid w:val="00956503"/>
    <w:rsid w:val="009565A3"/>
    <w:rsid w:val="009565ED"/>
    <w:rsid w:val="0095671F"/>
    <w:rsid w:val="00956731"/>
    <w:rsid w:val="00956747"/>
    <w:rsid w:val="00956781"/>
    <w:rsid w:val="0095687C"/>
    <w:rsid w:val="00956958"/>
    <w:rsid w:val="00956A09"/>
    <w:rsid w:val="00956A0A"/>
    <w:rsid w:val="00956AA0"/>
    <w:rsid w:val="00956B4C"/>
    <w:rsid w:val="00956CC4"/>
    <w:rsid w:val="00956CDD"/>
    <w:rsid w:val="00956CEE"/>
    <w:rsid w:val="00956CF4"/>
    <w:rsid w:val="00956E26"/>
    <w:rsid w:val="00956F1B"/>
    <w:rsid w:val="00956F47"/>
    <w:rsid w:val="0095701D"/>
    <w:rsid w:val="009570D9"/>
    <w:rsid w:val="00957117"/>
    <w:rsid w:val="0095723F"/>
    <w:rsid w:val="009572A7"/>
    <w:rsid w:val="009572B6"/>
    <w:rsid w:val="00957496"/>
    <w:rsid w:val="0095749D"/>
    <w:rsid w:val="009574D8"/>
    <w:rsid w:val="009574EB"/>
    <w:rsid w:val="0095761B"/>
    <w:rsid w:val="00957675"/>
    <w:rsid w:val="00957696"/>
    <w:rsid w:val="009576AD"/>
    <w:rsid w:val="0095773F"/>
    <w:rsid w:val="00957765"/>
    <w:rsid w:val="00957781"/>
    <w:rsid w:val="00957784"/>
    <w:rsid w:val="0095779E"/>
    <w:rsid w:val="0095786F"/>
    <w:rsid w:val="009578DB"/>
    <w:rsid w:val="009578EF"/>
    <w:rsid w:val="009579BE"/>
    <w:rsid w:val="009579C7"/>
    <w:rsid w:val="00957AEC"/>
    <w:rsid w:val="00957B0A"/>
    <w:rsid w:val="00957B32"/>
    <w:rsid w:val="00957B93"/>
    <w:rsid w:val="00957C53"/>
    <w:rsid w:val="00957DD2"/>
    <w:rsid w:val="00957F64"/>
    <w:rsid w:val="00957F67"/>
    <w:rsid w:val="0096008C"/>
    <w:rsid w:val="0096017E"/>
    <w:rsid w:val="00960193"/>
    <w:rsid w:val="009602C4"/>
    <w:rsid w:val="00960323"/>
    <w:rsid w:val="00960366"/>
    <w:rsid w:val="00960400"/>
    <w:rsid w:val="009606D4"/>
    <w:rsid w:val="009606EA"/>
    <w:rsid w:val="0096073B"/>
    <w:rsid w:val="009607DE"/>
    <w:rsid w:val="009607E8"/>
    <w:rsid w:val="009608AB"/>
    <w:rsid w:val="009609B6"/>
    <w:rsid w:val="00960A3F"/>
    <w:rsid w:val="00960AA3"/>
    <w:rsid w:val="00960ABA"/>
    <w:rsid w:val="00960AD0"/>
    <w:rsid w:val="00960AF1"/>
    <w:rsid w:val="00960D73"/>
    <w:rsid w:val="00960DCB"/>
    <w:rsid w:val="00960DDE"/>
    <w:rsid w:val="00960E4A"/>
    <w:rsid w:val="00960EC0"/>
    <w:rsid w:val="00960F3C"/>
    <w:rsid w:val="009610C0"/>
    <w:rsid w:val="0096110E"/>
    <w:rsid w:val="00961178"/>
    <w:rsid w:val="009611BB"/>
    <w:rsid w:val="009611DD"/>
    <w:rsid w:val="0096120C"/>
    <w:rsid w:val="009612A0"/>
    <w:rsid w:val="009613BD"/>
    <w:rsid w:val="0096140C"/>
    <w:rsid w:val="009614A8"/>
    <w:rsid w:val="009614DD"/>
    <w:rsid w:val="00961602"/>
    <w:rsid w:val="0096163C"/>
    <w:rsid w:val="009616E3"/>
    <w:rsid w:val="009617D1"/>
    <w:rsid w:val="009617ED"/>
    <w:rsid w:val="00961868"/>
    <w:rsid w:val="00961875"/>
    <w:rsid w:val="00961893"/>
    <w:rsid w:val="009618B1"/>
    <w:rsid w:val="009619CE"/>
    <w:rsid w:val="00961CDC"/>
    <w:rsid w:val="00961D05"/>
    <w:rsid w:val="00961D48"/>
    <w:rsid w:val="00961D4C"/>
    <w:rsid w:val="00961EA4"/>
    <w:rsid w:val="00961EC0"/>
    <w:rsid w:val="0096211A"/>
    <w:rsid w:val="0096214E"/>
    <w:rsid w:val="00962174"/>
    <w:rsid w:val="00962179"/>
    <w:rsid w:val="009621F5"/>
    <w:rsid w:val="00962437"/>
    <w:rsid w:val="00962472"/>
    <w:rsid w:val="009625B1"/>
    <w:rsid w:val="00962629"/>
    <w:rsid w:val="009626F8"/>
    <w:rsid w:val="00962775"/>
    <w:rsid w:val="00962905"/>
    <w:rsid w:val="00962B2C"/>
    <w:rsid w:val="00962B46"/>
    <w:rsid w:val="00962C7F"/>
    <w:rsid w:val="00962CF1"/>
    <w:rsid w:val="00962E37"/>
    <w:rsid w:val="00962F8B"/>
    <w:rsid w:val="0096318C"/>
    <w:rsid w:val="009631C2"/>
    <w:rsid w:val="0096336A"/>
    <w:rsid w:val="00963396"/>
    <w:rsid w:val="009633FB"/>
    <w:rsid w:val="00963539"/>
    <w:rsid w:val="0096354B"/>
    <w:rsid w:val="0096356F"/>
    <w:rsid w:val="009636EB"/>
    <w:rsid w:val="009637A3"/>
    <w:rsid w:val="009637B5"/>
    <w:rsid w:val="009638A4"/>
    <w:rsid w:val="00963934"/>
    <w:rsid w:val="009639BA"/>
    <w:rsid w:val="00963B2D"/>
    <w:rsid w:val="00963B41"/>
    <w:rsid w:val="00963B63"/>
    <w:rsid w:val="00963CEE"/>
    <w:rsid w:val="00963DAD"/>
    <w:rsid w:val="00963DD0"/>
    <w:rsid w:val="00963DF4"/>
    <w:rsid w:val="00963E00"/>
    <w:rsid w:val="00963F5C"/>
    <w:rsid w:val="009640B6"/>
    <w:rsid w:val="0096414B"/>
    <w:rsid w:val="00964181"/>
    <w:rsid w:val="009641A8"/>
    <w:rsid w:val="00964371"/>
    <w:rsid w:val="00964387"/>
    <w:rsid w:val="00964506"/>
    <w:rsid w:val="0096476A"/>
    <w:rsid w:val="0096480A"/>
    <w:rsid w:val="00964916"/>
    <w:rsid w:val="0096496F"/>
    <w:rsid w:val="009649DB"/>
    <w:rsid w:val="00964A1D"/>
    <w:rsid w:val="00964AC6"/>
    <w:rsid w:val="00964AFA"/>
    <w:rsid w:val="00964BC2"/>
    <w:rsid w:val="00964BD0"/>
    <w:rsid w:val="00964C05"/>
    <w:rsid w:val="00964C5C"/>
    <w:rsid w:val="00964CBE"/>
    <w:rsid w:val="00964E01"/>
    <w:rsid w:val="00964E71"/>
    <w:rsid w:val="00964F27"/>
    <w:rsid w:val="00965025"/>
    <w:rsid w:val="0096505B"/>
    <w:rsid w:val="0096511B"/>
    <w:rsid w:val="0096524C"/>
    <w:rsid w:val="00965396"/>
    <w:rsid w:val="0096560B"/>
    <w:rsid w:val="00965617"/>
    <w:rsid w:val="0096577C"/>
    <w:rsid w:val="00965B23"/>
    <w:rsid w:val="00965C4E"/>
    <w:rsid w:val="00965C71"/>
    <w:rsid w:val="00965CA3"/>
    <w:rsid w:val="00965D83"/>
    <w:rsid w:val="00965E04"/>
    <w:rsid w:val="00965E21"/>
    <w:rsid w:val="00965E9F"/>
    <w:rsid w:val="00965EF5"/>
    <w:rsid w:val="00965FBB"/>
    <w:rsid w:val="009660D1"/>
    <w:rsid w:val="00966115"/>
    <w:rsid w:val="00966142"/>
    <w:rsid w:val="009661EF"/>
    <w:rsid w:val="00966406"/>
    <w:rsid w:val="0096643F"/>
    <w:rsid w:val="00966497"/>
    <w:rsid w:val="00966861"/>
    <w:rsid w:val="009669FB"/>
    <w:rsid w:val="00966AB2"/>
    <w:rsid w:val="00966B8C"/>
    <w:rsid w:val="00966BD1"/>
    <w:rsid w:val="00966CE0"/>
    <w:rsid w:val="00966D36"/>
    <w:rsid w:val="00966E15"/>
    <w:rsid w:val="00966E92"/>
    <w:rsid w:val="0096709B"/>
    <w:rsid w:val="009670AC"/>
    <w:rsid w:val="009670B2"/>
    <w:rsid w:val="00967159"/>
    <w:rsid w:val="00967163"/>
    <w:rsid w:val="00967215"/>
    <w:rsid w:val="0096724D"/>
    <w:rsid w:val="009672B3"/>
    <w:rsid w:val="0096750B"/>
    <w:rsid w:val="009675A6"/>
    <w:rsid w:val="00967721"/>
    <w:rsid w:val="0096786A"/>
    <w:rsid w:val="009678B0"/>
    <w:rsid w:val="009678E9"/>
    <w:rsid w:val="009678ED"/>
    <w:rsid w:val="009678FD"/>
    <w:rsid w:val="00967955"/>
    <w:rsid w:val="0096796D"/>
    <w:rsid w:val="00967A20"/>
    <w:rsid w:val="00967ABD"/>
    <w:rsid w:val="00967BB8"/>
    <w:rsid w:val="00967BEA"/>
    <w:rsid w:val="00967C57"/>
    <w:rsid w:val="00967D08"/>
    <w:rsid w:val="00967EC3"/>
    <w:rsid w:val="00967F1A"/>
    <w:rsid w:val="009700D3"/>
    <w:rsid w:val="00970114"/>
    <w:rsid w:val="0097014F"/>
    <w:rsid w:val="009701AB"/>
    <w:rsid w:val="009701B5"/>
    <w:rsid w:val="0097022D"/>
    <w:rsid w:val="00970334"/>
    <w:rsid w:val="009703E9"/>
    <w:rsid w:val="0097043B"/>
    <w:rsid w:val="009704A3"/>
    <w:rsid w:val="009704BE"/>
    <w:rsid w:val="009704CD"/>
    <w:rsid w:val="00970574"/>
    <w:rsid w:val="00970631"/>
    <w:rsid w:val="00970644"/>
    <w:rsid w:val="00970709"/>
    <w:rsid w:val="00970907"/>
    <w:rsid w:val="00970929"/>
    <w:rsid w:val="009709E1"/>
    <w:rsid w:val="00970ACD"/>
    <w:rsid w:val="00970B51"/>
    <w:rsid w:val="00970C56"/>
    <w:rsid w:val="00970C97"/>
    <w:rsid w:val="00970CBE"/>
    <w:rsid w:val="00970D0E"/>
    <w:rsid w:val="00970D73"/>
    <w:rsid w:val="00970DC2"/>
    <w:rsid w:val="00970E95"/>
    <w:rsid w:val="00970EC5"/>
    <w:rsid w:val="00970ECC"/>
    <w:rsid w:val="00971137"/>
    <w:rsid w:val="009711B8"/>
    <w:rsid w:val="009711ED"/>
    <w:rsid w:val="00971354"/>
    <w:rsid w:val="00971468"/>
    <w:rsid w:val="009714C5"/>
    <w:rsid w:val="00971750"/>
    <w:rsid w:val="009718D0"/>
    <w:rsid w:val="009718DE"/>
    <w:rsid w:val="009719F8"/>
    <w:rsid w:val="00971CDF"/>
    <w:rsid w:val="00971D50"/>
    <w:rsid w:val="00971DD4"/>
    <w:rsid w:val="00971E5C"/>
    <w:rsid w:val="00971E97"/>
    <w:rsid w:val="00971F3F"/>
    <w:rsid w:val="00972011"/>
    <w:rsid w:val="0097209D"/>
    <w:rsid w:val="009720C3"/>
    <w:rsid w:val="009721B3"/>
    <w:rsid w:val="00972207"/>
    <w:rsid w:val="0097222F"/>
    <w:rsid w:val="00972239"/>
    <w:rsid w:val="00972295"/>
    <w:rsid w:val="009722F3"/>
    <w:rsid w:val="009723E2"/>
    <w:rsid w:val="009724B0"/>
    <w:rsid w:val="00972646"/>
    <w:rsid w:val="00972692"/>
    <w:rsid w:val="0097269F"/>
    <w:rsid w:val="0097277D"/>
    <w:rsid w:val="00972822"/>
    <w:rsid w:val="0097285F"/>
    <w:rsid w:val="00972866"/>
    <w:rsid w:val="0097289A"/>
    <w:rsid w:val="009728ED"/>
    <w:rsid w:val="00972984"/>
    <w:rsid w:val="00972A61"/>
    <w:rsid w:val="00972AEF"/>
    <w:rsid w:val="00972C9C"/>
    <w:rsid w:val="00972D95"/>
    <w:rsid w:val="00972DA4"/>
    <w:rsid w:val="00972DA9"/>
    <w:rsid w:val="00972DE9"/>
    <w:rsid w:val="00972E5A"/>
    <w:rsid w:val="00972EAA"/>
    <w:rsid w:val="00972EC7"/>
    <w:rsid w:val="0097302A"/>
    <w:rsid w:val="009731D2"/>
    <w:rsid w:val="00973249"/>
    <w:rsid w:val="009733C3"/>
    <w:rsid w:val="0097347B"/>
    <w:rsid w:val="009734CE"/>
    <w:rsid w:val="00973568"/>
    <w:rsid w:val="009735D8"/>
    <w:rsid w:val="00973703"/>
    <w:rsid w:val="00973765"/>
    <w:rsid w:val="009737BD"/>
    <w:rsid w:val="00973806"/>
    <w:rsid w:val="00973830"/>
    <w:rsid w:val="009738A0"/>
    <w:rsid w:val="0097397F"/>
    <w:rsid w:val="009739A7"/>
    <w:rsid w:val="00973A8B"/>
    <w:rsid w:val="00973AB2"/>
    <w:rsid w:val="00973AE2"/>
    <w:rsid w:val="00973B68"/>
    <w:rsid w:val="00973BD6"/>
    <w:rsid w:val="00973C33"/>
    <w:rsid w:val="00973C62"/>
    <w:rsid w:val="00973D30"/>
    <w:rsid w:val="00973D81"/>
    <w:rsid w:val="00973DC8"/>
    <w:rsid w:val="00973E45"/>
    <w:rsid w:val="00973F5A"/>
    <w:rsid w:val="00973F94"/>
    <w:rsid w:val="00974139"/>
    <w:rsid w:val="0097415E"/>
    <w:rsid w:val="0097417F"/>
    <w:rsid w:val="00974197"/>
    <w:rsid w:val="009742B1"/>
    <w:rsid w:val="00974345"/>
    <w:rsid w:val="00974432"/>
    <w:rsid w:val="00974552"/>
    <w:rsid w:val="00974557"/>
    <w:rsid w:val="009745A2"/>
    <w:rsid w:val="009745DA"/>
    <w:rsid w:val="009745E0"/>
    <w:rsid w:val="0097476F"/>
    <w:rsid w:val="00974961"/>
    <w:rsid w:val="00974995"/>
    <w:rsid w:val="009749D5"/>
    <w:rsid w:val="009749DD"/>
    <w:rsid w:val="00974AEF"/>
    <w:rsid w:val="00974BB1"/>
    <w:rsid w:val="00974BD5"/>
    <w:rsid w:val="00974BF6"/>
    <w:rsid w:val="00974D5E"/>
    <w:rsid w:val="00974DBA"/>
    <w:rsid w:val="00974E57"/>
    <w:rsid w:val="00974F30"/>
    <w:rsid w:val="00974FDD"/>
    <w:rsid w:val="00974FE6"/>
    <w:rsid w:val="009750C8"/>
    <w:rsid w:val="00975205"/>
    <w:rsid w:val="00975241"/>
    <w:rsid w:val="00975428"/>
    <w:rsid w:val="009754D8"/>
    <w:rsid w:val="009755BB"/>
    <w:rsid w:val="009755F0"/>
    <w:rsid w:val="00975624"/>
    <w:rsid w:val="00975652"/>
    <w:rsid w:val="0097565A"/>
    <w:rsid w:val="00975704"/>
    <w:rsid w:val="00975730"/>
    <w:rsid w:val="00975736"/>
    <w:rsid w:val="0097581E"/>
    <w:rsid w:val="00975836"/>
    <w:rsid w:val="00975A56"/>
    <w:rsid w:val="00975AFA"/>
    <w:rsid w:val="00975B0D"/>
    <w:rsid w:val="00975B0F"/>
    <w:rsid w:val="00975BA6"/>
    <w:rsid w:val="00975BCB"/>
    <w:rsid w:val="00975D9D"/>
    <w:rsid w:val="00975DDF"/>
    <w:rsid w:val="00975EC7"/>
    <w:rsid w:val="00975F22"/>
    <w:rsid w:val="00975FE9"/>
    <w:rsid w:val="0097600F"/>
    <w:rsid w:val="0097608A"/>
    <w:rsid w:val="009760C0"/>
    <w:rsid w:val="0097614C"/>
    <w:rsid w:val="009761C8"/>
    <w:rsid w:val="00976233"/>
    <w:rsid w:val="009763B8"/>
    <w:rsid w:val="009763EE"/>
    <w:rsid w:val="009764CA"/>
    <w:rsid w:val="009764CE"/>
    <w:rsid w:val="0097657C"/>
    <w:rsid w:val="00976844"/>
    <w:rsid w:val="00976885"/>
    <w:rsid w:val="009769AD"/>
    <w:rsid w:val="009769ED"/>
    <w:rsid w:val="00976A3E"/>
    <w:rsid w:val="00976AFD"/>
    <w:rsid w:val="00976B15"/>
    <w:rsid w:val="00976B36"/>
    <w:rsid w:val="00976BC4"/>
    <w:rsid w:val="00976BCD"/>
    <w:rsid w:val="00976CE3"/>
    <w:rsid w:val="00976D3F"/>
    <w:rsid w:val="00976E13"/>
    <w:rsid w:val="00976EEF"/>
    <w:rsid w:val="00976F94"/>
    <w:rsid w:val="009770C5"/>
    <w:rsid w:val="00977114"/>
    <w:rsid w:val="0097714D"/>
    <w:rsid w:val="00977249"/>
    <w:rsid w:val="009772EC"/>
    <w:rsid w:val="00977625"/>
    <w:rsid w:val="00977643"/>
    <w:rsid w:val="00977834"/>
    <w:rsid w:val="009778C5"/>
    <w:rsid w:val="0097793C"/>
    <w:rsid w:val="00977A01"/>
    <w:rsid w:val="00977A05"/>
    <w:rsid w:val="00977A7C"/>
    <w:rsid w:val="00977B10"/>
    <w:rsid w:val="00977B80"/>
    <w:rsid w:val="00977C1E"/>
    <w:rsid w:val="00977D0E"/>
    <w:rsid w:val="00977DA5"/>
    <w:rsid w:val="00977ED1"/>
    <w:rsid w:val="00977F6E"/>
    <w:rsid w:val="00980031"/>
    <w:rsid w:val="009801FD"/>
    <w:rsid w:val="00980386"/>
    <w:rsid w:val="0098063A"/>
    <w:rsid w:val="00980641"/>
    <w:rsid w:val="00980647"/>
    <w:rsid w:val="009806A3"/>
    <w:rsid w:val="0098074B"/>
    <w:rsid w:val="009807C6"/>
    <w:rsid w:val="00980812"/>
    <w:rsid w:val="00980852"/>
    <w:rsid w:val="009808C7"/>
    <w:rsid w:val="00980940"/>
    <w:rsid w:val="00980973"/>
    <w:rsid w:val="009809B7"/>
    <w:rsid w:val="00980A95"/>
    <w:rsid w:val="00980BC6"/>
    <w:rsid w:val="00980BFF"/>
    <w:rsid w:val="00980CA7"/>
    <w:rsid w:val="00980D86"/>
    <w:rsid w:val="00980DDC"/>
    <w:rsid w:val="00980E46"/>
    <w:rsid w:val="00980E96"/>
    <w:rsid w:val="00980EE7"/>
    <w:rsid w:val="00980EF3"/>
    <w:rsid w:val="00980F8E"/>
    <w:rsid w:val="00980FFD"/>
    <w:rsid w:val="00981007"/>
    <w:rsid w:val="009810A6"/>
    <w:rsid w:val="00981169"/>
    <w:rsid w:val="009811B0"/>
    <w:rsid w:val="00981212"/>
    <w:rsid w:val="00981224"/>
    <w:rsid w:val="0098131A"/>
    <w:rsid w:val="00981341"/>
    <w:rsid w:val="009813C1"/>
    <w:rsid w:val="009813C3"/>
    <w:rsid w:val="009814AE"/>
    <w:rsid w:val="009814FE"/>
    <w:rsid w:val="009815BE"/>
    <w:rsid w:val="0098165B"/>
    <w:rsid w:val="009816A6"/>
    <w:rsid w:val="00981867"/>
    <w:rsid w:val="009819CD"/>
    <w:rsid w:val="00981C91"/>
    <w:rsid w:val="00981E28"/>
    <w:rsid w:val="00981E4F"/>
    <w:rsid w:val="00981EAC"/>
    <w:rsid w:val="00982062"/>
    <w:rsid w:val="009820A1"/>
    <w:rsid w:val="009820D1"/>
    <w:rsid w:val="009821B4"/>
    <w:rsid w:val="00982219"/>
    <w:rsid w:val="0098235F"/>
    <w:rsid w:val="009823A9"/>
    <w:rsid w:val="009823B7"/>
    <w:rsid w:val="009823D3"/>
    <w:rsid w:val="0098243D"/>
    <w:rsid w:val="00982448"/>
    <w:rsid w:val="0098245D"/>
    <w:rsid w:val="009824A3"/>
    <w:rsid w:val="009824D1"/>
    <w:rsid w:val="00982591"/>
    <w:rsid w:val="009826A3"/>
    <w:rsid w:val="009826E8"/>
    <w:rsid w:val="00982777"/>
    <w:rsid w:val="0098290F"/>
    <w:rsid w:val="00982996"/>
    <w:rsid w:val="00982A67"/>
    <w:rsid w:val="00982A8E"/>
    <w:rsid w:val="00982ABC"/>
    <w:rsid w:val="00982B88"/>
    <w:rsid w:val="00982BA9"/>
    <w:rsid w:val="00982C58"/>
    <w:rsid w:val="00982C7D"/>
    <w:rsid w:val="00982D06"/>
    <w:rsid w:val="00982DD3"/>
    <w:rsid w:val="00982DE1"/>
    <w:rsid w:val="00982E7B"/>
    <w:rsid w:val="00982EBC"/>
    <w:rsid w:val="00982EC8"/>
    <w:rsid w:val="00982FA0"/>
    <w:rsid w:val="00982FA9"/>
    <w:rsid w:val="009830D9"/>
    <w:rsid w:val="00983112"/>
    <w:rsid w:val="00983152"/>
    <w:rsid w:val="009831FD"/>
    <w:rsid w:val="00983349"/>
    <w:rsid w:val="009833E9"/>
    <w:rsid w:val="009834B2"/>
    <w:rsid w:val="009834C0"/>
    <w:rsid w:val="009834D9"/>
    <w:rsid w:val="00983506"/>
    <w:rsid w:val="00983702"/>
    <w:rsid w:val="009837E3"/>
    <w:rsid w:val="009837EA"/>
    <w:rsid w:val="00983899"/>
    <w:rsid w:val="00983952"/>
    <w:rsid w:val="00983993"/>
    <w:rsid w:val="009839A4"/>
    <w:rsid w:val="00983A1E"/>
    <w:rsid w:val="00983A46"/>
    <w:rsid w:val="00983A8D"/>
    <w:rsid w:val="00983AAA"/>
    <w:rsid w:val="00983ADD"/>
    <w:rsid w:val="00983BAF"/>
    <w:rsid w:val="00983C97"/>
    <w:rsid w:val="00983D1B"/>
    <w:rsid w:val="00983EA7"/>
    <w:rsid w:val="00983F4C"/>
    <w:rsid w:val="00983FAE"/>
    <w:rsid w:val="00984018"/>
    <w:rsid w:val="0098401B"/>
    <w:rsid w:val="0098422C"/>
    <w:rsid w:val="009842DA"/>
    <w:rsid w:val="009842FF"/>
    <w:rsid w:val="00984349"/>
    <w:rsid w:val="00984813"/>
    <w:rsid w:val="0098486F"/>
    <w:rsid w:val="009848A6"/>
    <w:rsid w:val="00984949"/>
    <w:rsid w:val="009849AE"/>
    <w:rsid w:val="00984D1F"/>
    <w:rsid w:val="00984D50"/>
    <w:rsid w:val="00984D53"/>
    <w:rsid w:val="009851E5"/>
    <w:rsid w:val="00985236"/>
    <w:rsid w:val="009852E2"/>
    <w:rsid w:val="00985307"/>
    <w:rsid w:val="00985322"/>
    <w:rsid w:val="00985466"/>
    <w:rsid w:val="00985488"/>
    <w:rsid w:val="0098556D"/>
    <w:rsid w:val="009857CD"/>
    <w:rsid w:val="009857D4"/>
    <w:rsid w:val="009857FA"/>
    <w:rsid w:val="00985805"/>
    <w:rsid w:val="00985888"/>
    <w:rsid w:val="00985948"/>
    <w:rsid w:val="009859EB"/>
    <w:rsid w:val="00985B6E"/>
    <w:rsid w:val="00985E25"/>
    <w:rsid w:val="00985E26"/>
    <w:rsid w:val="00986040"/>
    <w:rsid w:val="00986184"/>
    <w:rsid w:val="009862A7"/>
    <w:rsid w:val="00986427"/>
    <w:rsid w:val="00986516"/>
    <w:rsid w:val="00986565"/>
    <w:rsid w:val="00986566"/>
    <w:rsid w:val="00986577"/>
    <w:rsid w:val="009865DA"/>
    <w:rsid w:val="00986688"/>
    <w:rsid w:val="009866B9"/>
    <w:rsid w:val="00986707"/>
    <w:rsid w:val="00986752"/>
    <w:rsid w:val="00986906"/>
    <w:rsid w:val="00986A0F"/>
    <w:rsid w:val="00986A2E"/>
    <w:rsid w:val="00986AAC"/>
    <w:rsid w:val="00986B0C"/>
    <w:rsid w:val="00986BE3"/>
    <w:rsid w:val="00986C01"/>
    <w:rsid w:val="00986CBA"/>
    <w:rsid w:val="00986CD7"/>
    <w:rsid w:val="00986CDA"/>
    <w:rsid w:val="00986E7E"/>
    <w:rsid w:val="00986E9F"/>
    <w:rsid w:val="00986F45"/>
    <w:rsid w:val="0098705E"/>
    <w:rsid w:val="00987258"/>
    <w:rsid w:val="009875DB"/>
    <w:rsid w:val="0098767C"/>
    <w:rsid w:val="00987830"/>
    <w:rsid w:val="0098784E"/>
    <w:rsid w:val="00987883"/>
    <w:rsid w:val="009878D4"/>
    <w:rsid w:val="00987954"/>
    <w:rsid w:val="009879A4"/>
    <w:rsid w:val="00987A73"/>
    <w:rsid w:val="00987AA7"/>
    <w:rsid w:val="00987B5A"/>
    <w:rsid w:val="00987C08"/>
    <w:rsid w:val="00987CA1"/>
    <w:rsid w:val="00987CCC"/>
    <w:rsid w:val="00987D09"/>
    <w:rsid w:val="00987D39"/>
    <w:rsid w:val="00987D8A"/>
    <w:rsid w:val="00987E12"/>
    <w:rsid w:val="00987EA0"/>
    <w:rsid w:val="00987F30"/>
    <w:rsid w:val="00990067"/>
    <w:rsid w:val="009900E7"/>
    <w:rsid w:val="009902A2"/>
    <w:rsid w:val="009902A6"/>
    <w:rsid w:val="009902CE"/>
    <w:rsid w:val="00990310"/>
    <w:rsid w:val="00990384"/>
    <w:rsid w:val="00990389"/>
    <w:rsid w:val="00990402"/>
    <w:rsid w:val="0099042F"/>
    <w:rsid w:val="009904A7"/>
    <w:rsid w:val="0099059A"/>
    <w:rsid w:val="009905D8"/>
    <w:rsid w:val="009906F2"/>
    <w:rsid w:val="0099072F"/>
    <w:rsid w:val="009908EC"/>
    <w:rsid w:val="009909A8"/>
    <w:rsid w:val="00990AFB"/>
    <w:rsid w:val="00990B66"/>
    <w:rsid w:val="00990CDE"/>
    <w:rsid w:val="00990CE4"/>
    <w:rsid w:val="00990D3E"/>
    <w:rsid w:val="00990F87"/>
    <w:rsid w:val="00990FE2"/>
    <w:rsid w:val="00990FEA"/>
    <w:rsid w:val="0099102E"/>
    <w:rsid w:val="009910CF"/>
    <w:rsid w:val="009910D1"/>
    <w:rsid w:val="009910D7"/>
    <w:rsid w:val="00991172"/>
    <w:rsid w:val="009911C4"/>
    <w:rsid w:val="009911F2"/>
    <w:rsid w:val="0099128A"/>
    <w:rsid w:val="00991337"/>
    <w:rsid w:val="009913B1"/>
    <w:rsid w:val="00991419"/>
    <w:rsid w:val="009915EA"/>
    <w:rsid w:val="00991753"/>
    <w:rsid w:val="00991A77"/>
    <w:rsid w:val="00991C14"/>
    <w:rsid w:val="00991D8C"/>
    <w:rsid w:val="00991DE8"/>
    <w:rsid w:val="00991EA5"/>
    <w:rsid w:val="00991EC6"/>
    <w:rsid w:val="00991FD1"/>
    <w:rsid w:val="0099207D"/>
    <w:rsid w:val="00992112"/>
    <w:rsid w:val="009922AD"/>
    <w:rsid w:val="00992329"/>
    <w:rsid w:val="00992331"/>
    <w:rsid w:val="009923DA"/>
    <w:rsid w:val="009923DF"/>
    <w:rsid w:val="009924BD"/>
    <w:rsid w:val="00992580"/>
    <w:rsid w:val="009926FA"/>
    <w:rsid w:val="009927C8"/>
    <w:rsid w:val="0099294D"/>
    <w:rsid w:val="00992A63"/>
    <w:rsid w:val="00992AD0"/>
    <w:rsid w:val="00992DE7"/>
    <w:rsid w:val="00992F3F"/>
    <w:rsid w:val="00992F56"/>
    <w:rsid w:val="00992FC4"/>
    <w:rsid w:val="00993078"/>
    <w:rsid w:val="00993137"/>
    <w:rsid w:val="009931E0"/>
    <w:rsid w:val="0099329A"/>
    <w:rsid w:val="00993414"/>
    <w:rsid w:val="0099344F"/>
    <w:rsid w:val="00993481"/>
    <w:rsid w:val="00993643"/>
    <w:rsid w:val="00993657"/>
    <w:rsid w:val="009936D1"/>
    <w:rsid w:val="00993704"/>
    <w:rsid w:val="009937DE"/>
    <w:rsid w:val="00993844"/>
    <w:rsid w:val="00993857"/>
    <w:rsid w:val="009939AB"/>
    <w:rsid w:val="00993A1A"/>
    <w:rsid w:val="00993A8C"/>
    <w:rsid w:val="00993B79"/>
    <w:rsid w:val="00993C27"/>
    <w:rsid w:val="00993C48"/>
    <w:rsid w:val="00993C82"/>
    <w:rsid w:val="00993C8C"/>
    <w:rsid w:val="00993CAA"/>
    <w:rsid w:val="00993D46"/>
    <w:rsid w:val="00993D7B"/>
    <w:rsid w:val="00993D9B"/>
    <w:rsid w:val="00993F39"/>
    <w:rsid w:val="00993F7B"/>
    <w:rsid w:val="00994029"/>
    <w:rsid w:val="00994102"/>
    <w:rsid w:val="00994165"/>
    <w:rsid w:val="009942D7"/>
    <w:rsid w:val="00994341"/>
    <w:rsid w:val="0099448C"/>
    <w:rsid w:val="009944EF"/>
    <w:rsid w:val="009945C5"/>
    <w:rsid w:val="0099468C"/>
    <w:rsid w:val="00994690"/>
    <w:rsid w:val="0099475A"/>
    <w:rsid w:val="0099483B"/>
    <w:rsid w:val="00994A43"/>
    <w:rsid w:val="00994AAB"/>
    <w:rsid w:val="00994CA0"/>
    <w:rsid w:val="00994CA8"/>
    <w:rsid w:val="00994D9D"/>
    <w:rsid w:val="00994F0F"/>
    <w:rsid w:val="00994F57"/>
    <w:rsid w:val="00994FA5"/>
    <w:rsid w:val="009950E4"/>
    <w:rsid w:val="0099513B"/>
    <w:rsid w:val="0099517A"/>
    <w:rsid w:val="0099518E"/>
    <w:rsid w:val="00995207"/>
    <w:rsid w:val="00995285"/>
    <w:rsid w:val="0099529C"/>
    <w:rsid w:val="009952F8"/>
    <w:rsid w:val="009953F5"/>
    <w:rsid w:val="00995526"/>
    <w:rsid w:val="009956FB"/>
    <w:rsid w:val="00995750"/>
    <w:rsid w:val="009957C1"/>
    <w:rsid w:val="009959C9"/>
    <w:rsid w:val="009959D0"/>
    <w:rsid w:val="00995A42"/>
    <w:rsid w:val="00995B39"/>
    <w:rsid w:val="00995B76"/>
    <w:rsid w:val="00995C22"/>
    <w:rsid w:val="00995C33"/>
    <w:rsid w:val="00995C55"/>
    <w:rsid w:val="00995C6A"/>
    <w:rsid w:val="00995D44"/>
    <w:rsid w:val="00995D5A"/>
    <w:rsid w:val="00995D66"/>
    <w:rsid w:val="00995DC1"/>
    <w:rsid w:val="00995E5C"/>
    <w:rsid w:val="00995F58"/>
    <w:rsid w:val="00995F61"/>
    <w:rsid w:val="00995FB5"/>
    <w:rsid w:val="0099602F"/>
    <w:rsid w:val="009960B0"/>
    <w:rsid w:val="0099610B"/>
    <w:rsid w:val="00996114"/>
    <w:rsid w:val="009962F5"/>
    <w:rsid w:val="009964A8"/>
    <w:rsid w:val="0099652A"/>
    <w:rsid w:val="009965B9"/>
    <w:rsid w:val="009966F1"/>
    <w:rsid w:val="009967E7"/>
    <w:rsid w:val="0099682A"/>
    <w:rsid w:val="00996840"/>
    <w:rsid w:val="00996909"/>
    <w:rsid w:val="00996A5A"/>
    <w:rsid w:val="00996AAB"/>
    <w:rsid w:val="00996AFF"/>
    <w:rsid w:val="00996BFA"/>
    <w:rsid w:val="00996C4D"/>
    <w:rsid w:val="00996D76"/>
    <w:rsid w:val="00996DB0"/>
    <w:rsid w:val="00996E04"/>
    <w:rsid w:val="00996E1C"/>
    <w:rsid w:val="00996F08"/>
    <w:rsid w:val="00996FD8"/>
    <w:rsid w:val="009970CB"/>
    <w:rsid w:val="009971C4"/>
    <w:rsid w:val="009971FE"/>
    <w:rsid w:val="0099725E"/>
    <w:rsid w:val="0099728D"/>
    <w:rsid w:val="00997353"/>
    <w:rsid w:val="00997358"/>
    <w:rsid w:val="009973A7"/>
    <w:rsid w:val="009973E7"/>
    <w:rsid w:val="00997553"/>
    <w:rsid w:val="009975B1"/>
    <w:rsid w:val="0099769E"/>
    <w:rsid w:val="009977AF"/>
    <w:rsid w:val="00997811"/>
    <w:rsid w:val="00997868"/>
    <w:rsid w:val="009979F2"/>
    <w:rsid w:val="00997AED"/>
    <w:rsid w:val="00997CB9"/>
    <w:rsid w:val="00997DF0"/>
    <w:rsid w:val="00997E74"/>
    <w:rsid w:val="00997F27"/>
    <w:rsid w:val="009A00D1"/>
    <w:rsid w:val="009A0106"/>
    <w:rsid w:val="009A0181"/>
    <w:rsid w:val="009A0198"/>
    <w:rsid w:val="009A01D8"/>
    <w:rsid w:val="009A0394"/>
    <w:rsid w:val="009A03AC"/>
    <w:rsid w:val="009A0408"/>
    <w:rsid w:val="009A0528"/>
    <w:rsid w:val="009A05F7"/>
    <w:rsid w:val="009A0695"/>
    <w:rsid w:val="009A070A"/>
    <w:rsid w:val="009A07FC"/>
    <w:rsid w:val="009A0919"/>
    <w:rsid w:val="009A0A20"/>
    <w:rsid w:val="009A0B7C"/>
    <w:rsid w:val="009A0DD1"/>
    <w:rsid w:val="009A0E0B"/>
    <w:rsid w:val="009A0E69"/>
    <w:rsid w:val="009A0E9D"/>
    <w:rsid w:val="009A0FF7"/>
    <w:rsid w:val="009A119E"/>
    <w:rsid w:val="009A122F"/>
    <w:rsid w:val="009A132B"/>
    <w:rsid w:val="009A146E"/>
    <w:rsid w:val="009A14CA"/>
    <w:rsid w:val="009A152C"/>
    <w:rsid w:val="009A1578"/>
    <w:rsid w:val="009A1597"/>
    <w:rsid w:val="009A166F"/>
    <w:rsid w:val="009A1828"/>
    <w:rsid w:val="009A1851"/>
    <w:rsid w:val="009A18A1"/>
    <w:rsid w:val="009A1933"/>
    <w:rsid w:val="009A19BC"/>
    <w:rsid w:val="009A1AB0"/>
    <w:rsid w:val="009A1B2E"/>
    <w:rsid w:val="009A1BB2"/>
    <w:rsid w:val="009A1DA2"/>
    <w:rsid w:val="009A1DD4"/>
    <w:rsid w:val="009A1E4D"/>
    <w:rsid w:val="009A1E9C"/>
    <w:rsid w:val="009A1EDC"/>
    <w:rsid w:val="009A1F89"/>
    <w:rsid w:val="009A2145"/>
    <w:rsid w:val="009A2240"/>
    <w:rsid w:val="009A2291"/>
    <w:rsid w:val="009A229D"/>
    <w:rsid w:val="009A23C6"/>
    <w:rsid w:val="009A2437"/>
    <w:rsid w:val="009A24EC"/>
    <w:rsid w:val="009A262A"/>
    <w:rsid w:val="009A292E"/>
    <w:rsid w:val="009A2AC8"/>
    <w:rsid w:val="009A2B8C"/>
    <w:rsid w:val="009A2BC6"/>
    <w:rsid w:val="009A2C03"/>
    <w:rsid w:val="009A2D6D"/>
    <w:rsid w:val="009A2D7D"/>
    <w:rsid w:val="009A2E17"/>
    <w:rsid w:val="009A2E59"/>
    <w:rsid w:val="009A2ECA"/>
    <w:rsid w:val="009A2EE2"/>
    <w:rsid w:val="009A2F41"/>
    <w:rsid w:val="009A2FCE"/>
    <w:rsid w:val="009A306C"/>
    <w:rsid w:val="009A306F"/>
    <w:rsid w:val="009A30B5"/>
    <w:rsid w:val="009A30C9"/>
    <w:rsid w:val="009A315F"/>
    <w:rsid w:val="009A31BC"/>
    <w:rsid w:val="009A32E3"/>
    <w:rsid w:val="009A3355"/>
    <w:rsid w:val="009A3396"/>
    <w:rsid w:val="009A33FA"/>
    <w:rsid w:val="009A3457"/>
    <w:rsid w:val="009A359B"/>
    <w:rsid w:val="009A35AE"/>
    <w:rsid w:val="009A3704"/>
    <w:rsid w:val="009A371B"/>
    <w:rsid w:val="009A37AD"/>
    <w:rsid w:val="009A3837"/>
    <w:rsid w:val="009A38FC"/>
    <w:rsid w:val="009A3AF6"/>
    <w:rsid w:val="009A3B8B"/>
    <w:rsid w:val="009A3BD6"/>
    <w:rsid w:val="009A3C34"/>
    <w:rsid w:val="009A3C94"/>
    <w:rsid w:val="009A3EE5"/>
    <w:rsid w:val="009A3FD1"/>
    <w:rsid w:val="009A407F"/>
    <w:rsid w:val="009A40CC"/>
    <w:rsid w:val="009A417A"/>
    <w:rsid w:val="009A420C"/>
    <w:rsid w:val="009A42A5"/>
    <w:rsid w:val="009A43DB"/>
    <w:rsid w:val="009A445D"/>
    <w:rsid w:val="009A454A"/>
    <w:rsid w:val="009A45F5"/>
    <w:rsid w:val="009A4690"/>
    <w:rsid w:val="009A4739"/>
    <w:rsid w:val="009A48AF"/>
    <w:rsid w:val="009A48EB"/>
    <w:rsid w:val="009A497D"/>
    <w:rsid w:val="009A49DB"/>
    <w:rsid w:val="009A4A33"/>
    <w:rsid w:val="009A4A76"/>
    <w:rsid w:val="009A4C80"/>
    <w:rsid w:val="009A4CF3"/>
    <w:rsid w:val="009A4DAD"/>
    <w:rsid w:val="009A4DD6"/>
    <w:rsid w:val="009A4E0C"/>
    <w:rsid w:val="009A4F3E"/>
    <w:rsid w:val="009A4F49"/>
    <w:rsid w:val="009A4F53"/>
    <w:rsid w:val="009A4F6F"/>
    <w:rsid w:val="009A50B7"/>
    <w:rsid w:val="009A51C8"/>
    <w:rsid w:val="009A51CB"/>
    <w:rsid w:val="009A5216"/>
    <w:rsid w:val="009A52B9"/>
    <w:rsid w:val="009A5331"/>
    <w:rsid w:val="009A54D7"/>
    <w:rsid w:val="009A54EE"/>
    <w:rsid w:val="009A5575"/>
    <w:rsid w:val="009A5586"/>
    <w:rsid w:val="009A55D9"/>
    <w:rsid w:val="009A56A5"/>
    <w:rsid w:val="009A570C"/>
    <w:rsid w:val="009A57B6"/>
    <w:rsid w:val="009A580E"/>
    <w:rsid w:val="009A5A13"/>
    <w:rsid w:val="009A5B4E"/>
    <w:rsid w:val="009A5B56"/>
    <w:rsid w:val="009A5CFC"/>
    <w:rsid w:val="009A5D4A"/>
    <w:rsid w:val="009A5DA4"/>
    <w:rsid w:val="009A5E4D"/>
    <w:rsid w:val="009A5EDC"/>
    <w:rsid w:val="009A5F49"/>
    <w:rsid w:val="009A600F"/>
    <w:rsid w:val="009A61B3"/>
    <w:rsid w:val="009A628E"/>
    <w:rsid w:val="009A6296"/>
    <w:rsid w:val="009A62C5"/>
    <w:rsid w:val="009A64CE"/>
    <w:rsid w:val="009A650E"/>
    <w:rsid w:val="009A674F"/>
    <w:rsid w:val="009A67DD"/>
    <w:rsid w:val="009A6832"/>
    <w:rsid w:val="009A6991"/>
    <w:rsid w:val="009A69B3"/>
    <w:rsid w:val="009A6A6E"/>
    <w:rsid w:val="009A6A82"/>
    <w:rsid w:val="009A6A88"/>
    <w:rsid w:val="009A6A92"/>
    <w:rsid w:val="009A6BF8"/>
    <w:rsid w:val="009A6CA0"/>
    <w:rsid w:val="009A6D22"/>
    <w:rsid w:val="009A6DD3"/>
    <w:rsid w:val="009A6E1A"/>
    <w:rsid w:val="009A6EBF"/>
    <w:rsid w:val="009A6F3B"/>
    <w:rsid w:val="009A6F67"/>
    <w:rsid w:val="009A6F83"/>
    <w:rsid w:val="009A706D"/>
    <w:rsid w:val="009A70AC"/>
    <w:rsid w:val="009A7233"/>
    <w:rsid w:val="009A7276"/>
    <w:rsid w:val="009A73C3"/>
    <w:rsid w:val="009A7421"/>
    <w:rsid w:val="009A7546"/>
    <w:rsid w:val="009A756C"/>
    <w:rsid w:val="009A7669"/>
    <w:rsid w:val="009A76A8"/>
    <w:rsid w:val="009A7847"/>
    <w:rsid w:val="009A7937"/>
    <w:rsid w:val="009A7955"/>
    <w:rsid w:val="009A79F4"/>
    <w:rsid w:val="009A7A29"/>
    <w:rsid w:val="009A7AFE"/>
    <w:rsid w:val="009A7BD4"/>
    <w:rsid w:val="009A7CA3"/>
    <w:rsid w:val="009A7E5D"/>
    <w:rsid w:val="009A7E8F"/>
    <w:rsid w:val="009A7F5F"/>
    <w:rsid w:val="009A7F94"/>
    <w:rsid w:val="009B0047"/>
    <w:rsid w:val="009B00FA"/>
    <w:rsid w:val="009B017B"/>
    <w:rsid w:val="009B0241"/>
    <w:rsid w:val="009B03B2"/>
    <w:rsid w:val="009B0625"/>
    <w:rsid w:val="009B06A8"/>
    <w:rsid w:val="009B06F2"/>
    <w:rsid w:val="009B07D1"/>
    <w:rsid w:val="009B083C"/>
    <w:rsid w:val="009B0923"/>
    <w:rsid w:val="009B0941"/>
    <w:rsid w:val="009B0A47"/>
    <w:rsid w:val="009B0AE4"/>
    <w:rsid w:val="009B0C2B"/>
    <w:rsid w:val="009B0C81"/>
    <w:rsid w:val="009B0C85"/>
    <w:rsid w:val="009B0CCA"/>
    <w:rsid w:val="009B0D2B"/>
    <w:rsid w:val="009B0DCC"/>
    <w:rsid w:val="009B0E11"/>
    <w:rsid w:val="009B0ECB"/>
    <w:rsid w:val="009B0F5D"/>
    <w:rsid w:val="009B0FA6"/>
    <w:rsid w:val="009B106D"/>
    <w:rsid w:val="009B10CB"/>
    <w:rsid w:val="009B111B"/>
    <w:rsid w:val="009B1200"/>
    <w:rsid w:val="009B1283"/>
    <w:rsid w:val="009B1299"/>
    <w:rsid w:val="009B129B"/>
    <w:rsid w:val="009B138A"/>
    <w:rsid w:val="009B138D"/>
    <w:rsid w:val="009B141A"/>
    <w:rsid w:val="009B163C"/>
    <w:rsid w:val="009B1647"/>
    <w:rsid w:val="009B1679"/>
    <w:rsid w:val="009B1783"/>
    <w:rsid w:val="009B17EF"/>
    <w:rsid w:val="009B18F2"/>
    <w:rsid w:val="009B1906"/>
    <w:rsid w:val="009B199C"/>
    <w:rsid w:val="009B19B8"/>
    <w:rsid w:val="009B1A03"/>
    <w:rsid w:val="009B1AD1"/>
    <w:rsid w:val="009B1B97"/>
    <w:rsid w:val="009B1BD0"/>
    <w:rsid w:val="009B1C56"/>
    <w:rsid w:val="009B1C58"/>
    <w:rsid w:val="009B1DFB"/>
    <w:rsid w:val="009B1E01"/>
    <w:rsid w:val="009B1E82"/>
    <w:rsid w:val="009B1EB8"/>
    <w:rsid w:val="009B1EC6"/>
    <w:rsid w:val="009B1F30"/>
    <w:rsid w:val="009B2025"/>
    <w:rsid w:val="009B214B"/>
    <w:rsid w:val="009B215D"/>
    <w:rsid w:val="009B2182"/>
    <w:rsid w:val="009B2191"/>
    <w:rsid w:val="009B2221"/>
    <w:rsid w:val="009B23F4"/>
    <w:rsid w:val="009B2458"/>
    <w:rsid w:val="009B260E"/>
    <w:rsid w:val="009B277F"/>
    <w:rsid w:val="009B281B"/>
    <w:rsid w:val="009B2875"/>
    <w:rsid w:val="009B28A4"/>
    <w:rsid w:val="009B2A34"/>
    <w:rsid w:val="009B2ACF"/>
    <w:rsid w:val="009B2B4F"/>
    <w:rsid w:val="009B2C34"/>
    <w:rsid w:val="009B2C49"/>
    <w:rsid w:val="009B2C99"/>
    <w:rsid w:val="009B2DA5"/>
    <w:rsid w:val="009B2DBD"/>
    <w:rsid w:val="009B2E9D"/>
    <w:rsid w:val="009B2EB2"/>
    <w:rsid w:val="009B2F25"/>
    <w:rsid w:val="009B2FAC"/>
    <w:rsid w:val="009B3044"/>
    <w:rsid w:val="009B3096"/>
    <w:rsid w:val="009B30B7"/>
    <w:rsid w:val="009B30FB"/>
    <w:rsid w:val="009B3103"/>
    <w:rsid w:val="009B3275"/>
    <w:rsid w:val="009B3422"/>
    <w:rsid w:val="009B3440"/>
    <w:rsid w:val="009B34EC"/>
    <w:rsid w:val="009B3572"/>
    <w:rsid w:val="009B369B"/>
    <w:rsid w:val="009B36EF"/>
    <w:rsid w:val="009B3721"/>
    <w:rsid w:val="009B3739"/>
    <w:rsid w:val="009B376A"/>
    <w:rsid w:val="009B3783"/>
    <w:rsid w:val="009B38A0"/>
    <w:rsid w:val="009B38CD"/>
    <w:rsid w:val="009B38F1"/>
    <w:rsid w:val="009B38FA"/>
    <w:rsid w:val="009B390F"/>
    <w:rsid w:val="009B3AA9"/>
    <w:rsid w:val="009B3B1A"/>
    <w:rsid w:val="009B3B34"/>
    <w:rsid w:val="009B3CCB"/>
    <w:rsid w:val="009B3D6B"/>
    <w:rsid w:val="009B3EA1"/>
    <w:rsid w:val="009B3F07"/>
    <w:rsid w:val="009B3F81"/>
    <w:rsid w:val="009B3FAF"/>
    <w:rsid w:val="009B4066"/>
    <w:rsid w:val="009B412B"/>
    <w:rsid w:val="009B414E"/>
    <w:rsid w:val="009B4169"/>
    <w:rsid w:val="009B419B"/>
    <w:rsid w:val="009B4212"/>
    <w:rsid w:val="009B4247"/>
    <w:rsid w:val="009B42F5"/>
    <w:rsid w:val="009B4332"/>
    <w:rsid w:val="009B4509"/>
    <w:rsid w:val="009B45F3"/>
    <w:rsid w:val="009B4721"/>
    <w:rsid w:val="009B4781"/>
    <w:rsid w:val="009B4812"/>
    <w:rsid w:val="009B4921"/>
    <w:rsid w:val="009B4922"/>
    <w:rsid w:val="009B499C"/>
    <w:rsid w:val="009B49A5"/>
    <w:rsid w:val="009B49D4"/>
    <w:rsid w:val="009B4A9D"/>
    <w:rsid w:val="009B4AFA"/>
    <w:rsid w:val="009B4B05"/>
    <w:rsid w:val="009B4B69"/>
    <w:rsid w:val="009B4C65"/>
    <w:rsid w:val="009B4CC1"/>
    <w:rsid w:val="009B4FED"/>
    <w:rsid w:val="009B502B"/>
    <w:rsid w:val="009B5065"/>
    <w:rsid w:val="009B51E9"/>
    <w:rsid w:val="009B5261"/>
    <w:rsid w:val="009B5285"/>
    <w:rsid w:val="009B52C3"/>
    <w:rsid w:val="009B5305"/>
    <w:rsid w:val="009B5347"/>
    <w:rsid w:val="009B5367"/>
    <w:rsid w:val="009B54EC"/>
    <w:rsid w:val="009B5510"/>
    <w:rsid w:val="009B551F"/>
    <w:rsid w:val="009B56AD"/>
    <w:rsid w:val="009B5700"/>
    <w:rsid w:val="009B5C5C"/>
    <w:rsid w:val="009B5CAF"/>
    <w:rsid w:val="009B5DE2"/>
    <w:rsid w:val="009B5E43"/>
    <w:rsid w:val="009B5E7E"/>
    <w:rsid w:val="009B5F3D"/>
    <w:rsid w:val="009B5FBB"/>
    <w:rsid w:val="009B5FF3"/>
    <w:rsid w:val="009B6151"/>
    <w:rsid w:val="009B61EF"/>
    <w:rsid w:val="009B61F1"/>
    <w:rsid w:val="009B6254"/>
    <w:rsid w:val="009B627E"/>
    <w:rsid w:val="009B6286"/>
    <w:rsid w:val="009B62E0"/>
    <w:rsid w:val="009B6381"/>
    <w:rsid w:val="009B64DE"/>
    <w:rsid w:val="009B6531"/>
    <w:rsid w:val="009B655A"/>
    <w:rsid w:val="009B6570"/>
    <w:rsid w:val="009B6621"/>
    <w:rsid w:val="009B6680"/>
    <w:rsid w:val="009B6742"/>
    <w:rsid w:val="009B67C0"/>
    <w:rsid w:val="009B67D8"/>
    <w:rsid w:val="009B6818"/>
    <w:rsid w:val="009B6842"/>
    <w:rsid w:val="009B6863"/>
    <w:rsid w:val="009B68BA"/>
    <w:rsid w:val="009B6990"/>
    <w:rsid w:val="009B69B4"/>
    <w:rsid w:val="009B6CD6"/>
    <w:rsid w:val="009B6CDB"/>
    <w:rsid w:val="009B6DE5"/>
    <w:rsid w:val="009B6E24"/>
    <w:rsid w:val="009B6E3C"/>
    <w:rsid w:val="009B6E6B"/>
    <w:rsid w:val="009B6E84"/>
    <w:rsid w:val="009B6F30"/>
    <w:rsid w:val="009B6F94"/>
    <w:rsid w:val="009B70BA"/>
    <w:rsid w:val="009B70EA"/>
    <w:rsid w:val="009B71F9"/>
    <w:rsid w:val="009B7390"/>
    <w:rsid w:val="009B75B6"/>
    <w:rsid w:val="009B77B4"/>
    <w:rsid w:val="009B788E"/>
    <w:rsid w:val="009B7973"/>
    <w:rsid w:val="009B799B"/>
    <w:rsid w:val="009B79AD"/>
    <w:rsid w:val="009B79B3"/>
    <w:rsid w:val="009B7AB0"/>
    <w:rsid w:val="009B7B61"/>
    <w:rsid w:val="009B7E1A"/>
    <w:rsid w:val="009B7E1D"/>
    <w:rsid w:val="009B7EEB"/>
    <w:rsid w:val="009B7F44"/>
    <w:rsid w:val="009C0036"/>
    <w:rsid w:val="009C025B"/>
    <w:rsid w:val="009C028A"/>
    <w:rsid w:val="009C02EE"/>
    <w:rsid w:val="009C042D"/>
    <w:rsid w:val="009C044E"/>
    <w:rsid w:val="009C04F6"/>
    <w:rsid w:val="009C0555"/>
    <w:rsid w:val="009C060B"/>
    <w:rsid w:val="009C066D"/>
    <w:rsid w:val="009C07D7"/>
    <w:rsid w:val="009C0808"/>
    <w:rsid w:val="009C0949"/>
    <w:rsid w:val="009C09CA"/>
    <w:rsid w:val="009C09D7"/>
    <w:rsid w:val="009C09F0"/>
    <w:rsid w:val="009C0A21"/>
    <w:rsid w:val="009C0AE7"/>
    <w:rsid w:val="009C0B0A"/>
    <w:rsid w:val="009C0C48"/>
    <w:rsid w:val="009C0CA1"/>
    <w:rsid w:val="009C0D43"/>
    <w:rsid w:val="009C0DB4"/>
    <w:rsid w:val="009C0E39"/>
    <w:rsid w:val="009C0ECB"/>
    <w:rsid w:val="009C1029"/>
    <w:rsid w:val="009C1158"/>
    <w:rsid w:val="009C1452"/>
    <w:rsid w:val="009C15AA"/>
    <w:rsid w:val="009C15B8"/>
    <w:rsid w:val="009C16CD"/>
    <w:rsid w:val="009C171A"/>
    <w:rsid w:val="009C1722"/>
    <w:rsid w:val="009C1773"/>
    <w:rsid w:val="009C18AE"/>
    <w:rsid w:val="009C1939"/>
    <w:rsid w:val="009C196A"/>
    <w:rsid w:val="009C1A02"/>
    <w:rsid w:val="009C1A20"/>
    <w:rsid w:val="009C1A5D"/>
    <w:rsid w:val="009C1A75"/>
    <w:rsid w:val="009C1B25"/>
    <w:rsid w:val="009C1C9D"/>
    <w:rsid w:val="009C1CE1"/>
    <w:rsid w:val="009C1D1B"/>
    <w:rsid w:val="009C1F78"/>
    <w:rsid w:val="009C1FA6"/>
    <w:rsid w:val="009C1FD9"/>
    <w:rsid w:val="009C20AC"/>
    <w:rsid w:val="009C21CF"/>
    <w:rsid w:val="009C225C"/>
    <w:rsid w:val="009C226B"/>
    <w:rsid w:val="009C22CC"/>
    <w:rsid w:val="009C240C"/>
    <w:rsid w:val="009C241C"/>
    <w:rsid w:val="009C249F"/>
    <w:rsid w:val="009C274F"/>
    <w:rsid w:val="009C285A"/>
    <w:rsid w:val="009C2A0E"/>
    <w:rsid w:val="009C2A87"/>
    <w:rsid w:val="009C2A8A"/>
    <w:rsid w:val="009C2AAE"/>
    <w:rsid w:val="009C2AC0"/>
    <w:rsid w:val="009C2AD0"/>
    <w:rsid w:val="009C2BC1"/>
    <w:rsid w:val="009C2BD2"/>
    <w:rsid w:val="009C2BE5"/>
    <w:rsid w:val="009C2D2E"/>
    <w:rsid w:val="009C2D86"/>
    <w:rsid w:val="009C2E91"/>
    <w:rsid w:val="009C2EAB"/>
    <w:rsid w:val="009C2F7A"/>
    <w:rsid w:val="009C3003"/>
    <w:rsid w:val="009C3018"/>
    <w:rsid w:val="009C30EA"/>
    <w:rsid w:val="009C3130"/>
    <w:rsid w:val="009C3370"/>
    <w:rsid w:val="009C33E4"/>
    <w:rsid w:val="009C33EC"/>
    <w:rsid w:val="009C33EF"/>
    <w:rsid w:val="009C3454"/>
    <w:rsid w:val="009C34AE"/>
    <w:rsid w:val="009C35DB"/>
    <w:rsid w:val="009C361B"/>
    <w:rsid w:val="009C36F1"/>
    <w:rsid w:val="009C371E"/>
    <w:rsid w:val="009C378A"/>
    <w:rsid w:val="009C3A6F"/>
    <w:rsid w:val="009C3B01"/>
    <w:rsid w:val="009C3C06"/>
    <w:rsid w:val="009C3D88"/>
    <w:rsid w:val="009C3E47"/>
    <w:rsid w:val="009C3F74"/>
    <w:rsid w:val="009C3F96"/>
    <w:rsid w:val="009C3F9E"/>
    <w:rsid w:val="009C3FA9"/>
    <w:rsid w:val="009C4112"/>
    <w:rsid w:val="009C4317"/>
    <w:rsid w:val="009C437C"/>
    <w:rsid w:val="009C4382"/>
    <w:rsid w:val="009C44B3"/>
    <w:rsid w:val="009C44CF"/>
    <w:rsid w:val="009C4564"/>
    <w:rsid w:val="009C4874"/>
    <w:rsid w:val="009C4886"/>
    <w:rsid w:val="009C48B1"/>
    <w:rsid w:val="009C4908"/>
    <w:rsid w:val="009C49B8"/>
    <w:rsid w:val="009C49D3"/>
    <w:rsid w:val="009C4A98"/>
    <w:rsid w:val="009C4BF9"/>
    <w:rsid w:val="009C4C02"/>
    <w:rsid w:val="009C4D62"/>
    <w:rsid w:val="009C4D7F"/>
    <w:rsid w:val="009C4E1B"/>
    <w:rsid w:val="009C4E6E"/>
    <w:rsid w:val="009C4EDC"/>
    <w:rsid w:val="009C4F14"/>
    <w:rsid w:val="009C4FCD"/>
    <w:rsid w:val="009C505B"/>
    <w:rsid w:val="009C5070"/>
    <w:rsid w:val="009C5074"/>
    <w:rsid w:val="009C5096"/>
    <w:rsid w:val="009C5256"/>
    <w:rsid w:val="009C544F"/>
    <w:rsid w:val="009C5462"/>
    <w:rsid w:val="009C554D"/>
    <w:rsid w:val="009C573E"/>
    <w:rsid w:val="009C5751"/>
    <w:rsid w:val="009C5923"/>
    <w:rsid w:val="009C597C"/>
    <w:rsid w:val="009C5A2D"/>
    <w:rsid w:val="009C5A2F"/>
    <w:rsid w:val="009C5A4F"/>
    <w:rsid w:val="009C5AA6"/>
    <w:rsid w:val="009C5ACF"/>
    <w:rsid w:val="009C5B58"/>
    <w:rsid w:val="009C5B5A"/>
    <w:rsid w:val="009C5B72"/>
    <w:rsid w:val="009C5B8C"/>
    <w:rsid w:val="009C5BA2"/>
    <w:rsid w:val="009C5C37"/>
    <w:rsid w:val="009C5CD3"/>
    <w:rsid w:val="009C5DBF"/>
    <w:rsid w:val="009C5DD3"/>
    <w:rsid w:val="009C5DE6"/>
    <w:rsid w:val="009C5F15"/>
    <w:rsid w:val="009C5F80"/>
    <w:rsid w:val="009C5F9F"/>
    <w:rsid w:val="009C6156"/>
    <w:rsid w:val="009C6170"/>
    <w:rsid w:val="009C6362"/>
    <w:rsid w:val="009C63D1"/>
    <w:rsid w:val="009C63F2"/>
    <w:rsid w:val="009C656D"/>
    <w:rsid w:val="009C67C9"/>
    <w:rsid w:val="009C6960"/>
    <w:rsid w:val="009C6A8C"/>
    <w:rsid w:val="009C6AF4"/>
    <w:rsid w:val="009C6B7F"/>
    <w:rsid w:val="009C6B84"/>
    <w:rsid w:val="009C6C13"/>
    <w:rsid w:val="009C6CAB"/>
    <w:rsid w:val="009C6D04"/>
    <w:rsid w:val="009C6D23"/>
    <w:rsid w:val="009C6DDA"/>
    <w:rsid w:val="009C6DE2"/>
    <w:rsid w:val="009C6E7C"/>
    <w:rsid w:val="009C6F4A"/>
    <w:rsid w:val="009C70C6"/>
    <w:rsid w:val="009C70D9"/>
    <w:rsid w:val="009C71E0"/>
    <w:rsid w:val="009C72F3"/>
    <w:rsid w:val="009C7382"/>
    <w:rsid w:val="009C73F6"/>
    <w:rsid w:val="009C751F"/>
    <w:rsid w:val="009C75BF"/>
    <w:rsid w:val="009C762E"/>
    <w:rsid w:val="009C76D0"/>
    <w:rsid w:val="009C7739"/>
    <w:rsid w:val="009C778D"/>
    <w:rsid w:val="009C7868"/>
    <w:rsid w:val="009C7916"/>
    <w:rsid w:val="009C798F"/>
    <w:rsid w:val="009C7ABE"/>
    <w:rsid w:val="009C7AD0"/>
    <w:rsid w:val="009C7B4E"/>
    <w:rsid w:val="009C7B6C"/>
    <w:rsid w:val="009C7BFE"/>
    <w:rsid w:val="009C7C13"/>
    <w:rsid w:val="009C7D3D"/>
    <w:rsid w:val="009C7DA6"/>
    <w:rsid w:val="009C7F9E"/>
    <w:rsid w:val="009D009D"/>
    <w:rsid w:val="009D0101"/>
    <w:rsid w:val="009D0151"/>
    <w:rsid w:val="009D0189"/>
    <w:rsid w:val="009D020D"/>
    <w:rsid w:val="009D02C6"/>
    <w:rsid w:val="009D0388"/>
    <w:rsid w:val="009D0489"/>
    <w:rsid w:val="009D0495"/>
    <w:rsid w:val="009D04C9"/>
    <w:rsid w:val="009D04E8"/>
    <w:rsid w:val="009D053C"/>
    <w:rsid w:val="009D0542"/>
    <w:rsid w:val="009D0685"/>
    <w:rsid w:val="009D06EC"/>
    <w:rsid w:val="009D07F3"/>
    <w:rsid w:val="009D088C"/>
    <w:rsid w:val="009D08A1"/>
    <w:rsid w:val="009D08EA"/>
    <w:rsid w:val="009D092A"/>
    <w:rsid w:val="009D0AEA"/>
    <w:rsid w:val="009D0AFA"/>
    <w:rsid w:val="009D0B45"/>
    <w:rsid w:val="009D0BBE"/>
    <w:rsid w:val="009D0C36"/>
    <w:rsid w:val="009D0CCE"/>
    <w:rsid w:val="009D0ECF"/>
    <w:rsid w:val="009D0F9C"/>
    <w:rsid w:val="009D1053"/>
    <w:rsid w:val="009D108F"/>
    <w:rsid w:val="009D11AB"/>
    <w:rsid w:val="009D1223"/>
    <w:rsid w:val="009D12B5"/>
    <w:rsid w:val="009D134B"/>
    <w:rsid w:val="009D1368"/>
    <w:rsid w:val="009D1382"/>
    <w:rsid w:val="009D1505"/>
    <w:rsid w:val="009D1588"/>
    <w:rsid w:val="009D15CE"/>
    <w:rsid w:val="009D15DF"/>
    <w:rsid w:val="009D1630"/>
    <w:rsid w:val="009D169B"/>
    <w:rsid w:val="009D170A"/>
    <w:rsid w:val="009D1711"/>
    <w:rsid w:val="009D17C4"/>
    <w:rsid w:val="009D18F1"/>
    <w:rsid w:val="009D1969"/>
    <w:rsid w:val="009D19FA"/>
    <w:rsid w:val="009D1A59"/>
    <w:rsid w:val="009D1AEA"/>
    <w:rsid w:val="009D1B1F"/>
    <w:rsid w:val="009D1B42"/>
    <w:rsid w:val="009D1C6D"/>
    <w:rsid w:val="009D1C99"/>
    <w:rsid w:val="009D1CFE"/>
    <w:rsid w:val="009D1E07"/>
    <w:rsid w:val="009D1ECA"/>
    <w:rsid w:val="009D1EFD"/>
    <w:rsid w:val="009D20A0"/>
    <w:rsid w:val="009D20BE"/>
    <w:rsid w:val="009D2104"/>
    <w:rsid w:val="009D214A"/>
    <w:rsid w:val="009D223E"/>
    <w:rsid w:val="009D2281"/>
    <w:rsid w:val="009D2427"/>
    <w:rsid w:val="009D2471"/>
    <w:rsid w:val="009D2934"/>
    <w:rsid w:val="009D2954"/>
    <w:rsid w:val="009D29EB"/>
    <w:rsid w:val="009D2A1D"/>
    <w:rsid w:val="009D2AE9"/>
    <w:rsid w:val="009D2B46"/>
    <w:rsid w:val="009D2C8A"/>
    <w:rsid w:val="009D2CBE"/>
    <w:rsid w:val="009D2D26"/>
    <w:rsid w:val="009D2D9F"/>
    <w:rsid w:val="009D2DF2"/>
    <w:rsid w:val="009D2E6E"/>
    <w:rsid w:val="009D2F0B"/>
    <w:rsid w:val="009D2F1F"/>
    <w:rsid w:val="009D2FD8"/>
    <w:rsid w:val="009D2FDC"/>
    <w:rsid w:val="009D2FE4"/>
    <w:rsid w:val="009D311E"/>
    <w:rsid w:val="009D31CF"/>
    <w:rsid w:val="009D3258"/>
    <w:rsid w:val="009D32A7"/>
    <w:rsid w:val="009D32AD"/>
    <w:rsid w:val="009D3371"/>
    <w:rsid w:val="009D347B"/>
    <w:rsid w:val="009D34B2"/>
    <w:rsid w:val="009D358F"/>
    <w:rsid w:val="009D36C1"/>
    <w:rsid w:val="009D36DF"/>
    <w:rsid w:val="009D3746"/>
    <w:rsid w:val="009D38B4"/>
    <w:rsid w:val="009D38C5"/>
    <w:rsid w:val="009D394A"/>
    <w:rsid w:val="009D3A64"/>
    <w:rsid w:val="009D3B0F"/>
    <w:rsid w:val="009D3BAE"/>
    <w:rsid w:val="009D3BBC"/>
    <w:rsid w:val="009D3C44"/>
    <w:rsid w:val="009D3CE3"/>
    <w:rsid w:val="009D3E31"/>
    <w:rsid w:val="009D3EE7"/>
    <w:rsid w:val="009D3EEB"/>
    <w:rsid w:val="009D3EF5"/>
    <w:rsid w:val="009D3F39"/>
    <w:rsid w:val="009D3FE0"/>
    <w:rsid w:val="009D4062"/>
    <w:rsid w:val="009D41BD"/>
    <w:rsid w:val="009D41CD"/>
    <w:rsid w:val="009D420A"/>
    <w:rsid w:val="009D421B"/>
    <w:rsid w:val="009D4222"/>
    <w:rsid w:val="009D4241"/>
    <w:rsid w:val="009D4305"/>
    <w:rsid w:val="009D4430"/>
    <w:rsid w:val="009D444A"/>
    <w:rsid w:val="009D445F"/>
    <w:rsid w:val="009D45B5"/>
    <w:rsid w:val="009D46F1"/>
    <w:rsid w:val="009D4794"/>
    <w:rsid w:val="009D4896"/>
    <w:rsid w:val="009D48E6"/>
    <w:rsid w:val="009D4918"/>
    <w:rsid w:val="009D4B06"/>
    <w:rsid w:val="009D4B34"/>
    <w:rsid w:val="009D4B67"/>
    <w:rsid w:val="009D4BA7"/>
    <w:rsid w:val="009D4C44"/>
    <w:rsid w:val="009D4F7F"/>
    <w:rsid w:val="009D4FCC"/>
    <w:rsid w:val="009D4FF0"/>
    <w:rsid w:val="009D508C"/>
    <w:rsid w:val="009D50E4"/>
    <w:rsid w:val="009D510B"/>
    <w:rsid w:val="009D51BE"/>
    <w:rsid w:val="009D52F8"/>
    <w:rsid w:val="009D5342"/>
    <w:rsid w:val="009D5475"/>
    <w:rsid w:val="009D54CB"/>
    <w:rsid w:val="009D5637"/>
    <w:rsid w:val="009D5690"/>
    <w:rsid w:val="009D57E2"/>
    <w:rsid w:val="009D5865"/>
    <w:rsid w:val="009D5882"/>
    <w:rsid w:val="009D589B"/>
    <w:rsid w:val="009D589D"/>
    <w:rsid w:val="009D5A5F"/>
    <w:rsid w:val="009D5AE7"/>
    <w:rsid w:val="009D5AF0"/>
    <w:rsid w:val="009D5B6B"/>
    <w:rsid w:val="009D5C00"/>
    <w:rsid w:val="009D5C07"/>
    <w:rsid w:val="009D5C08"/>
    <w:rsid w:val="009D5C88"/>
    <w:rsid w:val="009D5D13"/>
    <w:rsid w:val="009D5D5A"/>
    <w:rsid w:val="009D5E1D"/>
    <w:rsid w:val="009D5E50"/>
    <w:rsid w:val="009D5E7A"/>
    <w:rsid w:val="009D5E81"/>
    <w:rsid w:val="009D5EF1"/>
    <w:rsid w:val="009D6091"/>
    <w:rsid w:val="009D60AA"/>
    <w:rsid w:val="009D6232"/>
    <w:rsid w:val="009D6277"/>
    <w:rsid w:val="009D6450"/>
    <w:rsid w:val="009D66FE"/>
    <w:rsid w:val="009D6778"/>
    <w:rsid w:val="009D67F0"/>
    <w:rsid w:val="009D6888"/>
    <w:rsid w:val="009D6903"/>
    <w:rsid w:val="009D69B1"/>
    <w:rsid w:val="009D6A15"/>
    <w:rsid w:val="009D6B98"/>
    <w:rsid w:val="009D6BB6"/>
    <w:rsid w:val="009D6C15"/>
    <w:rsid w:val="009D6C89"/>
    <w:rsid w:val="009D6CF3"/>
    <w:rsid w:val="009D6DCD"/>
    <w:rsid w:val="009D6FAD"/>
    <w:rsid w:val="009D712C"/>
    <w:rsid w:val="009D71AB"/>
    <w:rsid w:val="009D71AF"/>
    <w:rsid w:val="009D71C5"/>
    <w:rsid w:val="009D7281"/>
    <w:rsid w:val="009D72E6"/>
    <w:rsid w:val="009D739D"/>
    <w:rsid w:val="009D742F"/>
    <w:rsid w:val="009D7492"/>
    <w:rsid w:val="009D761E"/>
    <w:rsid w:val="009D777D"/>
    <w:rsid w:val="009D77EE"/>
    <w:rsid w:val="009D7841"/>
    <w:rsid w:val="009D78CB"/>
    <w:rsid w:val="009D7916"/>
    <w:rsid w:val="009D796A"/>
    <w:rsid w:val="009D79B1"/>
    <w:rsid w:val="009D7C13"/>
    <w:rsid w:val="009D7C79"/>
    <w:rsid w:val="009D7CE4"/>
    <w:rsid w:val="009D7D28"/>
    <w:rsid w:val="009D7E3C"/>
    <w:rsid w:val="009D7F1F"/>
    <w:rsid w:val="009E00A0"/>
    <w:rsid w:val="009E0192"/>
    <w:rsid w:val="009E021B"/>
    <w:rsid w:val="009E02AF"/>
    <w:rsid w:val="009E0325"/>
    <w:rsid w:val="009E07AB"/>
    <w:rsid w:val="009E0848"/>
    <w:rsid w:val="009E089D"/>
    <w:rsid w:val="009E0A70"/>
    <w:rsid w:val="009E0B79"/>
    <w:rsid w:val="009E0B82"/>
    <w:rsid w:val="009E0BDC"/>
    <w:rsid w:val="009E0BF4"/>
    <w:rsid w:val="009E0CB7"/>
    <w:rsid w:val="009E0DA9"/>
    <w:rsid w:val="009E0DBA"/>
    <w:rsid w:val="009E0EB3"/>
    <w:rsid w:val="009E0FA3"/>
    <w:rsid w:val="009E1016"/>
    <w:rsid w:val="009E1056"/>
    <w:rsid w:val="009E1095"/>
    <w:rsid w:val="009E10A6"/>
    <w:rsid w:val="009E10AE"/>
    <w:rsid w:val="009E113A"/>
    <w:rsid w:val="009E11B5"/>
    <w:rsid w:val="009E120B"/>
    <w:rsid w:val="009E123B"/>
    <w:rsid w:val="009E129D"/>
    <w:rsid w:val="009E1492"/>
    <w:rsid w:val="009E149D"/>
    <w:rsid w:val="009E14E9"/>
    <w:rsid w:val="009E151C"/>
    <w:rsid w:val="009E15A6"/>
    <w:rsid w:val="009E15B4"/>
    <w:rsid w:val="009E15CB"/>
    <w:rsid w:val="009E161F"/>
    <w:rsid w:val="009E167B"/>
    <w:rsid w:val="009E16A0"/>
    <w:rsid w:val="009E1750"/>
    <w:rsid w:val="009E1770"/>
    <w:rsid w:val="009E17A9"/>
    <w:rsid w:val="009E17FB"/>
    <w:rsid w:val="009E18A1"/>
    <w:rsid w:val="009E19BE"/>
    <w:rsid w:val="009E19CA"/>
    <w:rsid w:val="009E1B1E"/>
    <w:rsid w:val="009E1CB3"/>
    <w:rsid w:val="009E1CF8"/>
    <w:rsid w:val="009E1DD6"/>
    <w:rsid w:val="009E1E01"/>
    <w:rsid w:val="009E1E05"/>
    <w:rsid w:val="009E1E11"/>
    <w:rsid w:val="009E1E86"/>
    <w:rsid w:val="009E1E96"/>
    <w:rsid w:val="009E1EBB"/>
    <w:rsid w:val="009E1FE9"/>
    <w:rsid w:val="009E2087"/>
    <w:rsid w:val="009E20F0"/>
    <w:rsid w:val="009E2188"/>
    <w:rsid w:val="009E21AE"/>
    <w:rsid w:val="009E21EF"/>
    <w:rsid w:val="009E21FD"/>
    <w:rsid w:val="009E2244"/>
    <w:rsid w:val="009E2279"/>
    <w:rsid w:val="009E23FF"/>
    <w:rsid w:val="009E2502"/>
    <w:rsid w:val="009E26CA"/>
    <w:rsid w:val="009E282F"/>
    <w:rsid w:val="009E2860"/>
    <w:rsid w:val="009E2BDA"/>
    <w:rsid w:val="009E2C40"/>
    <w:rsid w:val="009E2C50"/>
    <w:rsid w:val="009E2C63"/>
    <w:rsid w:val="009E2CCD"/>
    <w:rsid w:val="009E2D1E"/>
    <w:rsid w:val="009E2D75"/>
    <w:rsid w:val="009E2DBD"/>
    <w:rsid w:val="009E2F4D"/>
    <w:rsid w:val="009E3130"/>
    <w:rsid w:val="009E314C"/>
    <w:rsid w:val="009E31EE"/>
    <w:rsid w:val="009E31F7"/>
    <w:rsid w:val="009E3224"/>
    <w:rsid w:val="009E3279"/>
    <w:rsid w:val="009E32C7"/>
    <w:rsid w:val="009E32F3"/>
    <w:rsid w:val="009E33D7"/>
    <w:rsid w:val="009E347E"/>
    <w:rsid w:val="009E34DA"/>
    <w:rsid w:val="009E34FC"/>
    <w:rsid w:val="009E3531"/>
    <w:rsid w:val="009E353B"/>
    <w:rsid w:val="009E355E"/>
    <w:rsid w:val="009E36AD"/>
    <w:rsid w:val="009E3754"/>
    <w:rsid w:val="009E3858"/>
    <w:rsid w:val="009E391A"/>
    <w:rsid w:val="009E3A7C"/>
    <w:rsid w:val="009E3A80"/>
    <w:rsid w:val="009E3B69"/>
    <w:rsid w:val="009E3B83"/>
    <w:rsid w:val="009E3B85"/>
    <w:rsid w:val="009E3B95"/>
    <w:rsid w:val="009E3C01"/>
    <w:rsid w:val="009E3CB4"/>
    <w:rsid w:val="009E3D67"/>
    <w:rsid w:val="009E3F77"/>
    <w:rsid w:val="009E4003"/>
    <w:rsid w:val="009E407D"/>
    <w:rsid w:val="009E41B1"/>
    <w:rsid w:val="009E4240"/>
    <w:rsid w:val="009E42E6"/>
    <w:rsid w:val="009E42FE"/>
    <w:rsid w:val="009E43D9"/>
    <w:rsid w:val="009E4507"/>
    <w:rsid w:val="009E4513"/>
    <w:rsid w:val="009E452C"/>
    <w:rsid w:val="009E458E"/>
    <w:rsid w:val="009E45EE"/>
    <w:rsid w:val="009E467D"/>
    <w:rsid w:val="009E4796"/>
    <w:rsid w:val="009E48BF"/>
    <w:rsid w:val="009E48D9"/>
    <w:rsid w:val="009E4B9F"/>
    <w:rsid w:val="009E4C34"/>
    <w:rsid w:val="009E4DBA"/>
    <w:rsid w:val="009E4E4F"/>
    <w:rsid w:val="009E4ECF"/>
    <w:rsid w:val="009E503C"/>
    <w:rsid w:val="009E51BC"/>
    <w:rsid w:val="009E52C0"/>
    <w:rsid w:val="009E530C"/>
    <w:rsid w:val="009E53FE"/>
    <w:rsid w:val="009E541D"/>
    <w:rsid w:val="009E543D"/>
    <w:rsid w:val="009E549F"/>
    <w:rsid w:val="009E5569"/>
    <w:rsid w:val="009E56B1"/>
    <w:rsid w:val="009E5703"/>
    <w:rsid w:val="009E57DD"/>
    <w:rsid w:val="009E5870"/>
    <w:rsid w:val="009E5881"/>
    <w:rsid w:val="009E59C7"/>
    <w:rsid w:val="009E5AF0"/>
    <w:rsid w:val="009E5BEA"/>
    <w:rsid w:val="009E5BEB"/>
    <w:rsid w:val="009E5CB4"/>
    <w:rsid w:val="009E5DA6"/>
    <w:rsid w:val="009E5DE4"/>
    <w:rsid w:val="009E5E0A"/>
    <w:rsid w:val="009E5E6E"/>
    <w:rsid w:val="009E6020"/>
    <w:rsid w:val="009E603E"/>
    <w:rsid w:val="009E60A9"/>
    <w:rsid w:val="009E61FE"/>
    <w:rsid w:val="009E630A"/>
    <w:rsid w:val="009E6353"/>
    <w:rsid w:val="009E6369"/>
    <w:rsid w:val="009E63AA"/>
    <w:rsid w:val="009E63EE"/>
    <w:rsid w:val="009E6407"/>
    <w:rsid w:val="009E6471"/>
    <w:rsid w:val="009E648D"/>
    <w:rsid w:val="009E649A"/>
    <w:rsid w:val="009E67BA"/>
    <w:rsid w:val="009E6849"/>
    <w:rsid w:val="009E6978"/>
    <w:rsid w:val="009E6AD4"/>
    <w:rsid w:val="009E6B17"/>
    <w:rsid w:val="009E6B7B"/>
    <w:rsid w:val="009E6C49"/>
    <w:rsid w:val="009E6C62"/>
    <w:rsid w:val="009E6CA6"/>
    <w:rsid w:val="009E6CEB"/>
    <w:rsid w:val="009E6D76"/>
    <w:rsid w:val="009E6DB3"/>
    <w:rsid w:val="009E6E31"/>
    <w:rsid w:val="009E6FC8"/>
    <w:rsid w:val="009E6FDE"/>
    <w:rsid w:val="009E6FF9"/>
    <w:rsid w:val="009E7010"/>
    <w:rsid w:val="009E70D1"/>
    <w:rsid w:val="009E70DD"/>
    <w:rsid w:val="009E716A"/>
    <w:rsid w:val="009E71BE"/>
    <w:rsid w:val="009E721B"/>
    <w:rsid w:val="009E72C7"/>
    <w:rsid w:val="009E7378"/>
    <w:rsid w:val="009E7669"/>
    <w:rsid w:val="009E76A6"/>
    <w:rsid w:val="009E7767"/>
    <w:rsid w:val="009E77A2"/>
    <w:rsid w:val="009E7837"/>
    <w:rsid w:val="009E795C"/>
    <w:rsid w:val="009E7A35"/>
    <w:rsid w:val="009E7AB2"/>
    <w:rsid w:val="009E7BEC"/>
    <w:rsid w:val="009E7C77"/>
    <w:rsid w:val="009E7C9C"/>
    <w:rsid w:val="009E7CBC"/>
    <w:rsid w:val="009E7CD4"/>
    <w:rsid w:val="009E7D7E"/>
    <w:rsid w:val="009E7DFD"/>
    <w:rsid w:val="009E7E4A"/>
    <w:rsid w:val="009E7E6B"/>
    <w:rsid w:val="009E7E9C"/>
    <w:rsid w:val="009E7F79"/>
    <w:rsid w:val="009E7FD9"/>
    <w:rsid w:val="009E7FEB"/>
    <w:rsid w:val="009F002E"/>
    <w:rsid w:val="009F00F9"/>
    <w:rsid w:val="009F016A"/>
    <w:rsid w:val="009F02C5"/>
    <w:rsid w:val="009F03A5"/>
    <w:rsid w:val="009F03F6"/>
    <w:rsid w:val="009F042A"/>
    <w:rsid w:val="009F059E"/>
    <w:rsid w:val="009F06D4"/>
    <w:rsid w:val="009F06FD"/>
    <w:rsid w:val="009F071A"/>
    <w:rsid w:val="009F074F"/>
    <w:rsid w:val="009F0845"/>
    <w:rsid w:val="009F0924"/>
    <w:rsid w:val="009F0B49"/>
    <w:rsid w:val="009F0B85"/>
    <w:rsid w:val="009F0CEF"/>
    <w:rsid w:val="009F0E50"/>
    <w:rsid w:val="009F0FCA"/>
    <w:rsid w:val="009F0FD1"/>
    <w:rsid w:val="009F101F"/>
    <w:rsid w:val="009F10C5"/>
    <w:rsid w:val="009F1287"/>
    <w:rsid w:val="009F149F"/>
    <w:rsid w:val="009F1506"/>
    <w:rsid w:val="009F1536"/>
    <w:rsid w:val="009F154E"/>
    <w:rsid w:val="009F15CE"/>
    <w:rsid w:val="009F1670"/>
    <w:rsid w:val="009F1680"/>
    <w:rsid w:val="009F173C"/>
    <w:rsid w:val="009F17C0"/>
    <w:rsid w:val="009F17DF"/>
    <w:rsid w:val="009F1813"/>
    <w:rsid w:val="009F181E"/>
    <w:rsid w:val="009F182C"/>
    <w:rsid w:val="009F1833"/>
    <w:rsid w:val="009F1847"/>
    <w:rsid w:val="009F186E"/>
    <w:rsid w:val="009F190D"/>
    <w:rsid w:val="009F1AC1"/>
    <w:rsid w:val="009F1B20"/>
    <w:rsid w:val="009F1B60"/>
    <w:rsid w:val="009F1CEC"/>
    <w:rsid w:val="009F1D24"/>
    <w:rsid w:val="009F1D3F"/>
    <w:rsid w:val="009F1E24"/>
    <w:rsid w:val="009F1E96"/>
    <w:rsid w:val="009F20C9"/>
    <w:rsid w:val="009F20FD"/>
    <w:rsid w:val="009F2186"/>
    <w:rsid w:val="009F219B"/>
    <w:rsid w:val="009F24B6"/>
    <w:rsid w:val="009F2551"/>
    <w:rsid w:val="009F26F7"/>
    <w:rsid w:val="009F2773"/>
    <w:rsid w:val="009F27F5"/>
    <w:rsid w:val="009F2860"/>
    <w:rsid w:val="009F28AE"/>
    <w:rsid w:val="009F2923"/>
    <w:rsid w:val="009F294D"/>
    <w:rsid w:val="009F295E"/>
    <w:rsid w:val="009F2A25"/>
    <w:rsid w:val="009F2AA1"/>
    <w:rsid w:val="009F2AF1"/>
    <w:rsid w:val="009F2B0A"/>
    <w:rsid w:val="009F2BFB"/>
    <w:rsid w:val="009F2C56"/>
    <w:rsid w:val="009F2C6C"/>
    <w:rsid w:val="009F2D27"/>
    <w:rsid w:val="009F2DD5"/>
    <w:rsid w:val="009F2ED9"/>
    <w:rsid w:val="009F2EF7"/>
    <w:rsid w:val="009F3231"/>
    <w:rsid w:val="009F3306"/>
    <w:rsid w:val="009F331B"/>
    <w:rsid w:val="009F3373"/>
    <w:rsid w:val="009F36E5"/>
    <w:rsid w:val="009F37DC"/>
    <w:rsid w:val="009F388E"/>
    <w:rsid w:val="009F38D1"/>
    <w:rsid w:val="009F3909"/>
    <w:rsid w:val="009F3972"/>
    <w:rsid w:val="009F3A36"/>
    <w:rsid w:val="009F3A3A"/>
    <w:rsid w:val="009F3A8A"/>
    <w:rsid w:val="009F3B5B"/>
    <w:rsid w:val="009F3BBA"/>
    <w:rsid w:val="009F3BCC"/>
    <w:rsid w:val="009F3BD7"/>
    <w:rsid w:val="009F3D0A"/>
    <w:rsid w:val="009F3F0E"/>
    <w:rsid w:val="009F3F36"/>
    <w:rsid w:val="009F3F3D"/>
    <w:rsid w:val="009F3F82"/>
    <w:rsid w:val="009F418B"/>
    <w:rsid w:val="009F41C8"/>
    <w:rsid w:val="009F421E"/>
    <w:rsid w:val="009F42D3"/>
    <w:rsid w:val="009F431B"/>
    <w:rsid w:val="009F439B"/>
    <w:rsid w:val="009F43A9"/>
    <w:rsid w:val="009F43FD"/>
    <w:rsid w:val="009F4782"/>
    <w:rsid w:val="009F488F"/>
    <w:rsid w:val="009F49A4"/>
    <w:rsid w:val="009F49E0"/>
    <w:rsid w:val="009F4A2C"/>
    <w:rsid w:val="009F4A3E"/>
    <w:rsid w:val="009F4A79"/>
    <w:rsid w:val="009F4B2F"/>
    <w:rsid w:val="009F4C16"/>
    <w:rsid w:val="009F4C81"/>
    <w:rsid w:val="009F4C9D"/>
    <w:rsid w:val="009F4EBC"/>
    <w:rsid w:val="009F4EBD"/>
    <w:rsid w:val="009F4EC5"/>
    <w:rsid w:val="009F4FC3"/>
    <w:rsid w:val="009F503C"/>
    <w:rsid w:val="009F51E5"/>
    <w:rsid w:val="009F5323"/>
    <w:rsid w:val="009F5349"/>
    <w:rsid w:val="009F53E3"/>
    <w:rsid w:val="009F54E4"/>
    <w:rsid w:val="009F557D"/>
    <w:rsid w:val="009F55CD"/>
    <w:rsid w:val="009F55FB"/>
    <w:rsid w:val="009F5653"/>
    <w:rsid w:val="009F56AA"/>
    <w:rsid w:val="009F570F"/>
    <w:rsid w:val="009F5710"/>
    <w:rsid w:val="009F5A19"/>
    <w:rsid w:val="009F5A2F"/>
    <w:rsid w:val="009F5BA1"/>
    <w:rsid w:val="009F5BED"/>
    <w:rsid w:val="009F5C43"/>
    <w:rsid w:val="009F5C58"/>
    <w:rsid w:val="009F5CCB"/>
    <w:rsid w:val="009F5D05"/>
    <w:rsid w:val="009F5DAD"/>
    <w:rsid w:val="009F5DF7"/>
    <w:rsid w:val="009F5E38"/>
    <w:rsid w:val="009F5E3D"/>
    <w:rsid w:val="009F5E51"/>
    <w:rsid w:val="009F5FA7"/>
    <w:rsid w:val="009F5FCC"/>
    <w:rsid w:val="009F5FE3"/>
    <w:rsid w:val="009F6012"/>
    <w:rsid w:val="009F609F"/>
    <w:rsid w:val="009F6130"/>
    <w:rsid w:val="009F615A"/>
    <w:rsid w:val="009F628E"/>
    <w:rsid w:val="009F6347"/>
    <w:rsid w:val="009F6738"/>
    <w:rsid w:val="009F6854"/>
    <w:rsid w:val="009F6880"/>
    <w:rsid w:val="009F6917"/>
    <w:rsid w:val="009F69D9"/>
    <w:rsid w:val="009F69EC"/>
    <w:rsid w:val="009F6A21"/>
    <w:rsid w:val="009F6A38"/>
    <w:rsid w:val="009F6A58"/>
    <w:rsid w:val="009F6C63"/>
    <w:rsid w:val="009F6D23"/>
    <w:rsid w:val="009F6E9C"/>
    <w:rsid w:val="009F6EAD"/>
    <w:rsid w:val="009F6EDA"/>
    <w:rsid w:val="009F6F67"/>
    <w:rsid w:val="009F702A"/>
    <w:rsid w:val="009F7166"/>
    <w:rsid w:val="009F71DD"/>
    <w:rsid w:val="009F7271"/>
    <w:rsid w:val="009F7303"/>
    <w:rsid w:val="009F732C"/>
    <w:rsid w:val="009F73D0"/>
    <w:rsid w:val="009F73D4"/>
    <w:rsid w:val="009F7492"/>
    <w:rsid w:val="009F76CF"/>
    <w:rsid w:val="009F7720"/>
    <w:rsid w:val="009F7745"/>
    <w:rsid w:val="009F775C"/>
    <w:rsid w:val="009F77A3"/>
    <w:rsid w:val="009F77AB"/>
    <w:rsid w:val="009F77D3"/>
    <w:rsid w:val="009F7A81"/>
    <w:rsid w:val="009F7AE6"/>
    <w:rsid w:val="009F7B0B"/>
    <w:rsid w:val="009F7B67"/>
    <w:rsid w:val="009F7BC7"/>
    <w:rsid w:val="009F7BE0"/>
    <w:rsid w:val="009F7BE5"/>
    <w:rsid w:val="009F7C17"/>
    <w:rsid w:val="009F7C8F"/>
    <w:rsid w:val="009F7D75"/>
    <w:rsid w:val="009F7E7F"/>
    <w:rsid w:val="009F7EC3"/>
    <w:rsid w:val="009F7F80"/>
    <w:rsid w:val="009F7F8A"/>
    <w:rsid w:val="00A00082"/>
    <w:rsid w:val="00A00167"/>
    <w:rsid w:val="00A001A7"/>
    <w:rsid w:val="00A001BF"/>
    <w:rsid w:val="00A0020E"/>
    <w:rsid w:val="00A0021C"/>
    <w:rsid w:val="00A00346"/>
    <w:rsid w:val="00A0034F"/>
    <w:rsid w:val="00A00384"/>
    <w:rsid w:val="00A003A7"/>
    <w:rsid w:val="00A003FE"/>
    <w:rsid w:val="00A0047C"/>
    <w:rsid w:val="00A00554"/>
    <w:rsid w:val="00A005DC"/>
    <w:rsid w:val="00A0069F"/>
    <w:rsid w:val="00A006CA"/>
    <w:rsid w:val="00A006CB"/>
    <w:rsid w:val="00A007D4"/>
    <w:rsid w:val="00A0099E"/>
    <w:rsid w:val="00A00A7F"/>
    <w:rsid w:val="00A00AB1"/>
    <w:rsid w:val="00A00C6C"/>
    <w:rsid w:val="00A00C6D"/>
    <w:rsid w:val="00A00D45"/>
    <w:rsid w:val="00A00E22"/>
    <w:rsid w:val="00A00E58"/>
    <w:rsid w:val="00A00EAE"/>
    <w:rsid w:val="00A00ECC"/>
    <w:rsid w:val="00A00EF5"/>
    <w:rsid w:val="00A00F47"/>
    <w:rsid w:val="00A010A4"/>
    <w:rsid w:val="00A010AD"/>
    <w:rsid w:val="00A011E7"/>
    <w:rsid w:val="00A0120D"/>
    <w:rsid w:val="00A0126E"/>
    <w:rsid w:val="00A013CC"/>
    <w:rsid w:val="00A01683"/>
    <w:rsid w:val="00A016EA"/>
    <w:rsid w:val="00A01773"/>
    <w:rsid w:val="00A0179A"/>
    <w:rsid w:val="00A01E33"/>
    <w:rsid w:val="00A01E45"/>
    <w:rsid w:val="00A01E66"/>
    <w:rsid w:val="00A01EC8"/>
    <w:rsid w:val="00A01F31"/>
    <w:rsid w:val="00A02032"/>
    <w:rsid w:val="00A02134"/>
    <w:rsid w:val="00A0221F"/>
    <w:rsid w:val="00A0226F"/>
    <w:rsid w:val="00A02292"/>
    <w:rsid w:val="00A0234A"/>
    <w:rsid w:val="00A023A0"/>
    <w:rsid w:val="00A023EB"/>
    <w:rsid w:val="00A02483"/>
    <w:rsid w:val="00A0248C"/>
    <w:rsid w:val="00A024A7"/>
    <w:rsid w:val="00A02573"/>
    <w:rsid w:val="00A026C0"/>
    <w:rsid w:val="00A02738"/>
    <w:rsid w:val="00A02865"/>
    <w:rsid w:val="00A0291A"/>
    <w:rsid w:val="00A0297A"/>
    <w:rsid w:val="00A029F1"/>
    <w:rsid w:val="00A02A27"/>
    <w:rsid w:val="00A02B46"/>
    <w:rsid w:val="00A02C13"/>
    <w:rsid w:val="00A02E3E"/>
    <w:rsid w:val="00A02E79"/>
    <w:rsid w:val="00A0303A"/>
    <w:rsid w:val="00A03056"/>
    <w:rsid w:val="00A0306D"/>
    <w:rsid w:val="00A030C6"/>
    <w:rsid w:val="00A03170"/>
    <w:rsid w:val="00A03218"/>
    <w:rsid w:val="00A03422"/>
    <w:rsid w:val="00A03546"/>
    <w:rsid w:val="00A0356C"/>
    <w:rsid w:val="00A03626"/>
    <w:rsid w:val="00A036C5"/>
    <w:rsid w:val="00A0378E"/>
    <w:rsid w:val="00A037F9"/>
    <w:rsid w:val="00A038D4"/>
    <w:rsid w:val="00A039C0"/>
    <w:rsid w:val="00A03A41"/>
    <w:rsid w:val="00A03A7B"/>
    <w:rsid w:val="00A03B1B"/>
    <w:rsid w:val="00A03B46"/>
    <w:rsid w:val="00A03BC4"/>
    <w:rsid w:val="00A03D25"/>
    <w:rsid w:val="00A03E21"/>
    <w:rsid w:val="00A03E56"/>
    <w:rsid w:val="00A03EA7"/>
    <w:rsid w:val="00A03EE0"/>
    <w:rsid w:val="00A03F67"/>
    <w:rsid w:val="00A03F89"/>
    <w:rsid w:val="00A041FB"/>
    <w:rsid w:val="00A0431B"/>
    <w:rsid w:val="00A0438A"/>
    <w:rsid w:val="00A0467A"/>
    <w:rsid w:val="00A04688"/>
    <w:rsid w:val="00A046C3"/>
    <w:rsid w:val="00A047EF"/>
    <w:rsid w:val="00A04963"/>
    <w:rsid w:val="00A049A0"/>
    <w:rsid w:val="00A049BA"/>
    <w:rsid w:val="00A04A4B"/>
    <w:rsid w:val="00A04A9A"/>
    <w:rsid w:val="00A04AD0"/>
    <w:rsid w:val="00A04B13"/>
    <w:rsid w:val="00A04BAE"/>
    <w:rsid w:val="00A04EF3"/>
    <w:rsid w:val="00A04F83"/>
    <w:rsid w:val="00A04FB0"/>
    <w:rsid w:val="00A04FEB"/>
    <w:rsid w:val="00A05140"/>
    <w:rsid w:val="00A0524F"/>
    <w:rsid w:val="00A05285"/>
    <w:rsid w:val="00A05298"/>
    <w:rsid w:val="00A052F8"/>
    <w:rsid w:val="00A05405"/>
    <w:rsid w:val="00A05466"/>
    <w:rsid w:val="00A05469"/>
    <w:rsid w:val="00A054C7"/>
    <w:rsid w:val="00A054D7"/>
    <w:rsid w:val="00A054E9"/>
    <w:rsid w:val="00A0556D"/>
    <w:rsid w:val="00A05599"/>
    <w:rsid w:val="00A0560E"/>
    <w:rsid w:val="00A057E7"/>
    <w:rsid w:val="00A059A4"/>
    <w:rsid w:val="00A059AB"/>
    <w:rsid w:val="00A05A09"/>
    <w:rsid w:val="00A05BF4"/>
    <w:rsid w:val="00A05C96"/>
    <w:rsid w:val="00A05D3E"/>
    <w:rsid w:val="00A05EB7"/>
    <w:rsid w:val="00A05EC4"/>
    <w:rsid w:val="00A05EF1"/>
    <w:rsid w:val="00A05F08"/>
    <w:rsid w:val="00A060FF"/>
    <w:rsid w:val="00A06117"/>
    <w:rsid w:val="00A06136"/>
    <w:rsid w:val="00A06234"/>
    <w:rsid w:val="00A063C1"/>
    <w:rsid w:val="00A0642B"/>
    <w:rsid w:val="00A064CE"/>
    <w:rsid w:val="00A064D1"/>
    <w:rsid w:val="00A064F6"/>
    <w:rsid w:val="00A0655E"/>
    <w:rsid w:val="00A065BE"/>
    <w:rsid w:val="00A065C0"/>
    <w:rsid w:val="00A065F8"/>
    <w:rsid w:val="00A06754"/>
    <w:rsid w:val="00A0676E"/>
    <w:rsid w:val="00A0679F"/>
    <w:rsid w:val="00A06810"/>
    <w:rsid w:val="00A068A1"/>
    <w:rsid w:val="00A0695E"/>
    <w:rsid w:val="00A069CE"/>
    <w:rsid w:val="00A069E0"/>
    <w:rsid w:val="00A069EB"/>
    <w:rsid w:val="00A06A39"/>
    <w:rsid w:val="00A06A74"/>
    <w:rsid w:val="00A06A88"/>
    <w:rsid w:val="00A06BD6"/>
    <w:rsid w:val="00A06CA8"/>
    <w:rsid w:val="00A06CF3"/>
    <w:rsid w:val="00A06DE1"/>
    <w:rsid w:val="00A06E1C"/>
    <w:rsid w:val="00A06F44"/>
    <w:rsid w:val="00A06F9F"/>
    <w:rsid w:val="00A07355"/>
    <w:rsid w:val="00A0743C"/>
    <w:rsid w:val="00A0756A"/>
    <w:rsid w:val="00A077BF"/>
    <w:rsid w:val="00A0782E"/>
    <w:rsid w:val="00A078AF"/>
    <w:rsid w:val="00A07A08"/>
    <w:rsid w:val="00A07B74"/>
    <w:rsid w:val="00A07B84"/>
    <w:rsid w:val="00A07BA3"/>
    <w:rsid w:val="00A07BCB"/>
    <w:rsid w:val="00A07CA3"/>
    <w:rsid w:val="00A07CCD"/>
    <w:rsid w:val="00A07D07"/>
    <w:rsid w:val="00A07D76"/>
    <w:rsid w:val="00A07EC3"/>
    <w:rsid w:val="00A07FE2"/>
    <w:rsid w:val="00A10243"/>
    <w:rsid w:val="00A10285"/>
    <w:rsid w:val="00A10364"/>
    <w:rsid w:val="00A103C6"/>
    <w:rsid w:val="00A103D2"/>
    <w:rsid w:val="00A10400"/>
    <w:rsid w:val="00A1047C"/>
    <w:rsid w:val="00A1047E"/>
    <w:rsid w:val="00A105D4"/>
    <w:rsid w:val="00A10769"/>
    <w:rsid w:val="00A1078B"/>
    <w:rsid w:val="00A107C9"/>
    <w:rsid w:val="00A10831"/>
    <w:rsid w:val="00A108D0"/>
    <w:rsid w:val="00A1093E"/>
    <w:rsid w:val="00A10B27"/>
    <w:rsid w:val="00A10B2E"/>
    <w:rsid w:val="00A10B4A"/>
    <w:rsid w:val="00A10C3A"/>
    <w:rsid w:val="00A10C96"/>
    <w:rsid w:val="00A10CAB"/>
    <w:rsid w:val="00A10D69"/>
    <w:rsid w:val="00A10DFB"/>
    <w:rsid w:val="00A10E33"/>
    <w:rsid w:val="00A10E72"/>
    <w:rsid w:val="00A11270"/>
    <w:rsid w:val="00A11316"/>
    <w:rsid w:val="00A113B3"/>
    <w:rsid w:val="00A113D5"/>
    <w:rsid w:val="00A115AB"/>
    <w:rsid w:val="00A116E8"/>
    <w:rsid w:val="00A11711"/>
    <w:rsid w:val="00A1172D"/>
    <w:rsid w:val="00A11779"/>
    <w:rsid w:val="00A117E8"/>
    <w:rsid w:val="00A118F5"/>
    <w:rsid w:val="00A11A8D"/>
    <w:rsid w:val="00A11AAE"/>
    <w:rsid w:val="00A11BCA"/>
    <w:rsid w:val="00A11C5A"/>
    <w:rsid w:val="00A11CBB"/>
    <w:rsid w:val="00A11CC2"/>
    <w:rsid w:val="00A11E5C"/>
    <w:rsid w:val="00A11E7C"/>
    <w:rsid w:val="00A11EBE"/>
    <w:rsid w:val="00A11FD5"/>
    <w:rsid w:val="00A12065"/>
    <w:rsid w:val="00A120D5"/>
    <w:rsid w:val="00A1211F"/>
    <w:rsid w:val="00A12144"/>
    <w:rsid w:val="00A12183"/>
    <w:rsid w:val="00A123CE"/>
    <w:rsid w:val="00A12448"/>
    <w:rsid w:val="00A12566"/>
    <w:rsid w:val="00A126C5"/>
    <w:rsid w:val="00A126D6"/>
    <w:rsid w:val="00A1276B"/>
    <w:rsid w:val="00A127BF"/>
    <w:rsid w:val="00A127D9"/>
    <w:rsid w:val="00A127DF"/>
    <w:rsid w:val="00A12808"/>
    <w:rsid w:val="00A128DE"/>
    <w:rsid w:val="00A128FB"/>
    <w:rsid w:val="00A1290A"/>
    <w:rsid w:val="00A12A13"/>
    <w:rsid w:val="00A12B37"/>
    <w:rsid w:val="00A12F4C"/>
    <w:rsid w:val="00A12FF1"/>
    <w:rsid w:val="00A131DA"/>
    <w:rsid w:val="00A132D8"/>
    <w:rsid w:val="00A13457"/>
    <w:rsid w:val="00A13539"/>
    <w:rsid w:val="00A1373C"/>
    <w:rsid w:val="00A1385C"/>
    <w:rsid w:val="00A13892"/>
    <w:rsid w:val="00A13898"/>
    <w:rsid w:val="00A13929"/>
    <w:rsid w:val="00A13990"/>
    <w:rsid w:val="00A13A11"/>
    <w:rsid w:val="00A13A2A"/>
    <w:rsid w:val="00A13A3B"/>
    <w:rsid w:val="00A13AE4"/>
    <w:rsid w:val="00A13B38"/>
    <w:rsid w:val="00A13C2B"/>
    <w:rsid w:val="00A13D36"/>
    <w:rsid w:val="00A13D4F"/>
    <w:rsid w:val="00A13DC3"/>
    <w:rsid w:val="00A13E2C"/>
    <w:rsid w:val="00A13E5B"/>
    <w:rsid w:val="00A13FA6"/>
    <w:rsid w:val="00A1402C"/>
    <w:rsid w:val="00A14061"/>
    <w:rsid w:val="00A141BF"/>
    <w:rsid w:val="00A141C6"/>
    <w:rsid w:val="00A1429F"/>
    <w:rsid w:val="00A142A2"/>
    <w:rsid w:val="00A143B9"/>
    <w:rsid w:val="00A144D3"/>
    <w:rsid w:val="00A1473B"/>
    <w:rsid w:val="00A14766"/>
    <w:rsid w:val="00A14875"/>
    <w:rsid w:val="00A14BB2"/>
    <w:rsid w:val="00A14C44"/>
    <w:rsid w:val="00A14CD0"/>
    <w:rsid w:val="00A14D20"/>
    <w:rsid w:val="00A14D31"/>
    <w:rsid w:val="00A14D94"/>
    <w:rsid w:val="00A14F43"/>
    <w:rsid w:val="00A14FE0"/>
    <w:rsid w:val="00A15036"/>
    <w:rsid w:val="00A1506F"/>
    <w:rsid w:val="00A1508F"/>
    <w:rsid w:val="00A1527D"/>
    <w:rsid w:val="00A15555"/>
    <w:rsid w:val="00A15577"/>
    <w:rsid w:val="00A155FA"/>
    <w:rsid w:val="00A1562B"/>
    <w:rsid w:val="00A15695"/>
    <w:rsid w:val="00A156B5"/>
    <w:rsid w:val="00A156F5"/>
    <w:rsid w:val="00A1573F"/>
    <w:rsid w:val="00A157A5"/>
    <w:rsid w:val="00A1584C"/>
    <w:rsid w:val="00A158F3"/>
    <w:rsid w:val="00A158F5"/>
    <w:rsid w:val="00A15931"/>
    <w:rsid w:val="00A15976"/>
    <w:rsid w:val="00A15EEB"/>
    <w:rsid w:val="00A15F43"/>
    <w:rsid w:val="00A15F8E"/>
    <w:rsid w:val="00A15FAD"/>
    <w:rsid w:val="00A15FF1"/>
    <w:rsid w:val="00A16052"/>
    <w:rsid w:val="00A160C4"/>
    <w:rsid w:val="00A16114"/>
    <w:rsid w:val="00A1611A"/>
    <w:rsid w:val="00A161EA"/>
    <w:rsid w:val="00A1621F"/>
    <w:rsid w:val="00A162CD"/>
    <w:rsid w:val="00A16314"/>
    <w:rsid w:val="00A16330"/>
    <w:rsid w:val="00A1644D"/>
    <w:rsid w:val="00A16450"/>
    <w:rsid w:val="00A16471"/>
    <w:rsid w:val="00A16482"/>
    <w:rsid w:val="00A164EE"/>
    <w:rsid w:val="00A16581"/>
    <w:rsid w:val="00A1671A"/>
    <w:rsid w:val="00A16740"/>
    <w:rsid w:val="00A167CF"/>
    <w:rsid w:val="00A167DF"/>
    <w:rsid w:val="00A16853"/>
    <w:rsid w:val="00A169D2"/>
    <w:rsid w:val="00A169F2"/>
    <w:rsid w:val="00A16AD7"/>
    <w:rsid w:val="00A16ADF"/>
    <w:rsid w:val="00A16BED"/>
    <w:rsid w:val="00A16DB1"/>
    <w:rsid w:val="00A16DE1"/>
    <w:rsid w:val="00A16E4D"/>
    <w:rsid w:val="00A16E69"/>
    <w:rsid w:val="00A16F6E"/>
    <w:rsid w:val="00A170C6"/>
    <w:rsid w:val="00A170F4"/>
    <w:rsid w:val="00A17178"/>
    <w:rsid w:val="00A1719A"/>
    <w:rsid w:val="00A17219"/>
    <w:rsid w:val="00A1724F"/>
    <w:rsid w:val="00A17285"/>
    <w:rsid w:val="00A173F9"/>
    <w:rsid w:val="00A174DC"/>
    <w:rsid w:val="00A174E2"/>
    <w:rsid w:val="00A17566"/>
    <w:rsid w:val="00A175F1"/>
    <w:rsid w:val="00A17696"/>
    <w:rsid w:val="00A17736"/>
    <w:rsid w:val="00A177DB"/>
    <w:rsid w:val="00A17AB3"/>
    <w:rsid w:val="00A17C5F"/>
    <w:rsid w:val="00A17CF6"/>
    <w:rsid w:val="00A17D32"/>
    <w:rsid w:val="00A17D3D"/>
    <w:rsid w:val="00A17DDC"/>
    <w:rsid w:val="00A17EF2"/>
    <w:rsid w:val="00A17FDF"/>
    <w:rsid w:val="00A20127"/>
    <w:rsid w:val="00A201B1"/>
    <w:rsid w:val="00A201F1"/>
    <w:rsid w:val="00A20218"/>
    <w:rsid w:val="00A20281"/>
    <w:rsid w:val="00A20298"/>
    <w:rsid w:val="00A202FE"/>
    <w:rsid w:val="00A204B5"/>
    <w:rsid w:val="00A204B7"/>
    <w:rsid w:val="00A204C5"/>
    <w:rsid w:val="00A20513"/>
    <w:rsid w:val="00A205F3"/>
    <w:rsid w:val="00A2061C"/>
    <w:rsid w:val="00A20669"/>
    <w:rsid w:val="00A20679"/>
    <w:rsid w:val="00A20702"/>
    <w:rsid w:val="00A20784"/>
    <w:rsid w:val="00A2081A"/>
    <w:rsid w:val="00A20955"/>
    <w:rsid w:val="00A20989"/>
    <w:rsid w:val="00A20A9E"/>
    <w:rsid w:val="00A20AFF"/>
    <w:rsid w:val="00A20B2A"/>
    <w:rsid w:val="00A20BBF"/>
    <w:rsid w:val="00A20C95"/>
    <w:rsid w:val="00A20CB3"/>
    <w:rsid w:val="00A20D2F"/>
    <w:rsid w:val="00A20D9E"/>
    <w:rsid w:val="00A20DDD"/>
    <w:rsid w:val="00A20E42"/>
    <w:rsid w:val="00A20E85"/>
    <w:rsid w:val="00A20F72"/>
    <w:rsid w:val="00A2102C"/>
    <w:rsid w:val="00A21051"/>
    <w:rsid w:val="00A210E6"/>
    <w:rsid w:val="00A21115"/>
    <w:rsid w:val="00A21152"/>
    <w:rsid w:val="00A2115D"/>
    <w:rsid w:val="00A21291"/>
    <w:rsid w:val="00A2134A"/>
    <w:rsid w:val="00A213AB"/>
    <w:rsid w:val="00A21408"/>
    <w:rsid w:val="00A2141B"/>
    <w:rsid w:val="00A21476"/>
    <w:rsid w:val="00A215AB"/>
    <w:rsid w:val="00A21642"/>
    <w:rsid w:val="00A21833"/>
    <w:rsid w:val="00A21A63"/>
    <w:rsid w:val="00A21A84"/>
    <w:rsid w:val="00A21B0C"/>
    <w:rsid w:val="00A21CB8"/>
    <w:rsid w:val="00A21CFD"/>
    <w:rsid w:val="00A21D0D"/>
    <w:rsid w:val="00A21E62"/>
    <w:rsid w:val="00A21EA7"/>
    <w:rsid w:val="00A21EAF"/>
    <w:rsid w:val="00A21FB1"/>
    <w:rsid w:val="00A21FCE"/>
    <w:rsid w:val="00A22055"/>
    <w:rsid w:val="00A220AB"/>
    <w:rsid w:val="00A22165"/>
    <w:rsid w:val="00A221D2"/>
    <w:rsid w:val="00A22428"/>
    <w:rsid w:val="00A2253B"/>
    <w:rsid w:val="00A22581"/>
    <w:rsid w:val="00A226FB"/>
    <w:rsid w:val="00A2272A"/>
    <w:rsid w:val="00A227BB"/>
    <w:rsid w:val="00A227BD"/>
    <w:rsid w:val="00A228C2"/>
    <w:rsid w:val="00A228D1"/>
    <w:rsid w:val="00A228FA"/>
    <w:rsid w:val="00A22C0D"/>
    <w:rsid w:val="00A22C11"/>
    <w:rsid w:val="00A22CD0"/>
    <w:rsid w:val="00A22D84"/>
    <w:rsid w:val="00A22E7A"/>
    <w:rsid w:val="00A22EBC"/>
    <w:rsid w:val="00A22F34"/>
    <w:rsid w:val="00A230E6"/>
    <w:rsid w:val="00A23222"/>
    <w:rsid w:val="00A23580"/>
    <w:rsid w:val="00A235FE"/>
    <w:rsid w:val="00A23623"/>
    <w:rsid w:val="00A23662"/>
    <w:rsid w:val="00A23775"/>
    <w:rsid w:val="00A23815"/>
    <w:rsid w:val="00A2391D"/>
    <w:rsid w:val="00A23931"/>
    <w:rsid w:val="00A23B29"/>
    <w:rsid w:val="00A23BFC"/>
    <w:rsid w:val="00A23C98"/>
    <w:rsid w:val="00A23CA2"/>
    <w:rsid w:val="00A23D0F"/>
    <w:rsid w:val="00A23D57"/>
    <w:rsid w:val="00A23E01"/>
    <w:rsid w:val="00A23E06"/>
    <w:rsid w:val="00A23E1A"/>
    <w:rsid w:val="00A23E59"/>
    <w:rsid w:val="00A23F70"/>
    <w:rsid w:val="00A24042"/>
    <w:rsid w:val="00A24060"/>
    <w:rsid w:val="00A24064"/>
    <w:rsid w:val="00A240D6"/>
    <w:rsid w:val="00A242C9"/>
    <w:rsid w:val="00A24317"/>
    <w:rsid w:val="00A2432F"/>
    <w:rsid w:val="00A243DB"/>
    <w:rsid w:val="00A24559"/>
    <w:rsid w:val="00A24682"/>
    <w:rsid w:val="00A246CC"/>
    <w:rsid w:val="00A248BA"/>
    <w:rsid w:val="00A24915"/>
    <w:rsid w:val="00A24A3C"/>
    <w:rsid w:val="00A24C4C"/>
    <w:rsid w:val="00A24CD2"/>
    <w:rsid w:val="00A24D8F"/>
    <w:rsid w:val="00A24DF4"/>
    <w:rsid w:val="00A24EE0"/>
    <w:rsid w:val="00A24FDB"/>
    <w:rsid w:val="00A2503C"/>
    <w:rsid w:val="00A25093"/>
    <w:rsid w:val="00A250E6"/>
    <w:rsid w:val="00A250FD"/>
    <w:rsid w:val="00A2519B"/>
    <w:rsid w:val="00A252FC"/>
    <w:rsid w:val="00A253B5"/>
    <w:rsid w:val="00A253BC"/>
    <w:rsid w:val="00A253EB"/>
    <w:rsid w:val="00A2547E"/>
    <w:rsid w:val="00A255D3"/>
    <w:rsid w:val="00A2566C"/>
    <w:rsid w:val="00A25717"/>
    <w:rsid w:val="00A257A7"/>
    <w:rsid w:val="00A257AB"/>
    <w:rsid w:val="00A257FD"/>
    <w:rsid w:val="00A25803"/>
    <w:rsid w:val="00A25837"/>
    <w:rsid w:val="00A25875"/>
    <w:rsid w:val="00A25A55"/>
    <w:rsid w:val="00A25A92"/>
    <w:rsid w:val="00A25B78"/>
    <w:rsid w:val="00A25BD2"/>
    <w:rsid w:val="00A25C1F"/>
    <w:rsid w:val="00A25C3C"/>
    <w:rsid w:val="00A25C7D"/>
    <w:rsid w:val="00A25D10"/>
    <w:rsid w:val="00A25D8A"/>
    <w:rsid w:val="00A25E68"/>
    <w:rsid w:val="00A25EEC"/>
    <w:rsid w:val="00A25F36"/>
    <w:rsid w:val="00A26047"/>
    <w:rsid w:val="00A26084"/>
    <w:rsid w:val="00A2608C"/>
    <w:rsid w:val="00A26096"/>
    <w:rsid w:val="00A261B0"/>
    <w:rsid w:val="00A26278"/>
    <w:rsid w:val="00A26281"/>
    <w:rsid w:val="00A262C2"/>
    <w:rsid w:val="00A26437"/>
    <w:rsid w:val="00A2646E"/>
    <w:rsid w:val="00A264B1"/>
    <w:rsid w:val="00A26527"/>
    <w:rsid w:val="00A265E9"/>
    <w:rsid w:val="00A26643"/>
    <w:rsid w:val="00A266C9"/>
    <w:rsid w:val="00A26867"/>
    <w:rsid w:val="00A26956"/>
    <w:rsid w:val="00A26AC8"/>
    <w:rsid w:val="00A26B4A"/>
    <w:rsid w:val="00A26BD5"/>
    <w:rsid w:val="00A26BE8"/>
    <w:rsid w:val="00A26C03"/>
    <w:rsid w:val="00A26C44"/>
    <w:rsid w:val="00A26CC0"/>
    <w:rsid w:val="00A26D39"/>
    <w:rsid w:val="00A26F18"/>
    <w:rsid w:val="00A26F3A"/>
    <w:rsid w:val="00A26FD5"/>
    <w:rsid w:val="00A27028"/>
    <w:rsid w:val="00A271F1"/>
    <w:rsid w:val="00A271F2"/>
    <w:rsid w:val="00A2739C"/>
    <w:rsid w:val="00A273A9"/>
    <w:rsid w:val="00A273CF"/>
    <w:rsid w:val="00A27449"/>
    <w:rsid w:val="00A275C2"/>
    <w:rsid w:val="00A277C7"/>
    <w:rsid w:val="00A277EE"/>
    <w:rsid w:val="00A2794A"/>
    <w:rsid w:val="00A2797A"/>
    <w:rsid w:val="00A27A62"/>
    <w:rsid w:val="00A27B2D"/>
    <w:rsid w:val="00A27C8B"/>
    <w:rsid w:val="00A27CB9"/>
    <w:rsid w:val="00A27CBC"/>
    <w:rsid w:val="00A27CD6"/>
    <w:rsid w:val="00A27D43"/>
    <w:rsid w:val="00A27E5C"/>
    <w:rsid w:val="00A30101"/>
    <w:rsid w:val="00A3012B"/>
    <w:rsid w:val="00A3012E"/>
    <w:rsid w:val="00A301E7"/>
    <w:rsid w:val="00A301EE"/>
    <w:rsid w:val="00A30347"/>
    <w:rsid w:val="00A30356"/>
    <w:rsid w:val="00A3036B"/>
    <w:rsid w:val="00A3039F"/>
    <w:rsid w:val="00A303C2"/>
    <w:rsid w:val="00A303E4"/>
    <w:rsid w:val="00A304B1"/>
    <w:rsid w:val="00A304E2"/>
    <w:rsid w:val="00A3065C"/>
    <w:rsid w:val="00A30679"/>
    <w:rsid w:val="00A30723"/>
    <w:rsid w:val="00A307A4"/>
    <w:rsid w:val="00A307C0"/>
    <w:rsid w:val="00A307D0"/>
    <w:rsid w:val="00A30941"/>
    <w:rsid w:val="00A3095D"/>
    <w:rsid w:val="00A30970"/>
    <w:rsid w:val="00A30A2B"/>
    <w:rsid w:val="00A30A60"/>
    <w:rsid w:val="00A30AB3"/>
    <w:rsid w:val="00A30B5B"/>
    <w:rsid w:val="00A30BA5"/>
    <w:rsid w:val="00A30CBC"/>
    <w:rsid w:val="00A30D5A"/>
    <w:rsid w:val="00A30D97"/>
    <w:rsid w:val="00A31007"/>
    <w:rsid w:val="00A31010"/>
    <w:rsid w:val="00A31092"/>
    <w:rsid w:val="00A310BD"/>
    <w:rsid w:val="00A310FE"/>
    <w:rsid w:val="00A3122C"/>
    <w:rsid w:val="00A3123F"/>
    <w:rsid w:val="00A312ED"/>
    <w:rsid w:val="00A313D7"/>
    <w:rsid w:val="00A314B1"/>
    <w:rsid w:val="00A3157A"/>
    <w:rsid w:val="00A315DE"/>
    <w:rsid w:val="00A316B9"/>
    <w:rsid w:val="00A316C8"/>
    <w:rsid w:val="00A31757"/>
    <w:rsid w:val="00A317BD"/>
    <w:rsid w:val="00A3185E"/>
    <w:rsid w:val="00A3191A"/>
    <w:rsid w:val="00A31A33"/>
    <w:rsid w:val="00A31B7C"/>
    <w:rsid w:val="00A31C6B"/>
    <w:rsid w:val="00A31D20"/>
    <w:rsid w:val="00A31D41"/>
    <w:rsid w:val="00A31DAC"/>
    <w:rsid w:val="00A31E04"/>
    <w:rsid w:val="00A31F55"/>
    <w:rsid w:val="00A31FB2"/>
    <w:rsid w:val="00A31FD1"/>
    <w:rsid w:val="00A321F3"/>
    <w:rsid w:val="00A32214"/>
    <w:rsid w:val="00A3224D"/>
    <w:rsid w:val="00A32295"/>
    <w:rsid w:val="00A3236D"/>
    <w:rsid w:val="00A32412"/>
    <w:rsid w:val="00A32435"/>
    <w:rsid w:val="00A32461"/>
    <w:rsid w:val="00A324AA"/>
    <w:rsid w:val="00A325A2"/>
    <w:rsid w:val="00A3262B"/>
    <w:rsid w:val="00A3265E"/>
    <w:rsid w:val="00A3272C"/>
    <w:rsid w:val="00A3279D"/>
    <w:rsid w:val="00A32844"/>
    <w:rsid w:val="00A32977"/>
    <w:rsid w:val="00A32AFD"/>
    <w:rsid w:val="00A32B15"/>
    <w:rsid w:val="00A32B3A"/>
    <w:rsid w:val="00A32C00"/>
    <w:rsid w:val="00A32C8A"/>
    <w:rsid w:val="00A32D81"/>
    <w:rsid w:val="00A32F2C"/>
    <w:rsid w:val="00A32FE4"/>
    <w:rsid w:val="00A3300D"/>
    <w:rsid w:val="00A33178"/>
    <w:rsid w:val="00A3330B"/>
    <w:rsid w:val="00A3339F"/>
    <w:rsid w:val="00A333AB"/>
    <w:rsid w:val="00A33469"/>
    <w:rsid w:val="00A33594"/>
    <w:rsid w:val="00A335D3"/>
    <w:rsid w:val="00A3362E"/>
    <w:rsid w:val="00A336AC"/>
    <w:rsid w:val="00A3381B"/>
    <w:rsid w:val="00A33897"/>
    <w:rsid w:val="00A33904"/>
    <w:rsid w:val="00A33926"/>
    <w:rsid w:val="00A33930"/>
    <w:rsid w:val="00A339A6"/>
    <w:rsid w:val="00A33A4A"/>
    <w:rsid w:val="00A33AC7"/>
    <w:rsid w:val="00A33DC9"/>
    <w:rsid w:val="00A33F1F"/>
    <w:rsid w:val="00A33FCF"/>
    <w:rsid w:val="00A340A4"/>
    <w:rsid w:val="00A3414A"/>
    <w:rsid w:val="00A34158"/>
    <w:rsid w:val="00A34167"/>
    <w:rsid w:val="00A341A8"/>
    <w:rsid w:val="00A341F4"/>
    <w:rsid w:val="00A342F6"/>
    <w:rsid w:val="00A3430B"/>
    <w:rsid w:val="00A34371"/>
    <w:rsid w:val="00A343DC"/>
    <w:rsid w:val="00A34489"/>
    <w:rsid w:val="00A344DD"/>
    <w:rsid w:val="00A3455F"/>
    <w:rsid w:val="00A345F2"/>
    <w:rsid w:val="00A346F0"/>
    <w:rsid w:val="00A3479B"/>
    <w:rsid w:val="00A347B5"/>
    <w:rsid w:val="00A348C1"/>
    <w:rsid w:val="00A3494D"/>
    <w:rsid w:val="00A34A0E"/>
    <w:rsid w:val="00A34A19"/>
    <w:rsid w:val="00A34A78"/>
    <w:rsid w:val="00A34B18"/>
    <w:rsid w:val="00A34B35"/>
    <w:rsid w:val="00A34BDB"/>
    <w:rsid w:val="00A34C47"/>
    <w:rsid w:val="00A34C75"/>
    <w:rsid w:val="00A34D2C"/>
    <w:rsid w:val="00A34D41"/>
    <w:rsid w:val="00A34DC3"/>
    <w:rsid w:val="00A34E0F"/>
    <w:rsid w:val="00A34F5F"/>
    <w:rsid w:val="00A35041"/>
    <w:rsid w:val="00A35243"/>
    <w:rsid w:val="00A353DF"/>
    <w:rsid w:val="00A35491"/>
    <w:rsid w:val="00A355B0"/>
    <w:rsid w:val="00A355F4"/>
    <w:rsid w:val="00A35791"/>
    <w:rsid w:val="00A35793"/>
    <w:rsid w:val="00A357FC"/>
    <w:rsid w:val="00A35943"/>
    <w:rsid w:val="00A35983"/>
    <w:rsid w:val="00A35A5F"/>
    <w:rsid w:val="00A35ADA"/>
    <w:rsid w:val="00A35B78"/>
    <w:rsid w:val="00A35CED"/>
    <w:rsid w:val="00A35D05"/>
    <w:rsid w:val="00A35D9B"/>
    <w:rsid w:val="00A35DB4"/>
    <w:rsid w:val="00A35DD6"/>
    <w:rsid w:val="00A35F84"/>
    <w:rsid w:val="00A36057"/>
    <w:rsid w:val="00A3618A"/>
    <w:rsid w:val="00A361F6"/>
    <w:rsid w:val="00A362A6"/>
    <w:rsid w:val="00A362E7"/>
    <w:rsid w:val="00A3645B"/>
    <w:rsid w:val="00A364CC"/>
    <w:rsid w:val="00A3651D"/>
    <w:rsid w:val="00A36548"/>
    <w:rsid w:val="00A36580"/>
    <w:rsid w:val="00A365AA"/>
    <w:rsid w:val="00A36601"/>
    <w:rsid w:val="00A36637"/>
    <w:rsid w:val="00A36777"/>
    <w:rsid w:val="00A367A5"/>
    <w:rsid w:val="00A367C2"/>
    <w:rsid w:val="00A367DA"/>
    <w:rsid w:val="00A36834"/>
    <w:rsid w:val="00A3687B"/>
    <w:rsid w:val="00A36973"/>
    <w:rsid w:val="00A3699B"/>
    <w:rsid w:val="00A369F3"/>
    <w:rsid w:val="00A369F4"/>
    <w:rsid w:val="00A36AE4"/>
    <w:rsid w:val="00A36B4C"/>
    <w:rsid w:val="00A36B56"/>
    <w:rsid w:val="00A36BAF"/>
    <w:rsid w:val="00A36BFE"/>
    <w:rsid w:val="00A36C90"/>
    <w:rsid w:val="00A36D1E"/>
    <w:rsid w:val="00A36E5B"/>
    <w:rsid w:val="00A36ECE"/>
    <w:rsid w:val="00A36FD1"/>
    <w:rsid w:val="00A3702B"/>
    <w:rsid w:val="00A3705D"/>
    <w:rsid w:val="00A370EA"/>
    <w:rsid w:val="00A3722B"/>
    <w:rsid w:val="00A373AE"/>
    <w:rsid w:val="00A37600"/>
    <w:rsid w:val="00A37640"/>
    <w:rsid w:val="00A37876"/>
    <w:rsid w:val="00A37902"/>
    <w:rsid w:val="00A3791F"/>
    <w:rsid w:val="00A3793B"/>
    <w:rsid w:val="00A37952"/>
    <w:rsid w:val="00A3795A"/>
    <w:rsid w:val="00A37A8B"/>
    <w:rsid w:val="00A37BE4"/>
    <w:rsid w:val="00A37C7C"/>
    <w:rsid w:val="00A37D4B"/>
    <w:rsid w:val="00A37DC6"/>
    <w:rsid w:val="00A37E51"/>
    <w:rsid w:val="00A37E56"/>
    <w:rsid w:val="00A37F51"/>
    <w:rsid w:val="00A40000"/>
    <w:rsid w:val="00A400EB"/>
    <w:rsid w:val="00A4011E"/>
    <w:rsid w:val="00A40129"/>
    <w:rsid w:val="00A4013C"/>
    <w:rsid w:val="00A40160"/>
    <w:rsid w:val="00A401AC"/>
    <w:rsid w:val="00A403ED"/>
    <w:rsid w:val="00A403F7"/>
    <w:rsid w:val="00A40503"/>
    <w:rsid w:val="00A40667"/>
    <w:rsid w:val="00A40776"/>
    <w:rsid w:val="00A4078A"/>
    <w:rsid w:val="00A40865"/>
    <w:rsid w:val="00A408A4"/>
    <w:rsid w:val="00A40938"/>
    <w:rsid w:val="00A40997"/>
    <w:rsid w:val="00A409C9"/>
    <w:rsid w:val="00A409CD"/>
    <w:rsid w:val="00A409F2"/>
    <w:rsid w:val="00A40AFD"/>
    <w:rsid w:val="00A40B07"/>
    <w:rsid w:val="00A40BF6"/>
    <w:rsid w:val="00A40D36"/>
    <w:rsid w:val="00A40E6B"/>
    <w:rsid w:val="00A40F95"/>
    <w:rsid w:val="00A40FC0"/>
    <w:rsid w:val="00A41092"/>
    <w:rsid w:val="00A4109D"/>
    <w:rsid w:val="00A411AF"/>
    <w:rsid w:val="00A411CD"/>
    <w:rsid w:val="00A4131F"/>
    <w:rsid w:val="00A4136E"/>
    <w:rsid w:val="00A414C6"/>
    <w:rsid w:val="00A41564"/>
    <w:rsid w:val="00A41571"/>
    <w:rsid w:val="00A416D5"/>
    <w:rsid w:val="00A417F9"/>
    <w:rsid w:val="00A418B1"/>
    <w:rsid w:val="00A4195C"/>
    <w:rsid w:val="00A41B98"/>
    <w:rsid w:val="00A41BA1"/>
    <w:rsid w:val="00A41D8E"/>
    <w:rsid w:val="00A41D9A"/>
    <w:rsid w:val="00A41E37"/>
    <w:rsid w:val="00A41ED1"/>
    <w:rsid w:val="00A41F45"/>
    <w:rsid w:val="00A42082"/>
    <w:rsid w:val="00A420A2"/>
    <w:rsid w:val="00A420A6"/>
    <w:rsid w:val="00A420C4"/>
    <w:rsid w:val="00A421AE"/>
    <w:rsid w:val="00A4221B"/>
    <w:rsid w:val="00A42331"/>
    <w:rsid w:val="00A4233B"/>
    <w:rsid w:val="00A423C1"/>
    <w:rsid w:val="00A423E5"/>
    <w:rsid w:val="00A4248E"/>
    <w:rsid w:val="00A424FC"/>
    <w:rsid w:val="00A42528"/>
    <w:rsid w:val="00A42597"/>
    <w:rsid w:val="00A42628"/>
    <w:rsid w:val="00A426A2"/>
    <w:rsid w:val="00A4299C"/>
    <w:rsid w:val="00A429BF"/>
    <w:rsid w:val="00A42A86"/>
    <w:rsid w:val="00A42B94"/>
    <w:rsid w:val="00A42BA5"/>
    <w:rsid w:val="00A42C0B"/>
    <w:rsid w:val="00A42C77"/>
    <w:rsid w:val="00A42C9F"/>
    <w:rsid w:val="00A42E1B"/>
    <w:rsid w:val="00A42EE8"/>
    <w:rsid w:val="00A42F3B"/>
    <w:rsid w:val="00A43045"/>
    <w:rsid w:val="00A430F1"/>
    <w:rsid w:val="00A43160"/>
    <w:rsid w:val="00A432E8"/>
    <w:rsid w:val="00A4335A"/>
    <w:rsid w:val="00A433B0"/>
    <w:rsid w:val="00A433BE"/>
    <w:rsid w:val="00A434CC"/>
    <w:rsid w:val="00A434FB"/>
    <w:rsid w:val="00A43546"/>
    <w:rsid w:val="00A43552"/>
    <w:rsid w:val="00A4359C"/>
    <w:rsid w:val="00A435C8"/>
    <w:rsid w:val="00A43609"/>
    <w:rsid w:val="00A43616"/>
    <w:rsid w:val="00A43793"/>
    <w:rsid w:val="00A437A6"/>
    <w:rsid w:val="00A438A3"/>
    <w:rsid w:val="00A438CE"/>
    <w:rsid w:val="00A439D4"/>
    <w:rsid w:val="00A439DB"/>
    <w:rsid w:val="00A43A65"/>
    <w:rsid w:val="00A43AF3"/>
    <w:rsid w:val="00A43C72"/>
    <w:rsid w:val="00A43CA7"/>
    <w:rsid w:val="00A43D4F"/>
    <w:rsid w:val="00A43D53"/>
    <w:rsid w:val="00A43DA6"/>
    <w:rsid w:val="00A43DED"/>
    <w:rsid w:val="00A43F20"/>
    <w:rsid w:val="00A43FCC"/>
    <w:rsid w:val="00A44084"/>
    <w:rsid w:val="00A44123"/>
    <w:rsid w:val="00A441B2"/>
    <w:rsid w:val="00A441EF"/>
    <w:rsid w:val="00A442BF"/>
    <w:rsid w:val="00A442CD"/>
    <w:rsid w:val="00A44335"/>
    <w:rsid w:val="00A44434"/>
    <w:rsid w:val="00A444B3"/>
    <w:rsid w:val="00A44514"/>
    <w:rsid w:val="00A44551"/>
    <w:rsid w:val="00A445EA"/>
    <w:rsid w:val="00A44841"/>
    <w:rsid w:val="00A44963"/>
    <w:rsid w:val="00A449C3"/>
    <w:rsid w:val="00A44A83"/>
    <w:rsid w:val="00A44B0D"/>
    <w:rsid w:val="00A44C89"/>
    <w:rsid w:val="00A44D40"/>
    <w:rsid w:val="00A44E9D"/>
    <w:rsid w:val="00A44EE8"/>
    <w:rsid w:val="00A44F79"/>
    <w:rsid w:val="00A45059"/>
    <w:rsid w:val="00A4508A"/>
    <w:rsid w:val="00A4511A"/>
    <w:rsid w:val="00A45288"/>
    <w:rsid w:val="00A452BA"/>
    <w:rsid w:val="00A4550F"/>
    <w:rsid w:val="00A4556F"/>
    <w:rsid w:val="00A456E8"/>
    <w:rsid w:val="00A456F5"/>
    <w:rsid w:val="00A45839"/>
    <w:rsid w:val="00A459C7"/>
    <w:rsid w:val="00A45A72"/>
    <w:rsid w:val="00A45AB4"/>
    <w:rsid w:val="00A45B07"/>
    <w:rsid w:val="00A45B5A"/>
    <w:rsid w:val="00A45BCF"/>
    <w:rsid w:val="00A45D1F"/>
    <w:rsid w:val="00A45F9D"/>
    <w:rsid w:val="00A4613F"/>
    <w:rsid w:val="00A46212"/>
    <w:rsid w:val="00A46214"/>
    <w:rsid w:val="00A46319"/>
    <w:rsid w:val="00A4631E"/>
    <w:rsid w:val="00A463E4"/>
    <w:rsid w:val="00A46410"/>
    <w:rsid w:val="00A46414"/>
    <w:rsid w:val="00A4646C"/>
    <w:rsid w:val="00A4656C"/>
    <w:rsid w:val="00A465C2"/>
    <w:rsid w:val="00A465D3"/>
    <w:rsid w:val="00A4665C"/>
    <w:rsid w:val="00A46668"/>
    <w:rsid w:val="00A466DC"/>
    <w:rsid w:val="00A466E7"/>
    <w:rsid w:val="00A466FF"/>
    <w:rsid w:val="00A4671B"/>
    <w:rsid w:val="00A46778"/>
    <w:rsid w:val="00A467B2"/>
    <w:rsid w:val="00A46885"/>
    <w:rsid w:val="00A4688C"/>
    <w:rsid w:val="00A46B3A"/>
    <w:rsid w:val="00A46BA8"/>
    <w:rsid w:val="00A46C5D"/>
    <w:rsid w:val="00A46EF2"/>
    <w:rsid w:val="00A4714E"/>
    <w:rsid w:val="00A47184"/>
    <w:rsid w:val="00A47197"/>
    <w:rsid w:val="00A471F9"/>
    <w:rsid w:val="00A472B2"/>
    <w:rsid w:val="00A47450"/>
    <w:rsid w:val="00A474D9"/>
    <w:rsid w:val="00A47545"/>
    <w:rsid w:val="00A475AA"/>
    <w:rsid w:val="00A47634"/>
    <w:rsid w:val="00A4764B"/>
    <w:rsid w:val="00A47676"/>
    <w:rsid w:val="00A47696"/>
    <w:rsid w:val="00A476EB"/>
    <w:rsid w:val="00A47880"/>
    <w:rsid w:val="00A4792C"/>
    <w:rsid w:val="00A47A0C"/>
    <w:rsid w:val="00A47AD9"/>
    <w:rsid w:val="00A47AEA"/>
    <w:rsid w:val="00A47B2B"/>
    <w:rsid w:val="00A47BAE"/>
    <w:rsid w:val="00A47BD4"/>
    <w:rsid w:val="00A47D42"/>
    <w:rsid w:val="00A47DAC"/>
    <w:rsid w:val="00A47E1E"/>
    <w:rsid w:val="00A47ECA"/>
    <w:rsid w:val="00A47F53"/>
    <w:rsid w:val="00A50048"/>
    <w:rsid w:val="00A5004F"/>
    <w:rsid w:val="00A50209"/>
    <w:rsid w:val="00A502C5"/>
    <w:rsid w:val="00A50333"/>
    <w:rsid w:val="00A50341"/>
    <w:rsid w:val="00A5044E"/>
    <w:rsid w:val="00A50623"/>
    <w:rsid w:val="00A5066A"/>
    <w:rsid w:val="00A506ED"/>
    <w:rsid w:val="00A50809"/>
    <w:rsid w:val="00A50820"/>
    <w:rsid w:val="00A50823"/>
    <w:rsid w:val="00A508FB"/>
    <w:rsid w:val="00A50B8E"/>
    <w:rsid w:val="00A50C19"/>
    <w:rsid w:val="00A50C43"/>
    <w:rsid w:val="00A50C75"/>
    <w:rsid w:val="00A50EE2"/>
    <w:rsid w:val="00A50FBC"/>
    <w:rsid w:val="00A5100F"/>
    <w:rsid w:val="00A51064"/>
    <w:rsid w:val="00A51085"/>
    <w:rsid w:val="00A5109B"/>
    <w:rsid w:val="00A510C8"/>
    <w:rsid w:val="00A510E9"/>
    <w:rsid w:val="00A51157"/>
    <w:rsid w:val="00A5118B"/>
    <w:rsid w:val="00A511E7"/>
    <w:rsid w:val="00A512E0"/>
    <w:rsid w:val="00A51339"/>
    <w:rsid w:val="00A51346"/>
    <w:rsid w:val="00A515A9"/>
    <w:rsid w:val="00A5165B"/>
    <w:rsid w:val="00A51871"/>
    <w:rsid w:val="00A518CB"/>
    <w:rsid w:val="00A518EF"/>
    <w:rsid w:val="00A518F4"/>
    <w:rsid w:val="00A519FE"/>
    <w:rsid w:val="00A51C35"/>
    <w:rsid w:val="00A51CCA"/>
    <w:rsid w:val="00A51D97"/>
    <w:rsid w:val="00A51EF1"/>
    <w:rsid w:val="00A51EF6"/>
    <w:rsid w:val="00A51F8D"/>
    <w:rsid w:val="00A51FA3"/>
    <w:rsid w:val="00A51FAC"/>
    <w:rsid w:val="00A51FB9"/>
    <w:rsid w:val="00A51FDB"/>
    <w:rsid w:val="00A520B1"/>
    <w:rsid w:val="00A520D0"/>
    <w:rsid w:val="00A52132"/>
    <w:rsid w:val="00A5216C"/>
    <w:rsid w:val="00A52214"/>
    <w:rsid w:val="00A522A0"/>
    <w:rsid w:val="00A522C5"/>
    <w:rsid w:val="00A5237B"/>
    <w:rsid w:val="00A52491"/>
    <w:rsid w:val="00A52635"/>
    <w:rsid w:val="00A52642"/>
    <w:rsid w:val="00A52694"/>
    <w:rsid w:val="00A52737"/>
    <w:rsid w:val="00A5275E"/>
    <w:rsid w:val="00A52776"/>
    <w:rsid w:val="00A527F3"/>
    <w:rsid w:val="00A529B3"/>
    <w:rsid w:val="00A52A99"/>
    <w:rsid w:val="00A52B15"/>
    <w:rsid w:val="00A52B52"/>
    <w:rsid w:val="00A52B6B"/>
    <w:rsid w:val="00A52BFE"/>
    <w:rsid w:val="00A52CB6"/>
    <w:rsid w:val="00A52ECB"/>
    <w:rsid w:val="00A52F2F"/>
    <w:rsid w:val="00A52FD1"/>
    <w:rsid w:val="00A53011"/>
    <w:rsid w:val="00A53054"/>
    <w:rsid w:val="00A530FF"/>
    <w:rsid w:val="00A53124"/>
    <w:rsid w:val="00A532A9"/>
    <w:rsid w:val="00A532E5"/>
    <w:rsid w:val="00A532ED"/>
    <w:rsid w:val="00A5333D"/>
    <w:rsid w:val="00A53399"/>
    <w:rsid w:val="00A5339F"/>
    <w:rsid w:val="00A533FE"/>
    <w:rsid w:val="00A53417"/>
    <w:rsid w:val="00A5343E"/>
    <w:rsid w:val="00A53465"/>
    <w:rsid w:val="00A53571"/>
    <w:rsid w:val="00A5372D"/>
    <w:rsid w:val="00A53769"/>
    <w:rsid w:val="00A5387C"/>
    <w:rsid w:val="00A53891"/>
    <w:rsid w:val="00A53941"/>
    <w:rsid w:val="00A539D9"/>
    <w:rsid w:val="00A53A5C"/>
    <w:rsid w:val="00A53A9D"/>
    <w:rsid w:val="00A53B78"/>
    <w:rsid w:val="00A53BE6"/>
    <w:rsid w:val="00A53C35"/>
    <w:rsid w:val="00A53C99"/>
    <w:rsid w:val="00A53D3B"/>
    <w:rsid w:val="00A53D5C"/>
    <w:rsid w:val="00A53D71"/>
    <w:rsid w:val="00A53DDF"/>
    <w:rsid w:val="00A53E87"/>
    <w:rsid w:val="00A53EBF"/>
    <w:rsid w:val="00A53EE7"/>
    <w:rsid w:val="00A53F7B"/>
    <w:rsid w:val="00A53FC7"/>
    <w:rsid w:val="00A54011"/>
    <w:rsid w:val="00A541A6"/>
    <w:rsid w:val="00A541C3"/>
    <w:rsid w:val="00A5427F"/>
    <w:rsid w:val="00A542BF"/>
    <w:rsid w:val="00A54308"/>
    <w:rsid w:val="00A54385"/>
    <w:rsid w:val="00A54427"/>
    <w:rsid w:val="00A54438"/>
    <w:rsid w:val="00A54654"/>
    <w:rsid w:val="00A5476C"/>
    <w:rsid w:val="00A5481B"/>
    <w:rsid w:val="00A54889"/>
    <w:rsid w:val="00A548D6"/>
    <w:rsid w:val="00A548F2"/>
    <w:rsid w:val="00A549E9"/>
    <w:rsid w:val="00A54B72"/>
    <w:rsid w:val="00A54B90"/>
    <w:rsid w:val="00A54BB5"/>
    <w:rsid w:val="00A54C6E"/>
    <w:rsid w:val="00A54DBF"/>
    <w:rsid w:val="00A54FCC"/>
    <w:rsid w:val="00A54FE2"/>
    <w:rsid w:val="00A5503F"/>
    <w:rsid w:val="00A550AA"/>
    <w:rsid w:val="00A550DB"/>
    <w:rsid w:val="00A55202"/>
    <w:rsid w:val="00A55434"/>
    <w:rsid w:val="00A55495"/>
    <w:rsid w:val="00A554FA"/>
    <w:rsid w:val="00A555E9"/>
    <w:rsid w:val="00A556DB"/>
    <w:rsid w:val="00A55784"/>
    <w:rsid w:val="00A558D3"/>
    <w:rsid w:val="00A55920"/>
    <w:rsid w:val="00A55936"/>
    <w:rsid w:val="00A55A19"/>
    <w:rsid w:val="00A55A6B"/>
    <w:rsid w:val="00A55AA3"/>
    <w:rsid w:val="00A55AC4"/>
    <w:rsid w:val="00A55C97"/>
    <w:rsid w:val="00A55D8E"/>
    <w:rsid w:val="00A55DF0"/>
    <w:rsid w:val="00A55DFC"/>
    <w:rsid w:val="00A55E4E"/>
    <w:rsid w:val="00A55E8D"/>
    <w:rsid w:val="00A55F29"/>
    <w:rsid w:val="00A55F2D"/>
    <w:rsid w:val="00A55F30"/>
    <w:rsid w:val="00A560B9"/>
    <w:rsid w:val="00A5611B"/>
    <w:rsid w:val="00A561EF"/>
    <w:rsid w:val="00A562AA"/>
    <w:rsid w:val="00A56360"/>
    <w:rsid w:val="00A56466"/>
    <w:rsid w:val="00A5651B"/>
    <w:rsid w:val="00A5655C"/>
    <w:rsid w:val="00A5656C"/>
    <w:rsid w:val="00A56598"/>
    <w:rsid w:val="00A565B0"/>
    <w:rsid w:val="00A56653"/>
    <w:rsid w:val="00A5673C"/>
    <w:rsid w:val="00A5678A"/>
    <w:rsid w:val="00A56830"/>
    <w:rsid w:val="00A56A44"/>
    <w:rsid w:val="00A56A5B"/>
    <w:rsid w:val="00A56AF2"/>
    <w:rsid w:val="00A56B0E"/>
    <w:rsid w:val="00A56B29"/>
    <w:rsid w:val="00A56B7A"/>
    <w:rsid w:val="00A56C00"/>
    <w:rsid w:val="00A56C4B"/>
    <w:rsid w:val="00A56CAB"/>
    <w:rsid w:val="00A56F12"/>
    <w:rsid w:val="00A56F49"/>
    <w:rsid w:val="00A57082"/>
    <w:rsid w:val="00A571CC"/>
    <w:rsid w:val="00A571D6"/>
    <w:rsid w:val="00A572AE"/>
    <w:rsid w:val="00A5733C"/>
    <w:rsid w:val="00A573A4"/>
    <w:rsid w:val="00A573C3"/>
    <w:rsid w:val="00A574AA"/>
    <w:rsid w:val="00A574AD"/>
    <w:rsid w:val="00A5753D"/>
    <w:rsid w:val="00A575AC"/>
    <w:rsid w:val="00A575E2"/>
    <w:rsid w:val="00A57643"/>
    <w:rsid w:val="00A57773"/>
    <w:rsid w:val="00A579B9"/>
    <w:rsid w:val="00A57A07"/>
    <w:rsid w:val="00A57AD8"/>
    <w:rsid w:val="00A57BBC"/>
    <w:rsid w:val="00A57BBD"/>
    <w:rsid w:val="00A57BE4"/>
    <w:rsid w:val="00A57D46"/>
    <w:rsid w:val="00A57E39"/>
    <w:rsid w:val="00A57FAB"/>
    <w:rsid w:val="00A60141"/>
    <w:rsid w:val="00A60186"/>
    <w:rsid w:val="00A601E2"/>
    <w:rsid w:val="00A6020B"/>
    <w:rsid w:val="00A60223"/>
    <w:rsid w:val="00A602B7"/>
    <w:rsid w:val="00A602F8"/>
    <w:rsid w:val="00A60344"/>
    <w:rsid w:val="00A603B0"/>
    <w:rsid w:val="00A6048C"/>
    <w:rsid w:val="00A604F8"/>
    <w:rsid w:val="00A60602"/>
    <w:rsid w:val="00A606DC"/>
    <w:rsid w:val="00A6075E"/>
    <w:rsid w:val="00A60873"/>
    <w:rsid w:val="00A60939"/>
    <w:rsid w:val="00A6096E"/>
    <w:rsid w:val="00A60989"/>
    <w:rsid w:val="00A609D4"/>
    <w:rsid w:val="00A60A98"/>
    <w:rsid w:val="00A60AE0"/>
    <w:rsid w:val="00A60B6C"/>
    <w:rsid w:val="00A60CED"/>
    <w:rsid w:val="00A60D5D"/>
    <w:rsid w:val="00A60D99"/>
    <w:rsid w:val="00A60D9B"/>
    <w:rsid w:val="00A60F27"/>
    <w:rsid w:val="00A610D1"/>
    <w:rsid w:val="00A612FE"/>
    <w:rsid w:val="00A61381"/>
    <w:rsid w:val="00A6138A"/>
    <w:rsid w:val="00A613E4"/>
    <w:rsid w:val="00A6149D"/>
    <w:rsid w:val="00A614D3"/>
    <w:rsid w:val="00A61652"/>
    <w:rsid w:val="00A6169D"/>
    <w:rsid w:val="00A616A2"/>
    <w:rsid w:val="00A616A5"/>
    <w:rsid w:val="00A616AD"/>
    <w:rsid w:val="00A61700"/>
    <w:rsid w:val="00A61808"/>
    <w:rsid w:val="00A6193F"/>
    <w:rsid w:val="00A61A7C"/>
    <w:rsid w:val="00A61A7E"/>
    <w:rsid w:val="00A61A85"/>
    <w:rsid w:val="00A61AE2"/>
    <w:rsid w:val="00A61B57"/>
    <w:rsid w:val="00A61B68"/>
    <w:rsid w:val="00A61E15"/>
    <w:rsid w:val="00A61EBA"/>
    <w:rsid w:val="00A61EF8"/>
    <w:rsid w:val="00A61F23"/>
    <w:rsid w:val="00A61FCD"/>
    <w:rsid w:val="00A6205D"/>
    <w:rsid w:val="00A6207E"/>
    <w:rsid w:val="00A62091"/>
    <w:rsid w:val="00A62100"/>
    <w:rsid w:val="00A6210A"/>
    <w:rsid w:val="00A62187"/>
    <w:rsid w:val="00A62194"/>
    <w:rsid w:val="00A621B0"/>
    <w:rsid w:val="00A62253"/>
    <w:rsid w:val="00A6226F"/>
    <w:rsid w:val="00A6234C"/>
    <w:rsid w:val="00A623C3"/>
    <w:rsid w:val="00A62414"/>
    <w:rsid w:val="00A6250E"/>
    <w:rsid w:val="00A62516"/>
    <w:rsid w:val="00A626B2"/>
    <w:rsid w:val="00A627A1"/>
    <w:rsid w:val="00A627EB"/>
    <w:rsid w:val="00A628BD"/>
    <w:rsid w:val="00A62972"/>
    <w:rsid w:val="00A629DD"/>
    <w:rsid w:val="00A62A67"/>
    <w:rsid w:val="00A62B6C"/>
    <w:rsid w:val="00A62BF5"/>
    <w:rsid w:val="00A62C34"/>
    <w:rsid w:val="00A62C6C"/>
    <w:rsid w:val="00A62D0F"/>
    <w:rsid w:val="00A62D3C"/>
    <w:rsid w:val="00A62DAB"/>
    <w:rsid w:val="00A62DEA"/>
    <w:rsid w:val="00A62E25"/>
    <w:rsid w:val="00A62E3D"/>
    <w:rsid w:val="00A62E84"/>
    <w:rsid w:val="00A62F35"/>
    <w:rsid w:val="00A62F58"/>
    <w:rsid w:val="00A63044"/>
    <w:rsid w:val="00A630F4"/>
    <w:rsid w:val="00A63170"/>
    <w:rsid w:val="00A63199"/>
    <w:rsid w:val="00A631D9"/>
    <w:rsid w:val="00A631E3"/>
    <w:rsid w:val="00A6327E"/>
    <w:rsid w:val="00A632D7"/>
    <w:rsid w:val="00A633D7"/>
    <w:rsid w:val="00A633E9"/>
    <w:rsid w:val="00A6357C"/>
    <w:rsid w:val="00A63597"/>
    <w:rsid w:val="00A636C5"/>
    <w:rsid w:val="00A6392B"/>
    <w:rsid w:val="00A63C81"/>
    <w:rsid w:val="00A63CE8"/>
    <w:rsid w:val="00A63DB1"/>
    <w:rsid w:val="00A63DEB"/>
    <w:rsid w:val="00A63E25"/>
    <w:rsid w:val="00A63E62"/>
    <w:rsid w:val="00A63E9A"/>
    <w:rsid w:val="00A63F05"/>
    <w:rsid w:val="00A63FE4"/>
    <w:rsid w:val="00A640DC"/>
    <w:rsid w:val="00A6413E"/>
    <w:rsid w:val="00A64243"/>
    <w:rsid w:val="00A644D9"/>
    <w:rsid w:val="00A644F4"/>
    <w:rsid w:val="00A64652"/>
    <w:rsid w:val="00A6465C"/>
    <w:rsid w:val="00A646D4"/>
    <w:rsid w:val="00A646FC"/>
    <w:rsid w:val="00A647E4"/>
    <w:rsid w:val="00A648A1"/>
    <w:rsid w:val="00A648D5"/>
    <w:rsid w:val="00A648E8"/>
    <w:rsid w:val="00A6490E"/>
    <w:rsid w:val="00A64963"/>
    <w:rsid w:val="00A649C0"/>
    <w:rsid w:val="00A64A00"/>
    <w:rsid w:val="00A64A3C"/>
    <w:rsid w:val="00A64B94"/>
    <w:rsid w:val="00A64BBC"/>
    <w:rsid w:val="00A64C2F"/>
    <w:rsid w:val="00A64DDD"/>
    <w:rsid w:val="00A64E5A"/>
    <w:rsid w:val="00A64E6E"/>
    <w:rsid w:val="00A64E8D"/>
    <w:rsid w:val="00A64E96"/>
    <w:rsid w:val="00A64F12"/>
    <w:rsid w:val="00A64F34"/>
    <w:rsid w:val="00A64F89"/>
    <w:rsid w:val="00A65058"/>
    <w:rsid w:val="00A6512F"/>
    <w:rsid w:val="00A651A1"/>
    <w:rsid w:val="00A651F2"/>
    <w:rsid w:val="00A65293"/>
    <w:rsid w:val="00A652B9"/>
    <w:rsid w:val="00A652C2"/>
    <w:rsid w:val="00A65358"/>
    <w:rsid w:val="00A65371"/>
    <w:rsid w:val="00A653F9"/>
    <w:rsid w:val="00A65414"/>
    <w:rsid w:val="00A6553A"/>
    <w:rsid w:val="00A657A9"/>
    <w:rsid w:val="00A657AA"/>
    <w:rsid w:val="00A658EF"/>
    <w:rsid w:val="00A65908"/>
    <w:rsid w:val="00A659CD"/>
    <w:rsid w:val="00A65A43"/>
    <w:rsid w:val="00A65AEF"/>
    <w:rsid w:val="00A65B97"/>
    <w:rsid w:val="00A65BF1"/>
    <w:rsid w:val="00A65D39"/>
    <w:rsid w:val="00A65D7B"/>
    <w:rsid w:val="00A65D86"/>
    <w:rsid w:val="00A65DA0"/>
    <w:rsid w:val="00A65E1D"/>
    <w:rsid w:val="00A65F1B"/>
    <w:rsid w:val="00A660EB"/>
    <w:rsid w:val="00A66139"/>
    <w:rsid w:val="00A662BA"/>
    <w:rsid w:val="00A6641E"/>
    <w:rsid w:val="00A664C9"/>
    <w:rsid w:val="00A66553"/>
    <w:rsid w:val="00A66608"/>
    <w:rsid w:val="00A66645"/>
    <w:rsid w:val="00A6665A"/>
    <w:rsid w:val="00A666A1"/>
    <w:rsid w:val="00A6671A"/>
    <w:rsid w:val="00A66779"/>
    <w:rsid w:val="00A667DF"/>
    <w:rsid w:val="00A6687E"/>
    <w:rsid w:val="00A66920"/>
    <w:rsid w:val="00A66955"/>
    <w:rsid w:val="00A669B4"/>
    <w:rsid w:val="00A66AD6"/>
    <w:rsid w:val="00A66AE1"/>
    <w:rsid w:val="00A66CCC"/>
    <w:rsid w:val="00A66D70"/>
    <w:rsid w:val="00A66DE3"/>
    <w:rsid w:val="00A66F82"/>
    <w:rsid w:val="00A670D7"/>
    <w:rsid w:val="00A67227"/>
    <w:rsid w:val="00A67298"/>
    <w:rsid w:val="00A672B4"/>
    <w:rsid w:val="00A672E8"/>
    <w:rsid w:val="00A672FE"/>
    <w:rsid w:val="00A673BC"/>
    <w:rsid w:val="00A67477"/>
    <w:rsid w:val="00A674A6"/>
    <w:rsid w:val="00A674EB"/>
    <w:rsid w:val="00A674EC"/>
    <w:rsid w:val="00A674F1"/>
    <w:rsid w:val="00A6755F"/>
    <w:rsid w:val="00A675AC"/>
    <w:rsid w:val="00A67699"/>
    <w:rsid w:val="00A676C2"/>
    <w:rsid w:val="00A678CF"/>
    <w:rsid w:val="00A678D8"/>
    <w:rsid w:val="00A6792A"/>
    <w:rsid w:val="00A6797A"/>
    <w:rsid w:val="00A67A71"/>
    <w:rsid w:val="00A67AAA"/>
    <w:rsid w:val="00A67CC1"/>
    <w:rsid w:val="00A67E98"/>
    <w:rsid w:val="00A67E9D"/>
    <w:rsid w:val="00A67F4D"/>
    <w:rsid w:val="00A70080"/>
    <w:rsid w:val="00A70167"/>
    <w:rsid w:val="00A70239"/>
    <w:rsid w:val="00A702D0"/>
    <w:rsid w:val="00A7037C"/>
    <w:rsid w:val="00A704AD"/>
    <w:rsid w:val="00A704C7"/>
    <w:rsid w:val="00A704D1"/>
    <w:rsid w:val="00A704F5"/>
    <w:rsid w:val="00A7052F"/>
    <w:rsid w:val="00A7054A"/>
    <w:rsid w:val="00A705A9"/>
    <w:rsid w:val="00A705E3"/>
    <w:rsid w:val="00A70680"/>
    <w:rsid w:val="00A70686"/>
    <w:rsid w:val="00A706FF"/>
    <w:rsid w:val="00A70761"/>
    <w:rsid w:val="00A7096D"/>
    <w:rsid w:val="00A70A79"/>
    <w:rsid w:val="00A70AE4"/>
    <w:rsid w:val="00A70B68"/>
    <w:rsid w:val="00A70C22"/>
    <w:rsid w:val="00A70CD6"/>
    <w:rsid w:val="00A70D37"/>
    <w:rsid w:val="00A70DA5"/>
    <w:rsid w:val="00A70E38"/>
    <w:rsid w:val="00A70E68"/>
    <w:rsid w:val="00A70E8D"/>
    <w:rsid w:val="00A70ED4"/>
    <w:rsid w:val="00A70FDC"/>
    <w:rsid w:val="00A7112A"/>
    <w:rsid w:val="00A7113C"/>
    <w:rsid w:val="00A7116E"/>
    <w:rsid w:val="00A7117E"/>
    <w:rsid w:val="00A711D7"/>
    <w:rsid w:val="00A711E9"/>
    <w:rsid w:val="00A7143A"/>
    <w:rsid w:val="00A71481"/>
    <w:rsid w:val="00A714B5"/>
    <w:rsid w:val="00A71623"/>
    <w:rsid w:val="00A7167B"/>
    <w:rsid w:val="00A717C2"/>
    <w:rsid w:val="00A717CF"/>
    <w:rsid w:val="00A71807"/>
    <w:rsid w:val="00A71900"/>
    <w:rsid w:val="00A7197B"/>
    <w:rsid w:val="00A71AB6"/>
    <w:rsid w:val="00A71B07"/>
    <w:rsid w:val="00A71BA0"/>
    <w:rsid w:val="00A71C47"/>
    <w:rsid w:val="00A71C6B"/>
    <w:rsid w:val="00A71DDF"/>
    <w:rsid w:val="00A71E89"/>
    <w:rsid w:val="00A71F01"/>
    <w:rsid w:val="00A71F5D"/>
    <w:rsid w:val="00A71FE0"/>
    <w:rsid w:val="00A721B5"/>
    <w:rsid w:val="00A721DD"/>
    <w:rsid w:val="00A7224C"/>
    <w:rsid w:val="00A72250"/>
    <w:rsid w:val="00A722F0"/>
    <w:rsid w:val="00A72309"/>
    <w:rsid w:val="00A723A2"/>
    <w:rsid w:val="00A7249D"/>
    <w:rsid w:val="00A726D3"/>
    <w:rsid w:val="00A727A4"/>
    <w:rsid w:val="00A72854"/>
    <w:rsid w:val="00A728A5"/>
    <w:rsid w:val="00A728B6"/>
    <w:rsid w:val="00A728F4"/>
    <w:rsid w:val="00A7296D"/>
    <w:rsid w:val="00A72A3D"/>
    <w:rsid w:val="00A72ACB"/>
    <w:rsid w:val="00A72B2B"/>
    <w:rsid w:val="00A72B5E"/>
    <w:rsid w:val="00A72C5C"/>
    <w:rsid w:val="00A72C63"/>
    <w:rsid w:val="00A731CC"/>
    <w:rsid w:val="00A73291"/>
    <w:rsid w:val="00A732EE"/>
    <w:rsid w:val="00A7345C"/>
    <w:rsid w:val="00A734F1"/>
    <w:rsid w:val="00A73745"/>
    <w:rsid w:val="00A7374B"/>
    <w:rsid w:val="00A7375F"/>
    <w:rsid w:val="00A73806"/>
    <w:rsid w:val="00A73810"/>
    <w:rsid w:val="00A73834"/>
    <w:rsid w:val="00A7386A"/>
    <w:rsid w:val="00A7398B"/>
    <w:rsid w:val="00A73A4E"/>
    <w:rsid w:val="00A73B09"/>
    <w:rsid w:val="00A73B3D"/>
    <w:rsid w:val="00A73BB4"/>
    <w:rsid w:val="00A73C0C"/>
    <w:rsid w:val="00A73C2F"/>
    <w:rsid w:val="00A73C5A"/>
    <w:rsid w:val="00A73C65"/>
    <w:rsid w:val="00A73C8D"/>
    <w:rsid w:val="00A73DF3"/>
    <w:rsid w:val="00A73EA2"/>
    <w:rsid w:val="00A73FA7"/>
    <w:rsid w:val="00A743B5"/>
    <w:rsid w:val="00A7440C"/>
    <w:rsid w:val="00A7452F"/>
    <w:rsid w:val="00A74647"/>
    <w:rsid w:val="00A74733"/>
    <w:rsid w:val="00A7475A"/>
    <w:rsid w:val="00A747D6"/>
    <w:rsid w:val="00A74839"/>
    <w:rsid w:val="00A74AED"/>
    <w:rsid w:val="00A74B47"/>
    <w:rsid w:val="00A74C0A"/>
    <w:rsid w:val="00A74E29"/>
    <w:rsid w:val="00A74E89"/>
    <w:rsid w:val="00A74EA2"/>
    <w:rsid w:val="00A750E4"/>
    <w:rsid w:val="00A750EA"/>
    <w:rsid w:val="00A75284"/>
    <w:rsid w:val="00A75393"/>
    <w:rsid w:val="00A7559F"/>
    <w:rsid w:val="00A75615"/>
    <w:rsid w:val="00A7581C"/>
    <w:rsid w:val="00A758A9"/>
    <w:rsid w:val="00A75952"/>
    <w:rsid w:val="00A759AC"/>
    <w:rsid w:val="00A75A29"/>
    <w:rsid w:val="00A75A58"/>
    <w:rsid w:val="00A75A5D"/>
    <w:rsid w:val="00A75A67"/>
    <w:rsid w:val="00A75AA7"/>
    <w:rsid w:val="00A75AD9"/>
    <w:rsid w:val="00A75B5D"/>
    <w:rsid w:val="00A75BBD"/>
    <w:rsid w:val="00A75CB6"/>
    <w:rsid w:val="00A75D7D"/>
    <w:rsid w:val="00A75D94"/>
    <w:rsid w:val="00A75DC3"/>
    <w:rsid w:val="00A75DD9"/>
    <w:rsid w:val="00A75DF3"/>
    <w:rsid w:val="00A75EC2"/>
    <w:rsid w:val="00A75F85"/>
    <w:rsid w:val="00A75F91"/>
    <w:rsid w:val="00A7605F"/>
    <w:rsid w:val="00A760AC"/>
    <w:rsid w:val="00A760F3"/>
    <w:rsid w:val="00A76103"/>
    <w:rsid w:val="00A7611B"/>
    <w:rsid w:val="00A76157"/>
    <w:rsid w:val="00A76219"/>
    <w:rsid w:val="00A76396"/>
    <w:rsid w:val="00A76399"/>
    <w:rsid w:val="00A76410"/>
    <w:rsid w:val="00A765DE"/>
    <w:rsid w:val="00A7662A"/>
    <w:rsid w:val="00A76874"/>
    <w:rsid w:val="00A768A0"/>
    <w:rsid w:val="00A769A8"/>
    <w:rsid w:val="00A769AB"/>
    <w:rsid w:val="00A76C91"/>
    <w:rsid w:val="00A76CF8"/>
    <w:rsid w:val="00A76D75"/>
    <w:rsid w:val="00A76DE2"/>
    <w:rsid w:val="00A76E0A"/>
    <w:rsid w:val="00A76E31"/>
    <w:rsid w:val="00A76E3D"/>
    <w:rsid w:val="00A76EA5"/>
    <w:rsid w:val="00A77075"/>
    <w:rsid w:val="00A77213"/>
    <w:rsid w:val="00A772BB"/>
    <w:rsid w:val="00A772F7"/>
    <w:rsid w:val="00A77470"/>
    <w:rsid w:val="00A774A3"/>
    <w:rsid w:val="00A7754E"/>
    <w:rsid w:val="00A77560"/>
    <w:rsid w:val="00A77599"/>
    <w:rsid w:val="00A77645"/>
    <w:rsid w:val="00A777DE"/>
    <w:rsid w:val="00A77810"/>
    <w:rsid w:val="00A7783B"/>
    <w:rsid w:val="00A7798B"/>
    <w:rsid w:val="00A77AB1"/>
    <w:rsid w:val="00A77C03"/>
    <w:rsid w:val="00A77CC3"/>
    <w:rsid w:val="00A77D45"/>
    <w:rsid w:val="00A77EDD"/>
    <w:rsid w:val="00A800DF"/>
    <w:rsid w:val="00A8016D"/>
    <w:rsid w:val="00A8019A"/>
    <w:rsid w:val="00A802A5"/>
    <w:rsid w:val="00A802DA"/>
    <w:rsid w:val="00A8049F"/>
    <w:rsid w:val="00A804B6"/>
    <w:rsid w:val="00A80510"/>
    <w:rsid w:val="00A8051C"/>
    <w:rsid w:val="00A8055A"/>
    <w:rsid w:val="00A80696"/>
    <w:rsid w:val="00A807A7"/>
    <w:rsid w:val="00A807D9"/>
    <w:rsid w:val="00A8082F"/>
    <w:rsid w:val="00A80854"/>
    <w:rsid w:val="00A80945"/>
    <w:rsid w:val="00A80966"/>
    <w:rsid w:val="00A809E4"/>
    <w:rsid w:val="00A80C03"/>
    <w:rsid w:val="00A80C0B"/>
    <w:rsid w:val="00A80C83"/>
    <w:rsid w:val="00A80C99"/>
    <w:rsid w:val="00A80CEB"/>
    <w:rsid w:val="00A80D88"/>
    <w:rsid w:val="00A80EDB"/>
    <w:rsid w:val="00A80F7B"/>
    <w:rsid w:val="00A8105E"/>
    <w:rsid w:val="00A810DD"/>
    <w:rsid w:val="00A81113"/>
    <w:rsid w:val="00A81126"/>
    <w:rsid w:val="00A81141"/>
    <w:rsid w:val="00A8116C"/>
    <w:rsid w:val="00A81249"/>
    <w:rsid w:val="00A813FF"/>
    <w:rsid w:val="00A81541"/>
    <w:rsid w:val="00A8154D"/>
    <w:rsid w:val="00A815D3"/>
    <w:rsid w:val="00A8163D"/>
    <w:rsid w:val="00A8168C"/>
    <w:rsid w:val="00A81735"/>
    <w:rsid w:val="00A8174F"/>
    <w:rsid w:val="00A8179F"/>
    <w:rsid w:val="00A81804"/>
    <w:rsid w:val="00A8183B"/>
    <w:rsid w:val="00A81852"/>
    <w:rsid w:val="00A818AA"/>
    <w:rsid w:val="00A8190E"/>
    <w:rsid w:val="00A8192F"/>
    <w:rsid w:val="00A81947"/>
    <w:rsid w:val="00A8197D"/>
    <w:rsid w:val="00A819D5"/>
    <w:rsid w:val="00A81A33"/>
    <w:rsid w:val="00A81AC8"/>
    <w:rsid w:val="00A81C1A"/>
    <w:rsid w:val="00A81CE2"/>
    <w:rsid w:val="00A81D2D"/>
    <w:rsid w:val="00A81DEA"/>
    <w:rsid w:val="00A81F7C"/>
    <w:rsid w:val="00A81FAF"/>
    <w:rsid w:val="00A8201A"/>
    <w:rsid w:val="00A821DB"/>
    <w:rsid w:val="00A82250"/>
    <w:rsid w:val="00A82492"/>
    <w:rsid w:val="00A824A9"/>
    <w:rsid w:val="00A82611"/>
    <w:rsid w:val="00A8262C"/>
    <w:rsid w:val="00A82630"/>
    <w:rsid w:val="00A827F6"/>
    <w:rsid w:val="00A82832"/>
    <w:rsid w:val="00A8287A"/>
    <w:rsid w:val="00A8289F"/>
    <w:rsid w:val="00A8292F"/>
    <w:rsid w:val="00A82938"/>
    <w:rsid w:val="00A829EB"/>
    <w:rsid w:val="00A82B9B"/>
    <w:rsid w:val="00A82BF7"/>
    <w:rsid w:val="00A82CA7"/>
    <w:rsid w:val="00A82CEF"/>
    <w:rsid w:val="00A82DA0"/>
    <w:rsid w:val="00A82E90"/>
    <w:rsid w:val="00A82FE6"/>
    <w:rsid w:val="00A8308F"/>
    <w:rsid w:val="00A83160"/>
    <w:rsid w:val="00A83326"/>
    <w:rsid w:val="00A83336"/>
    <w:rsid w:val="00A83365"/>
    <w:rsid w:val="00A83385"/>
    <w:rsid w:val="00A83533"/>
    <w:rsid w:val="00A83582"/>
    <w:rsid w:val="00A835AE"/>
    <w:rsid w:val="00A836A7"/>
    <w:rsid w:val="00A8376E"/>
    <w:rsid w:val="00A837EF"/>
    <w:rsid w:val="00A8399E"/>
    <w:rsid w:val="00A83AC8"/>
    <w:rsid w:val="00A83B0D"/>
    <w:rsid w:val="00A83BB9"/>
    <w:rsid w:val="00A83D12"/>
    <w:rsid w:val="00A83E10"/>
    <w:rsid w:val="00A83E30"/>
    <w:rsid w:val="00A83EC0"/>
    <w:rsid w:val="00A83EC3"/>
    <w:rsid w:val="00A83F4D"/>
    <w:rsid w:val="00A83F4F"/>
    <w:rsid w:val="00A8410F"/>
    <w:rsid w:val="00A84206"/>
    <w:rsid w:val="00A8435E"/>
    <w:rsid w:val="00A843C9"/>
    <w:rsid w:val="00A843DC"/>
    <w:rsid w:val="00A84416"/>
    <w:rsid w:val="00A844BB"/>
    <w:rsid w:val="00A84558"/>
    <w:rsid w:val="00A84675"/>
    <w:rsid w:val="00A84703"/>
    <w:rsid w:val="00A84786"/>
    <w:rsid w:val="00A847B9"/>
    <w:rsid w:val="00A8485B"/>
    <w:rsid w:val="00A848A0"/>
    <w:rsid w:val="00A84927"/>
    <w:rsid w:val="00A84A84"/>
    <w:rsid w:val="00A84B4A"/>
    <w:rsid w:val="00A84C30"/>
    <w:rsid w:val="00A84D2F"/>
    <w:rsid w:val="00A84D75"/>
    <w:rsid w:val="00A84F5F"/>
    <w:rsid w:val="00A84FD5"/>
    <w:rsid w:val="00A84FF8"/>
    <w:rsid w:val="00A85050"/>
    <w:rsid w:val="00A850C3"/>
    <w:rsid w:val="00A85135"/>
    <w:rsid w:val="00A85188"/>
    <w:rsid w:val="00A853D7"/>
    <w:rsid w:val="00A85462"/>
    <w:rsid w:val="00A854F1"/>
    <w:rsid w:val="00A855C7"/>
    <w:rsid w:val="00A8563B"/>
    <w:rsid w:val="00A8577D"/>
    <w:rsid w:val="00A858AE"/>
    <w:rsid w:val="00A858D3"/>
    <w:rsid w:val="00A85935"/>
    <w:rsid w:val="00A859D0"/>
    <w:rsid w:val="00A85A4E"/>
    <w:rsid w:val="00A85C05"/>
    <w:rsid w:val="00A85C99"/>
    <w:rsid w:val="00A85DC0"/>
    <w:rsid w:val="00A85DCC"/>
    <w:rsid w:val="00A85E31"/>
    <w:rsid w:val="00A85EBF"/>
    <w:rsid w:val="00A85F14"/>
    <w:rsid w:val="00A85F23"/>
    <w:rsid w:val="00A85F37"/>
    <w:rsid w:val="00A86145"/>
    <w:rsid w:val="00A8627B"/>
    <w:rsid w:val="00A86364"/>
    <w:rsid w:val="00A864C8"/>
    <w:rsid w:val="00A865E1"/>
    <w:rsid w:val="00A8667B"/>
    <w:rsid w:val="00A86690"/>
    <w:rsid w:val="00A866CC"/>
    <w:rsid w:val="00A86733"/>
    <w:rsid w:val="00A8674A"/>
    <w:rsid w:val="00A868E7"/>
    <w:rsid w:val="00A86AF2"/>
    <w:rsid w:val="00A86BCA"/>
    <w:rsid w:val="00A86BDA"/>
    <w:rsid w:val="00A86C66"/>
    <w:rsid w:val="00A86CCB"/>
    <w:rsid w:val="00A86CCC"/>
    <w:rsid w:val="00A86E5A"/>
    <w:rsid w:val="00A86E5D"/>
    <w:rsid w:val="00A86E6E"/>
    <w:rsid w:val="00A86EFA"/>
    <w:rsid w:val="00A86F9C"/>
    <w:rsid w:val="00A86FD1"/>
    <w:rsid w:val="00A86FE4"/>
    <w:rsid w:val="00A87075"/>
    <w:rsid w:val="00A871B2"/>
    <w:rsid w:val="00A872FE"/>
    <w:rsid w:val="00A873F2"/>
    <w:rsid w:val="00A874AC"/>
    <w:rsid w:val="00A87511"/>
    <w:rsid w:val="00A87666"/>
    <w:rsid w:val="00A876D1"/>
    <w:rsid w:val="00A87733"/>
    <w:rsid w:val="00A877CE"/>
    <w:rsid w:val="00A87829"/>
    <w:rsid w:val="00A87860"/>
    <w:rsid w:val="00A8787A"/>
    <w:rsid w:val="00A878A8"/>
    <w:rsid w:val="00A87B46"/>
    <w:rsid w:val="00A87C5E"/>
    <w:rsid w:val="00A87C85"/>
    <w:rsid w:val="00A87CDC"/>
    <w:rsid w:val="00A87D85"/>
    <w:rsid w:val="00A87E03"/>
    <w:rsid w:val="00A87F0F"/>
    <w:rsid w:val="00A87FFC"/>
    <w:rsid w:val="00A90009"/>
    <w:rsid w:val="00A9002E"/>
    <w:rsid w:val="00A90258"/>
    <w:rsid w:val="00A9045F"/>
    <w:rsid w:val="00A904BC"/>
    <w:rsid w:val="00A90574"/>
    <w:rsid w:val="00A90693"/>
    <w:rsid w:val="00A90723"/>
    <w:rsid w:val="00A90798"/>
    <w:rsid w:val="00A90A37"/>
    <w:rsid w:val="00A90A5C"/>
    <w:rsid w:val="00A90C91"/>
    <w:rsid w:val="00A90CA1"/>
    <w:rsid w:val="00A90CC3"/>
    <w:rsid w:val="00A90DFF"/>
    <w:rsid w:val="00A91006"/>
    <w:rsid w:val="00A910E0"/>
    <w:rsid w:val="00A91163"/>
    <w:rsid w:val="00A9116E"/>
    <w:rsid w:val="00A911A1"/>
    <w:rsid w:val="00A9121D"/>
    <w:rsid w:val="00A91261"/>
    <w:rsid w:val="00A9128D"/>
    <w:rsid w:val="00A91300"/>
    <w:rsid w:val="00A91327"/>
    <w:rsid w:val="00A9136C"/>
    <w:rsid w:val="00A913C6"/>
    <w:rsid w:val="00A914C5"/>
    <w:rsid w:val="00A91609"/>
    <w:rsid w:val="00A916F8"/>
    <w:rsid w:val="00A917B3"/>
    <w:rsid w:val="00A917C3"/>
    <w:rsid w:val="00A917E8"/>
    <w:rsid w:val="00A917F9"/>
    <w:rsid w:val="00A9180D"/>
    <w:rsid w:val="00A91819"/>
    <w:rsid w:val="00A91851"/>
    <w:rsid w:val="00A91928"/>
    <w:rsid w:val="00A919DA"/>
    <w:rsid w:val="00A91A02"/>
    <w:rsid w:val="00A91B18"/>
    <w:rsid w:val="00A91B1A"/>
    <w:rsid w:val="00A91B25"/>
    <w:rsid w:val="00A91C43"/>
    <w:rsid w:val="00A91C67"/>
    <w:rsid w:val="00A91C8B"/>
    <w:rsid w:val="00A91CC6"/>
    <w:rsid w:val="00A91D1C"/>
    <w:rsid w:val="00A91D74"/>
    <w:rsid w:val="00A91DE9"/>
    <w:rsid w:val="00A91EBA"/>
    <w:rsid w:val="00A91FEB"/>
    <w:rsid w:val="00A9204E"/>
    <w:rsid w:val="00A920EF"/>
    <w:rsid w:val="00A9211D"/>
    <w:rsid w:val="00A92147"/>
    <w:rsid w:val="00A92225"/>
    <w:rsid w:val="00A92304"/>
    <w:rsid w:val="00A9230B"/>
    <w:rsid w:val="00A92346"/>
    <w:rsid w:val="00A92539"/>
    <w:rsid w:val="00A925C3"/>
    <w:rsid w:val="00A925D5"/>
    <w:rsid w:val="00A92664"/>
    <w:rsid w:val="00A92689"/>
    <w:rsid w:val="00A9281C"/>
    <w:rsid w:val="00A9284B"/>
    <w:rsid w:val="00A92867"/>
    <w:rsid w:val="00A92962"/>
    <w:rsid w:val="00A92A57"/>
    <w:rsid w:val="00A92BFD"/>
    <w:rsid w:val="00A92CF8"/>
    <w:rsid w:val="00A92D62"/>
    <w:rsid w:val="00A92D93"/>
    <w:rsid w:val="00A92E68"/>
    <w:rsid w:val="00A92FF2"/>
    <w:rsid w:val="00A93002"/>
    <w:rsid w:val="00A93033"/>
    <w:rsid w:val="00A9312B"/>
    <w:rsid w:val="00A93139"/>
    <w:rsid w:val="00A9317B"/>
    <w:rsid w:val="00A931AD"/>
    <w:rsid w:val="00A931D9"/>
    <w:rsid w:val="00A931F1"/>
    <w:rsid w:val="00A932A7"/>
    <w:rsid w:val="00A93477"/>
    <w:rsid w:val="00A934DD"/>
    <w:rsid w:val="00A9356F"/>
    <w:rsid w:val="00A935B6"/>
    <w:rsid w:val="00A93753"/>
    <w:rsid w:val="00A9384E"/>
    <w:rsid w:val="00A938F9"/>
    <w:rsid w:val="00A9395A"/>
    <w:rsid w:val="00A93982"/>
    <w:rsid w:val="00A9399B"/>
    <w:rsid w:val="00A93AEB"/>
    <w:rsid w:val="00A93B0C"/>
    <w:rsid w:val="00A93B5D"/>
    <w:rsid w:val="00A93C06"/>
    <w:rsid w:val="00A93C6C"/>
    <w:rsid w:val="00A93D21"/>
    <w:rsid w:val="00A93DF3"/>
    <w:rsid w:val="00A93F14"/>
    <w:rsid w:val="00A93F89"/>
    <w:rsid w:val="00A94044"/>
    <w:rsid w:val="00A940BA"/>
    <w:rsid w:val="00A94294"/>
    <w:rsid w:val="00A94398"/>
    <w:rsid w:val="00A9453B"/>
    <w:rsid w:val="00A9458C"/>
    <w:rsid w:val="00A9459B"/>
    <w:rsid w:val="00A94718"/>
    <w:rsid w:val="00A94721"/>
    <w:rsid w:val="00A947E3"/>
    <w:rsid w:val="00A94818"/>
    <w:rsid w:val="00A949ED"/>
    <w:rsid w:val="00A94A3A"/>
    <w:rsid w:val="00A94B57"/>
    <w:rsid w:val="00A94BAE"/>
    <w:rsid w:val="00A94BD9"/>
    <w:rsid w:val="00A94CE8"/>
    <w:rsid w:val="00A94D15"/>
    <w:rsid w:val="00A94E3C"/>
    <w:rsid w:val="00A94F2A"/>
    <w:rsid w:val="00A94F65"/>
    <w:rsid w:val="00A94FCD"/>
    <w:rsid w:val="00A94FDF"/>
    <w:rsid w:val="00A95072"/>
    <w:rsid w:val="00A950B3"/>
    <w:rsid w:val="00A95101"/>
    <w:rsid w:val="00A95220"/>
    <w:rsid w:val="00A95258"/>
    <w:rsid w:val="00A9527F"/>
    <w:rsid w:val="00A9551A"/>
    <w:rsid w:val="00A95561"/>
    <w:rsid w:val="00A95575"/>
    <w:rsid w:val="00A955EB"/>
    <w:rsid w:val="00A95667"/>
    <w:rsid w:val="00A956C3"/>
    <w:rsid w:val="00A95853"/>
    <w:rsid w:val="00A95869"/>
    <w:rsid w:val="00A9591D"/>
    <w:rsid w:val="00A959F7"/>
    <w:rsid w:val="00A95A50"/>
    <w:rsid w:val="00A95ADC"/>
    <w:rsid w:val="00A95AEB"/>
    <w:rsid w:val="00A95AF0"/>
    <w:rsid w:val="00A95B1B"/>
    <w:rsid w:val="00A95B6D"/>
    <w:rsid w:val="00A95C2E"/>
    <w:rsid w:val="00A95C71"/>
    <w:rsid w:val="00A95E77"/>
    <w:rsid w:val="00A95E88"/>
    <w:rsid w:val="00A95F8C"/>
    <w:rsid w:val="00A95FB3"/>
    <w:rsid w:val="00A96077"/>
    <w:rsid w:val="00A9608C"/>
    <w:rsid w:val="00A960A0"/>
    <w:rsid w:val="00A96104"/>
    <w:rsid w:val="00A961D8"/>
    <w:rsid w:val="00A962EC"/>
    <w:rsid w:val="00A962FD"/>
    <w:rsid w:val="00A96335"/>
    <w:rsid w:val="00A9633B"/>
    <w:rsid w:val="00A9634B"/>
    <w:rsid w:val="00A965D5"/>
    <w:rsid w:val="00A96649"/>
    <w:rsid w:val="00A96661"/>
    <w:rsid w:val="00A96666"/>
    <w:rsid w:val="00A96678"/>
    <w:rsid w:val="00A967E3"/>
    <w:rsid w:val="00A96823"/>
    <w:rsid w:val="00A968B2"/>
    <w:rsid w:val="00A968E5"/>
    <w:rsid w:val="00A96934"/>
    <w:rsid w:val="00A96A96"/>
    <w:rsid w:val="00A96B28"/>
    <w:rsid w:val="00A96BD8"/>
    <w:rsid w:val="00A96C36"/>
    <w:rsid w:val="00A96C45"/>
    <w:rsid w:val="00A96CB4"/>
    <w:rsid w:val="00A96F19"/>
    <w:rsid w:val="00A96F33"/>
    <w:rsid w:val="00A96F8D"/>
    <w:rsid w:val="00A96FCF"/>
    <w:rsid w:val="00A9712D"/>
    <w:rsid w:val="00A97237"/>
    <w:rsid w:val="00A973B7"/>
    <w:rsid w:val="00A97429"/>
    <w:rsid w:val="00A97442"/>
    <w:rsid w:val="00A97454"/>
    <w:rsid w:val="00A9746C"/>
    <w:rsid w:val="00A974F6"/>
    <w:rsid w:val="00A97524"/>
    <w:rsid w:val="00A97573"/>
    <w:rsid w:val="00A975C1"/>
    <w:rsid w:val="00A975FE"/>
    <w:rsid w:val="00A978C2"/>
    <w:rsid w:val="00A978C6"/>
    <w:rsid w:val="00A97913"/>
    <w:rsid w:val="00A97B1E"/>
    <w:rsid w:val="00A97C02"/>
    <w:rsid w:val="00A97C31"/>
    <w:rsid w:val="00A97DCD"/>
    <w:rsid w:val="00A97DFB"/>
    <w:rsid w:val="00A97E15"/>
    <w:rsid w:val="00A97E3B"/>
    <w:rsid w:val="00A97ED1"/>
    <w:rsid w:val="00A97F4A"/>
    <w:rsid w:val="00A97F82"/>
    <w:rsid w:val="00AA00C3"/>
    <w:rsid w:val="00AA0140"/>
    <w:rsid w:val="00AA0144"/>
    <w:rsid w:val="00AA01E5"/>
    <w:rsid w:val="00AA03B9"/>
    <w:rsid w:val="00AA03E0"/>
    <w:rsid w:val="00AA03E9"/>
    <w:rsid w:val="00AA0475"/>
    <w:rsid w:val="00AA053C"/>
    <w:rsid w:val="00AA0573"/>
    <w:rsid w:val="00AA05CB"/>
    <w:rsid w:val="00AA05FC"/>
    <w:rsid w:val="00AA064F"/>
    <w:rsid w:val="00AA065B"/>
    <w:rsid w:val="00AA0695"/>
    <w:rsid w:val="00AA06AE"/>
    <w:rsid w:val="00AA06F2"/>
    <w:rsid w:val="00AA0727"/>
    <w:rsid w:val="00AA0766"/>
    <w:rsid w:val="00AA07F9"/>
    <w:rsid w:val="00AA080F"/>
    <w:rsid w:val="00AA0815"/>
    <w:rsid w:val="00AA0950"/>
    <w:rsid w:val="00AA0AB3"/>
    <w:rsid w:val="00AA0C7F"/>
    <w:rsid w:val="00AA0D2A"/>
    <w:rsid w:val="00AA0D46"/>
    <w:rsid w:val="00AA0DF4"/>
    <w:rsid w:val="00AA0DF5"/>
    <w:rsid w:val="00AA0E01"/>
    <w:rsid w:val="00AA0F16"/>
    <w:rsid w:val="00AA100E"/>
    <w:rsid w:val="00AA104B"/>
    <w:rsid w:val="00AA1067"/>
    <w:rsid w:val="00AA1488"/>
    <w:rsid w:val="00AA14DE"/>
    <w:rsid w:val="00AA1520"/>
    <w:rsid w:val="00AA152A"/>
    <w:rsid w:val="00AA165A"/>
    <w:rsid w:val="00AA1746"/>
    <w:rsid w:val="00AA188D"/>
    <w:rsid w:val="00AA1892"/>
    <w:rsid w:val="00AA191C"/>
    <w:rsid w:val="00AA1929"/>
    <w:rsid w:val="00AA19A6"/>
    <w:rsid w:val="00AA1A98"/>
    <w:rsid w:val="00AA1A9F"/>
    <w:rsid w:val="00AA1AC2"/>
    <w:rsid w:val="00AA1AF0"/>
    <w:rsid w:val="00AA1AFE"/>
    <w:rsid w:val="00AA1B0D"/>
    <w:rsid w:val="00AA1B63"/>
    <w:rsid w:val="00AA1CB2"/>
    <w:rsid w:val="00AA1D0F"/>
    <w:rsid w:val="00AA1E43"/>
    <w:rsid w:val="00AA1F3A"/>
    <w:rsid w:val="00AA2072"/>
    <w:rsid w:val="00AA20E3"/>
    <w:rsid w:val="00AA2128"/>
    <w:rsid w:val="00AA2522"/>
    <w:rsid w:val="00AA2600"/>
    <w:rsid w:val="00AA2601"/>
    <w:rsid w:val="00AA26B8"/>
    <w:rsid w:val="00AA28C6"/>
    <w:rsid w:val="00AA2947"/>
    <w:rsid w:val="00AA2CCA"/>
    <w:rsid w:val="00AA2CFF"/>
    <w:rsid w:val="00AA2DB7"/>
    <w:rsid w:val="00AA2DC3"/>
    <w:rsid w:val="00AA2DCE"/>
    <w:rsid w:val="00AA2EF5"/>
    <w:rsid w:val="00AA2FAD"/>
    <w:rsid w:val="00AA3185"/>
    <w:rsid w:val="00AA3207"/>
    <w:rsid w:val="00AA322A"/>
    <w:rsid w:val="00AA323A"/>
    <w:rsid w:val="00AA32C5"/>
    <w:rsid w:val="00AA32EF"/>
    <w:rsid w:val="00AA3325"/>
    <w:rsid w:val="00AA3593"/>
    <w:rsid w:val="00AA35EC"/>
    <w:rsid w:val="00AA36CA"/>
    <w:rsid w:val="00AA36DB"/>
    <w:rsid w:val="00AA3720"/>
    <w:rsid w:val="00AA374C"/>
    <w:rsid w:val="00AA3754"/>
    <w:rsid w:val="00AA3781"/>
    <w:rsid w:val="00AA3827"/>
    <w:rsid w:val="00AA3835"/>
    <w:rsid w:val="00AA38BA"/>
    <w:rsid w:val="00AA3A7C"/>
    <w:rsid w:val="00AA3DE2"/>
    <w:rsid w:val="00AA3E83"/>
    <w:rsid w:val="00AA3E8F"/>
    <w:rsid w:val="00AA3EA2"/>
    <w:rsid w:val="00AA3EDB"/>
    <w:rsid w:val="00AA3F2A"/>
    <w:rsid w:val="00AA3F5A"/>
    <w:rsid w:val="00AA4082"/>
    <w:rsid w:val="00AA4115"/>
    <w:rsid w:val="00AA418A"/>
    <w:rsid w:val="00AA42B9"/>
    <w:rsid w:val="00AA42C8"/>
    <w:rsid w:val="00AA4429"/>
    <w:rsid w:val="00AA446B"/>
    <w:rsid w:val="00AA4492"/>
    <w:rsid w:val="00AA45CD"/>
    <w:rsid w:val="00AA462D"/>
    <w:rsid w:val="00AA46A7"/>
    <w:rsid w:val="00AA46AC"/>
    <w:rsid w:val="00AA4718"/>
    <w:rsid w:val="00AA4792"/>
    <w:rsid w:val="00AA47C5"/>
    <w:rsid w:val="00AA47E5"/>
    <w:rsid w:val="00AA47FA"/>
    <w:rsid w:val="00AA480F"/>
    <w:rsid w:val="00AA4823"/>
    <w:rsid w:val="00AA483F"/>
    <w:rsid w:val="00AA4DEC"/>
    <w:rsid w:val="00AA4F46"/>
    <w:rsid w:val="00AA5110"/>
    <w:rsid w:val="00AA51B3"/>
    <w:rsid w:val="00AA52AA"/>
    <w:rsid w:val="00AA5523"/>
    <w:rsid w:val="00AA55F7"/>
    <w:rsid w:val="00AA5724"/>
    <w:rsid w:val="00AA57F6"/>
    <w:rsid w:val="00AA57FB"/>
    <w:rsid w:val="00AA5859"/>
    <w:rsid w:val="00AA5977"/>
    <w:rsid w:val="00AA59FB"/>
    <w:rsid w:val="00AA5A9A"/>
    <w:rsid w:val="00AA5ABF"/>
    <w:rsid w:val="00AA5C24"/>
    <w:rsid w:val="00AA5C61"/>
    <w:rsid w:val="00AA5C65"/>
    <w:rsid w:val="00AA5D02"/>
    <w:rsid w:val="00AA5D18"/>
    <w:rsid w:val="00AA5D25"/>
    <w:rsid w:val="00AA5DF0"/>
    <w:rsid w:val="00AA5E75"/>
    <w:rsid w:val="00AA5E82"/>
    <w:rsid w:val="00AA5E93"/>
    <w:rsid w:val="00AA5F60"/>
    <w:rsid w:val="00AA5F7B"/>
    <w:rsid w:val="00AA60D5"/>
    <w:rsid w:val="00AA614C"/>
    <w:rsid w:val="00AA61AF"/>
    <w:rsid w:val="00AA61CD"/>
    <w:rsid w:val="00AA61FA"/>
    <w:rsid w:val="00AA623B"/>
    <w:rsid w:val="00AA627F"/>
    <w:rsid w:val="00AA62C7"/>
    <w:rsid w:val="00AA6369"/>
    <w:rsid w:val="00AA63D3"/>
    <w:rsid w:val="00AA64A4"/>
    <w:rsid w:val="00AA65BC"/>
    <w:rsid w:val="00AA67D9"/>
    <w:rsid w:val="00AA685D"/>
    <w:rsid w:val="00AA6874"/>
    <w:rsid w:val="00AA687D"/>
    <w:rsid w:val="00AA68F8"/>
    <w:rsid w:val="00AA6953"/>
    <w:rsid w:val="00AA69E1"/>
    <w:rsid w:val="00AA6A1F"/>
    <w:rsid w:val="00AA6B16"/>
    <w:rsid w:val="00AA6B65"/>
    <w:rsid w:val="00AA6C71"/>
    <w:rsid w:val="00AA6EDB"/>
    <w:rsid w:val="00AA702B"/>
    <w:rsid w:val="00AA7036"/>
    <w:rsid w:val="00AA70A1"/>
    <w:rsid w:val="00AA70DB"/>
    <w:rsid w:val="00AA70F0"/>
    <w:rsid w:val="00AA718F"/>
    <w:rsid w:val="00AA71BB"/>
    <w:rsid w:val="00AA7360"/>
    <w:rsid w:val="00AA73F3"/>
    <w:rsid w:val="00AA759F"/>
    <w:rsid w:val="00AA75EC"/>
    <w:rsid w:val="00AA768D"/>
    <w:rsid w:val="00AA7747"/>
    <w:rsid w:val="00AA7749"/>
    <w:rsid w:val="00AA775C"/>
    <w:rsid w:val="00AA77C8"/>
    <w:rsid w:val="00AA77E1"/>
    <w:rsid w:val="00AA78E8"/>
    <w:rsid w:val="00AA7953"/>
    <w:rsid w:val="00AA7A35"/>
    <w:rsid w:val="00AA7AD0"/>
    <w:rsid w:val="00AA7AE1"/>
    <w:rsid w:val="00AA7B02"/>
    <w:rsid w:val="00AA7BD6"/>
    <w:rsid w:val="00AA7C4F"/>
    <w:rsid w:val="00AA7C5C"/>
    <w:rsid w:val="00AA7CB7"/>
    <w:rsid w:val="00AA7D92"/>
    <w:rsid w:val="00AA7E2A"/>
    <w:rsid w:val="00AA7F0A"/>
    <w:rsid w:val="00AA7F8A"/>
    <w:rsid w:val="00AA7FE2"/>
    <w:rsid w:val="00AA7FED"/>
    <w:rsid w:val="00AB008F"/>
    <w:rsid w:val="00AB0092"/>
    <w:rsid w:val="00AB0100"/>
    <w:rsid w:val="00AB015C"/>
    <w:rsid w:val="00AB01D1"/>
    <w:rsid w:val="00AB0444"/>
    <w:rsid w:val="00AB04AC"/>
    <w:rsid w:val="00AB04B6"/>
    <w:rsid w:val="00AB04BC"/>
    <w:rsid w:val="00AB05A0"/>
    <w:rsid w:val="00AB05B5"/>
    <w:rsid w:val="00AB0658"/>
    <w:rsid w:val="00AB0733"/>
    <w:rsid w:val="00AB0747"/>
    <w:rsid w:val="00AB08DE"/>
    <w:rsid w:val="00AB0A5B"/>
    <w:rsid w:val="00AB0C38"/>
    <w:rsid w:val="00AB0CB3"/>
    <w:rsid w:val="00AB0D2D"/>
    <w:rsid w:val="00AB0DB6"/>
    <w:rsid w:val="00AB0E1F"/>
    <w:rsid w:val="00AB0E3E"/>
    <w:rsid w:val="00AB0E60"/>
    <w:rsid w:val="00AB0EA9"/>
    <w:rsid w:val="00AB1004"/>
    <w:rsid w:val="00AB105A"/>
    <w:rsid w:val="00AB1080"/>
    <w:rsid w:val="00AB1166"/>
    <w:rsid w:val="00AB1238"/>
    <w:rsid w:val="00AB1392"/>
    <w:rsid w:val="00AB13A1"/>
    <w:rsid w:val="00AB13B1"/>
    <w:rsid w:val="00AB1475"/>
    <w:rsid w:val="00AB15BB"/>
    <w:rsid w:val="00AB15CA"/>
    <w:rsid w:val="00AB15E3"/>
    <w:rsid w:val="00AB15FF"/>
    <w:rsid w:val="00AB165E"/>
    <w:rsid w:val="00AB1741"/>
    <w:rsid w:val="00AB174B"/>
    <w:rsid w:val="00AB180B"/>
    <w:rsid w:val="00AB18AF"/>
    <w:rsid w:val="00AB1A76"/>
    <w:rsid w:val="00AB1ABF"/>
    <w:rsid w:val="00AB1B4E"/>
    <w:rsid w:val="00AB1BA2"/>
    <w:rsid w:val="00AB1BA7"/>
    <w:rsid w:val="00AB1BAE"/>
    <w:rsid w:val="00AB1BBA"/>
    <w:rsid w:val="00AB1CFA"/>
    <w:rsid w:val="00AB1CFC"/>
    <w:rsid w:val="00AB1D3F"/>
    <w:rsid w:val="00AB1DBE"/>
    <w:rsid w:val="00AB1DDA"/>
    <w:rsid w:val="00AB1E5B"/>
    <w:rsid w:val="00AB1F10"/>
    <w:rsid w:val="00AB207D"/>
    <w:rsid w:val="00AB209D"/>
    <w:rsid w:val="00AB2110"/>
    <w:rsid w:val="00AB2160"/>
    <w:rsid w:val="00AB218E"/>
    <w:rsid w:val="00AB2457"/>
    <w:rsid w:val="00AB2692"/>
    <w:rsid w:val="00AB2737"/>
    <w:rsid w:val="00AB2774"/>
    <w:rsid w:val="00AB2966"/>
    <w:rsid w:val="00AB2A95"/>
    <w:rsid w:val="00AB2AD9"/>
    <w:rsid w:val="00AB2BA3"/>
    <w:rsid w:val="00AB2DB0"/>
    <w:rsid w:val="00AB2E67"/>
    <w:rsid w:val="00AB2EA2"/>
    <w:rsid w:val="00AB2EF1"/>
    <w:rsid w:val="00AB2F56"/>
    <w:rsid w:val="00AB2F65"/>
    <w:rsid w:val="00AB2FC6"/>
    <w:rsid w:val="00AB304A"/>
    <w:rsid w:val="00AB309B"/>
    <w:rsid w:val="00AB33A8"/>
    <w:rsid w:val="00AB35A6"/>
    <w:rsid w:val="00AB35E5"/>
    <w:rsid w:val="00AB3607"/>
    <w:rsid w:val="00AB365F"/>
    <w:rsid w:val="00AB36E5"/>
    <w:rsid w:val="00AB387C"/>
    <w:rsid w:val="00AB3941"/>
    <w:rsid w:val="00AB3945"/>
    <w:rsid w:val="00AB396F"/>
    <w:rsid w:val="00AB3982"/>
    <w:rsid w:val="00AB3A15"/>
    <w:rsid w:val="00AB3CA9"/>
    <w:rsid w:val="00AB3D22"/>
    <w:rsid w:val="00AB3DA9"/>
    <w:rsid w:val="00AB3DEE"/>
    <w:rsid w:val="00AB40A2"/>
    <w:rsid w:val="00AB41B8"/>
    <w:rsid w:val="00AB427F"/>
    <w:rsid w:val="00AB43C7"/>
    <w:rsid w:val="00AB4455"/>
    <w:rsid w:val="00AB45C5"/>
    <w:rsid w:val="00AB45E0"/>
    <w:rsid w:val="00AB45ED"/>
    <w:rsid w:val="00AB47D2"/>
    <w:rsid w:val="00AB4876"/>
    <w:rsid w:val="00AB49B5"/>
    <w:rsid w:val="00AB4A86"/>
    <w:rsid w:val="00AB4AF2"/>
    <w:rsid w:val="00AB4B9A"/>
    <w:rsid w:val="00AB4BB7"/>
    <w:rsid w:val="00AB4C47"/>
    <w:rsid w:val="00AB4C99"/>
    <w:rsid w:val="00AB4C9C"/>
    <w:rsid w:val="00AB4E1D"/>
    <w:rsid w:val="00AB4E79"/>
    <w:rsid w:val="00AB4F75"/>
    <w:rsid w:val="00AB4FA7"/>
    <w:rsid w:val="00AB5146"/>
    <w:rsid w:val="00AB51F8"/>
    <w:rsid w:val="00AB5361"/>
    <w:rsid w:val="00AB53BA"/>
    <w:rsid w:val="00AB53E5"/>
    <w:rsid w:val="00AB54AD"/>
    <w:rsid w:val="00AB54D0"/>
    <w:rsid w:val="00AB54D2"/>
    <w:rsid w:val="00AB5548"/>
    <w:rsid w:val="00AB563C"/>
    <w:rsid w:val="00AB5690"/>
    <w:rsid w:val="00AB5732"/>
    <w:rsid w:val="00AB5788"/>
    <w:rsid w:val="00AB583A"/>
    <w:rsid w:val="00AB58A8"/>
    <w:rsid w:val="00AB58E5"/>
    <w:rsid w:val="00AB5903"/>
    <w:rsid w:val="00AB5907"/>
    <w:rsid w:val="00AB5A3B"/>
    <w:rsid w:val="00AB5BA4"/>
    <w:rsid w:val="00AB5D41"/>
    <w:rsid w:val="00AB5DA6"/>
    <w:rsid w:val="00AB5DCA"/>
    <w:rsid w:val="00AB5DE2"/>
    <w:rsid w:val="00AB5F19"/>
    <w:rsid w:val="00AB5F53"/>
    <w:rsid w:val="00AB5FF0"/>
    <w:rsid w:val="00AB5FF5"/>
    <w:rsid w:val="00AB6017"/>
    <w:rsid w:val="00AB6027"/>
    <w:rsid w:val="00AB61C7"/>
    <w:rsid w:val="00AB628A"/>
    <w:rsid w:val="00AB62D7"/>
    <w:rsid w:val="00AB62F9"/>
    <w:rsid w:val="00AB6321"/>
    <w:rsid w:val="00AB6389"/>
    <w:rsid w:val="00AB63A6"/>
    <w:rsid w:val="00AB63C1"/>
    <w:rsid w:val="00AB6410"/>
    <w:rsid w:val="00AB6582"/>
    <w:rsid w:val="00AB6585"/>
    <w:rsid w:val="00AB66E0"/>
    <w:rsid w:val="00AB67F9"/>
    <w:rsid w:val="00AB6844"/>
    <w:rsid w:val="00AB684B"/>
    <w:rsid w:val="00AB69A6"/>
    <w:rsid w:val="00AB6A33"/>
    <w:rsid w:val="00AB6B4F"/>
    <w:rsid w:val="00AB6BB0"/>
    <w:rsid w:val="00AB6C41"/>
    <w:rsid w:val="00AB6C42"/>
    <w:rsid w:val="00AB6C5C"/>
    <w:rsid w:val="00AB6D9A"/>
    <w:rsid w:val="00AB6E08"/>
    <w:rsid w:val="00AB6F16"/>
    <w:rsid w:val="00AB6F27"/>
    <w:rsid w:val="00AB703C"/>
    <w:rsid w:val="00AB7145"/>
    <w:rsid w:val="00AB71B0"/>
    <w:rsid w:val="00AB71FB"/>
    <w:rsid w:val="00AB7230"/>
    <w:rsid w:val="00AB7365"/>
    <w:rsid w:val="00AB73DC"/>
    <w:rsid w:val="00AB742D"/>
    <w:rsid w:val="00AB74F0"/>
    <w:rsid w:val="00AB76CC"/>
    <w:rsid w:val="00AB779A"/>
    <w:rsid w:val="00AB792E"/>
    <w:rsid w:val="00AB79BD"/>
    <w:rsid w:val="00AB7B29"/>
    <w:rsid w:val="00AB7B84"/>
    <w:rsid w:val="00AB7C46"/>
    <w:rsid w:val="00AB7C66"/>
    <w:rsid w:val="00AC008E"/>
    <w:rsid w:val="00AC0095"/>
    <w:rsid w:val="00AC011B"/>
    <w:rsid w:val="00AC0137"/>
    <w:rsid w:val="00AC0164"/>
    <w:rsid w:val="00AC0281"/>
    <w:rsid w:val="00AC02C4"/>
    <w:rsid w:val="00AC02DD"/>
    <w:rsid w:val="00AC030F"/>
    <w:rsid w:val="00AC0379"/>
    <w:rsid w:val="00AC0401"/>
    <w:rsid w:val="00AC0585"/>
    <w:rsid w:val="00AC05A1"/>
    <w:rsid w:val="00AC060F"/>
    <w:rsid w:val="00AC0723"/>
    <w:rsid w:val="00AC07AA"/>
    <w:rsid w:val="00AC07D3"/>
    <w:rsid w:val="00AC07E6"/>
    <w:rsid w:val="00AC0898"/>
    <w:rsid w:val="00AC098A"/>
    <w:rsid w:val="00AC0A7A"/>
    <w:rsid w:val="00AC0AE3"/>
    <w:rsid w:val="00AC0B87"/>
    <w:rsid w:val="00AC0C31"/>
    <w:rsid w:val="00AC0D6A"/>
    <w:rsid w:val="00AC0D6C"/>
    <w:rsid w:val="00AC0D9A"/>
    <w:rsid w:val="00AC0F04"/>
    <w:rsid w:val="00AC0F74"/>
    <w:rsid w:val="00AC0F7B"/>
    <w:rsid w:val="00AC10A8"/>
    <w:rsid w:val="00AC12B8"/>
    <w:rsid w:val="00AC1366"/>
    <w:rsid w:val="00AC15D2"/>
    <w:rsid w:val="00AC161D"/>
    <w:rsid w:val="00AC1645"/>
    <w:rsid w:val="00AC171C"/>
    <w:rsid w:val="00AC1767"/>
    <w:rsid w:val="00AC178D"/>
    <w:rsid w:val="00AC1AD6"/>
    <w:rsid w:val="00AC1BA5"/>
    <w:rsid w:val="00AC1BB4"/>
    <w:rsid w:val="00AC1C72"/>
    <w:rsid w:val="00AC1C7F"/>
    <w:rsid w:val="00AC1D0F"/>
    <w:rsid w:val="00AC1D93"/>
    <w:rsid w:val="00AC1EA7"/>
    <w:rsid w:val="00AC1ED8"/>
    <w:rsid w:val="00AC22A0"/>
    <w:rsid w:val="00AC238F"/>
    <w:rsid w:val="00AC23B3"/>
    <w:rsid w:val="00AC2559"/>
    <w:rsid w:val="00AC2569"/>
    <w:rsid w:val="00AC25B8"/>
    <w:rsid w:val="00AC2624"/>
    <w:rsid w:val="00AC268F"/>
    <w:rsid w:val="00AC26A9"/>
    <w:rsid w:val="00AC28A7"/>
    <w:rsid w:val="00AC2918"/>
    <w:rsid w:val="00AC2937"/>
    <w:rsid w:val="00AC2ADB"/>
    <w:rsid w:val="00AC2AE2"/>
    <w:rsid w:val="00AC2AF7"/>
    <w:rsid w:val="00AC2B00"/>
    <w:rsid w:val="00AC2B61"/>
    <w:rsid w:val="00AC2BBE"/>
    <w:rsid w:val="00AC2CDF"/>
    <w:rsid w:val="00AC2DB1"/>
    <w:rsid w:val="00AC2DC2"/>
    <w:rsid w:val="00AC2DEE"/>
    <w:rsid w:val="00AC2E5D"/>
    <w:rsid w:val="00AC2F41"/>
    <w:rsid w:val="00AC3023"/>
    <w:rsid w:val="00AC3141"/>
    <w:rsid w:val="00AC315C"/>
    <w:rsid w:val="00AC3186"/>
    <w:rsid w:val="00AC326C"/>
    <w:rsid w:val="00AC3395"/>
    <w:rsid w:val="00AC351B"/>
    <w:rsid w:val="00AC3641"/>
    <w:rsid w:val="00AC36A8"/>
    <w:rsid w:val="00AC36FA"/>
    <w:rsid w:val="00AC375D"/>
    <w:rsid w:val="00AC37F9"/>
    <w:rsid w:val="00AC3909"/>
    <w:rsid w:val="00AC3972"/>
    <w:rsid w:val="00AC3975"/>
    <w:rsid w:val="00AC3AB2"/>
    <w:rsid w:val="00AC3B55"/>
    <w:rsid w:val="00AC3C3E"/>
    <w:rsid w:val="00AC3CFC"/>
    <w:rsid w:val="00AC3E99"/>
    <w:rsid w:val="00AC40F6"/>
    <w:rsid w:val="00AC41B7"/>
    <w:rsid w:val="00AC4264"/>
    <w:rsid w:val="00AC42A5"/>
    <w:rsid w:val="00AC42DA"/>
    <w:rsid w:val="00AC432D"/>
    <w:rsid w:val="00AC4340"/>
    <w:rsid w:val="00AC4432"/>
    <w:rsid w:val="00AC4467"/>
    <w:rsid w:val="00AC4572"/>
    <w:rsid w:val="00AC45D7"/>
    <w:rsid w:val="00AC46FB"/>
    <w:rsid w:val="00AC4807"/>
    <w:rsid w:val="00AC4811"/>
    <w:rsid w:val="00AC48A8"/>
    <w:rsid w:val="00AC498E"/>
    <w:rsid w:val="00AC4A2C"/>
    <w:rsid w:val="00AC4A68"/>
    <w:rsid w:val="00AC4B0E"/>
    <w:rsid w:val="00AC4B15"/>
    <w:rsid w:val="00AC4C95"/>
    <w:rsid w:val="00AC4D7C"/>
    <w:rsid w:val="00AC4DB1"/>
    <w:rsid w:val="00AC4DB7"/>
    <w:rsid w:val="00AC4E6B"/>
    <w:rsid w:val="00AC4EE9"/>
    <w:rsid w:val="00AC5019"/>
    <w:rsid w:val="00AC506F"/>
    <w:rsid w:val="00AC515D"/>
    <w:rsid w:val="00AC51CB"/>
    <w:rsid w:val="00AC529E"/>
    <w:rsid w:val="00AC531B"/>
    <w:rsid w:val="00AC5328"/>
    <w:rsid w:val="00AC5337"/>
    <w:rsid w:val="00AC539F"/>
    <w:rsid w:val="00AC56DB"/>
    <w:rsid w:val="00AC586D"/>
    <w:rsid w:val="00AC58D5"/>
    <w:rsid w:val="00AC58F7"/>
    <w:rsid w:val="00AC59C8"/>
    <w:rsid w:val="00AC5A1E"/>
    <w:rsid w:val="00AC5B21"/>
    <w:rsid w:val="00AC5BAC"/>
    <w:rsid w:val="00AC5BBB"/>
    <w:rsid w:val="00AC5C74"/>
    <w:rsid w:val="00AC5CCA"/>
    <w:rsid w:val="00AC5CF3"/>
    <w:rsid w:val="00AC5D3C"/>
    <w:rsid w:val="00AC5D98"/>
    <w:rsid w:val="00AC5DC5"/>
    <w:rsid w:val="00AC5DE1"/>
    <w:rsid w:val="00AC5E45"/>
    <w:rsid w:val="00AC5EF9"/>
    <w:rsid w:val="00AC6051"/>
    <w:rsid w:val="00AC60DD"/>
    <w:rsid w:val="00AC620F"/>
    <w:rsid w:val="00AC621C"/>
    <w:rsid w:val="00AC630C"/>
    <w:rsid w:val="00AC633E"/>
    <w:rsid w:val="00AC6352"/>
    <w:rsid w:val="00AC6453"/>
    <w:rsid w:val="00AC651A"/>
    <w:rsid w:val="00AC659F"/>
    <w:rsid w:val="00AC660E"/>
    <w:rsid w:val="00AC661F"/>
    <w:rsid w:val="00AC664D"/>
    <w:rsid w:val="00AC67A9"/>
    <w:rsid w:val="00AC67FF"/>
    <w:rsid w:val="00AC68E0"/>
    <w:rsid w:val="00AC6929"/>
    <w:rsid w:val="00AC6973"/>
    <w:rsid w:val="00AC697D"/>
    <w:rsid w:val="00AC6A7F"/>
    <w:rsid w:val="00AC6AF5"/>
    <w:rsid w:val="00AC6AFA"/>
    <w:rsid w:val="00AC6B43"/>
    <w:rsid w:val="00AC6C32"/>
    <w:rsid w:val="00AC6D62"/>
    <w:rsid w:val="00AC6DCD"/>
    <w:rsid w:val="00AC6E0A"/>
    <w:rsid w:val="00AC6E6E"/>
    <w:rsid w:val="00AC6F5B"/>
    <w:rsid w:val="00AC6FB7"/>
    <w:rsid w:val="00AC703C"/>
    <w:rsid w:val="00AC7070"/>
    <w:rsid w:val="00AC70E6"/>
    <w:rsid w:val="00AC721B"/>
    <w:rsid w:val="00AC725F"/>
    <w:rsid w:val="00AC72DD"/>
    <w:rsid w:val="00AC7356"/>
    <w:rsid w:val="00AC73C6"/>
    <w:rsid w:val="00AC73E6"/>
    <w:rsid w:val="00AC74D8"/>
    <w:rsid w:val="00AC7539"/>
    <w:rsid w:val="00AC756F"/>
    <w:rsid w:val="00AC7577"/>
    <w:rsid w:val="00AC75C5"/>
    <w:rsid w:val="00AC75DE"/>
    <w:rsid w:val="00AC75F5"/>
    <w:rsid w:val="00AC75FE"/>
    <w:rsid w:val="00AC7657"/>
    <w:rsid w:val="00AC7698"/>
    <w:rsid w:val="00AC769B"/>
    <w:rsid w:val="00AC7774"/>
    <w:rsid w:val="00AC779D"/>
    <w:rsid w:val="00AC77D6"/>
    <w:rsid w:val="00AC78B8"/>
    <w:rsid w:val="00AC7953"/>
    <w:rsid w:val="00AC7C4B"/>
    <w:rsid w:val="00AC7C6C"/>
    <w:rsid w:val="00AC7E18"/>
    <w:rsid w:val="00AC7E90"/>
    <w:rsid w:val="00AC7EA7"/>
    <w:rsid w:val="00AC7F27"/>
    <w:rsid w:val="00AC7FD6"/>
    <w:rsid w:val="00AD005A"/>
    <w:rsid w:val="00AD0067"/>
    <w:rsid w:val="00AD00A2"/>
    <w:rsid w:val="00AD01BD"/>
    <w:rsid w:val="00AD0229"/>
    <w:rsid w:val="00AD024D"/>
    <w:rsid w:val="00AD0289"/>
    <w:rsid w:val="00AD02D0"/>
    <w:rsid w:val="00AD02E0"/>
    <w:rsid w:val="00AD02FA"/>
    <w:rsid w:val="00AD0302"/>
    <w:rsid w:val="00AD0304"/>
    <w:rsid w:val="00AD0332"/>
    <w:rsid w:val="00AD0387"/>
    <w:rsid w:val="00AD03EB"/>
    <w:rsid w:val="00AD040B"/>
    <w:rsid w:val="00AD05B6"/>
    <w:rsid w:val="00AD06B4"/>
    <w:rsid w:val="00AD076D"/>
    <w:rsid w:val="00AD07F3"/>
    <w:rsid w:val="00AD084F"/>
    <w:rsid w:val="00AD09BA"/>
    <w:rsid w:val="00AD09C3"/>
    <w:rsid w:val="00AD0A9B"/>
    <w:rsid w:val="00AD0B7B"/>
    <w:rsid w:val="00AD0CC0"/>
    <w:rsid w:val="00AD0CD3"/>
    <w:rsid w:val="00AD0DC6"/>
    <w:rsid w:val="00AD0E33"/>
    <w:rsid w:val="00AD0E4C"/>
    <w:rsid w:val="00AD0F83"/>
    <w:rsid w:val="00AD0F9A"/>
    <w:rsid w:val="00AD1030"/>
    <w:rsid w:val="00AD109A"/>
    <w:rsid w:val="00AD10B4"/>
    <w:rsid w:val="00AD10E5"/>
    <w:rsid w:val="00AD110A"/>
    <w:rsid w:val="00AD1160"/>
    <w:rsid w:val="00AD144D"/>
    <w:rsid w:val="00AD14D9"/>
    <w:rsid w:val="00AD1550"/>
    <w:rsid w:val="00AD1585"/>
    <w:rsid w:val="00AD15C2"/>
    <w:rsid w:val="00AD15D4"/>
    <w:rsid w:val="00AD167A"/>
    <w:rsid w:val="00AD168B"/>
    <w:rsid w:val="00AD1719"/>
    <w:rsid w:val="00AD176F"/>
    <w:rsid w:val="00AD179A"/>
    <w:rsid w:val="00AD17A3"/>
    <w:rsid w:val="00AD183F"/>
    <w:rsid w:val="00AD1871"/>
    <w:rsid w:val="00AD18EF"/>
    <w:rsid w:val="00AD1906"/>
    <w:rsid w:val="00AD193A"/>
    <w:rsid w:val="00AD193F"/>
    <w:rsid w:val="00AD1A02"/>
    <w:rsid w:val="00AD1A4E"/>
    <w:rsid w:val="00AD1AC8"/>
    <w:rsid w:val="00AD1AF7"/>
    <w:rsid w:val="00AD1BC7"/>
    <w:rsid w:val="00AD1C2A"/>
    <w:rsid w:val="00AD1DB3"/>
    <w:rsid w:val="00AD1ECB"/>
    <w:rsid w:val="00AD1F59"/>
    <w:rsid w:val="00AD1FB0"/>
    <w:rsid w:val="00AD218D"/>
    <w:rsid w:val="00AD21AB"/>
    <w:rsid w:val="00AD2224"/>
    <w:rsid w:val="00AD2311"/>
    <w:rsid w:val="00AD2318"/>
    <w:rsid w:val="00AD2362"/>
    <w:rsid w:val="00AD23C4"/>
    <w:rsid w:val="00AD23E3"/>
    <w:rsid w:val="00AD242C"/>
    <w:rsid w:val="00AD2480"/>
    <w:rsid w:val="00AD253D"/>
    <w:rsid w:val="00AD263B"/>
    <w:rsid w:val="00AD2667"/>
    <w:rsid w:val="00AD26A1"/>
    <w:rsid w:val="00AD2792"/>
    <w:rsid w:val="00AD295F"/>
    <w:rsid w:val="00AD29B4"/>
    <w:rsid w:val="00AD2A62"/>
    <w:rsid w:val="00AD2AA8"/>
    <w:rsid w:val="00AD2B11"/>
    <w:rsid w:val="00AD2B58"/>
    <w:rsid w:val="00AD2B71"/>
    <w:rsid w:val="00AD2BA0"/>
    <w:rsid w:val="00AD2CD1"/>
    <w:rsid w:val="00AD2D0B"/>
    <w:rsid w:val="00AD2DA3"/>
    <w:rsid w:val="00AD2DAC"/>
    <w:rsid w:val="00AD2E85"/>
    <w:rsid w:val="00AD2E9E"/>
    <w:rsid w:val="00AD2EBF"/>
    <w:rsid w:val="00AD2EC4"/>
    <w:rsid w:val="00AD3004"/>
    <w:rsid w:val="00AD303A"/>
    <w:rsid w:val="00AD30C8"/>
    <w:rsid w:val="00AD3171"/>
    <w:rsid w:val="00AD33BB"/>
    <w:rsid w:val="00AD33EC"/>
    <w:rsid w:val="00AD342B"/>
    <w:rsid w:val="00AD3546"/>
    <w:rsid w:val="00AD3554"/>
    <w:rsid w:val="00AD3618"/>
    <w:rsid w:val="00AD3644"/>
    <w:rsid w:val="00AD36FD"/>
    <w:rsid w:val="00AD370E"/>
    <w:rsid w:val="00AD37D2"/>
    <w:rsid w:val="00AD3865"/>
    <w:rsid w:val="00AD392C"/>
    <w:rsid w:val="00AD3AE3"/>
    <w:rsid w:val="00AD3AE6"/>
    <w:rsid w:val="00AD3B01"/>
    <w:rsid w:val="00AD3B33"/>
    <w:rsid w:val="00AD3B8F"/>
    <w:rsid w:val="00AD3BB4"/>
    <w:rsid w:val="00AD3C40"/>
    <w:rsid w:val="00AD3C8A"/>
    <w:rsid w:val="00AD3D02"/>
    <w:rsid w:val="00AD3D43"/>
    <w:rsid w:val="00AD3E11"/>
    <w:rsid w:val="00AD3F30"/>
    <w:rsid w:val="00AD3F4A"/>
    <w:rsid w:val="00AD3FA2"/>
    <w:rsid w:val="00AD4012"/>
    <w:rsid w:val="00AD4027"/>
    <w:rsid w:val="00AD4069"/>
    <w:rsid w:val="00AD4084"/>
    <w:rsid w:val="00AD41DD"/>
    <w:rsid w:val="00AD41E0"/>
    <w:rsid w:val="00AD426F"/>
    <w:rsid w:val="00AD437C"/>
    <w:rsid w:val="00AD4493"/>
    <w:rsid w:val="00AD4512"/>
    <w:rsid w:val="00AD459A"/>
    <w:rsid w:val="00AD4638"/>
    <w:rsid w:val="00AD46C1"/>
    <w:rsid w:val="00AD47B2"/>
    <w:rsid w:val="00AD47C6"/>
    <w:rsid w:val="00AD489C"/>
    <w:rsid w:val="00AD48A0"/>
    <w:rsid w:val="00AD4953"/>
    <w:rsid w:val="00AD49BC"/>
    <w:rsid w:val="00AD4A45"/>
    <w:rsid w:val="00AD4AC9"/>
    <w:rsid w:val="00AD4B59"/>
    <w:rsid w:val="00AD4BA7"/>
    <w:rsid w:val="00AD4C84"/>
    <w:rsid w:val="00AD4D3D"/>
    <w:rsid w:val="00AD4D3E"/>
    <w:rsid w:val="00AD4D45"/>
    <w:rsid w:val="00AD4DD1"/>
    <w:rsid w:val="00AD4E52"/>
    <w:rsid w:val="00AD4EED"/>
    <w:rsid w:val="00AD4F7E"/>
    <w:rsid w:val="00AD5132"/>
    <w:rsid w:val="00AD5178"/>
    <w:rsid w:val="00AD51C1"/>
    <w:rsid w:val="00AD52C4"/>
    <w:rsid w:val="00AD5353"/>
    <w:rsid w:val="00AD5370"/>
    <w:rsid w:val="00AD53AB"/>
    <w:rsid w:val="00AD5449"/>
    <w:rsid w:val="00AD5523"/>
    <w:rsid w:val="00AD5554"/>
    <w:rsid w:val="00AD5609"/>
    <w:rsid w:val="00AD5736"/>
    <w:rsid w:val="00AD579D"/>
    <w:rsid w:val="00AD57D1"/>
    <w:rsid w:val="00AD57D2"/>
    <w:rsid w:val="00AD58EB"/>
    <w:rsid w:val="00AD5927"/>
    <w:rsid w:val="00AD5A1F"/>
    <w:rsid w:val="00AD5A7C"/>
    <w:rsid w:val="00AD5B3D"/>
    <w:rsid w:val="00AD5CF2"/>
    <w:rsid w:val="00AD5CF5"/>
    <w:rsid w:val="00AD5D07"/>
    <w:rsid w:val="00AD5DF2"/>
    <w:rsid w:val="00AD5ED2"/>
    <w:rsid w:val="00AD61DF"/>
    <w:rsid w:val="00AD61FA"/>
    <w:rsid w:val="00AD6273"/>
    <w:rsid w:val="00AD657A"/>
    <w:rsid w:val="00AD65B3"/>
    <w:rsid w:val="00AD66E8"/>
    <w:rsid w:val="00AD66F6"/>
    <w:rsid w:val="00AD673A"/>
    <w:rsid w:val="00AD67A8"/>
    <w:rsid w:val="00AD687E"/>
    <w:rsid w:val="00AD690F"/>
    <w:rsid w:val="00AD6A9D"/>
    <w:rsid w:val="00AD6AF5"/>
    <w:rsid w:val="00AD6B17"/>
    <w:rsid w:val="00AD6B91"/>
    <w:rsid w:val="00AD6BA1"/>
    <w:rsid w:val="00AD6C3B"/>
    <w:rsid w:val="00AD6C87"/>
    <w:rsid w:val="00AD6CA3"/>
    <w:rsid w:val="00AD6DB0"/>
    <w:rsid w:val="00AD6E52"/>
    <w:rsid w:val="00AD6E5D"/>
    <w:rsid w:val="00AD6E6C"/>
    <w:rsid w:val="00AD6E82"/>
    <w:rsid w:val="00AD6EF4"/>
    <w:rsid w:val="00AD6F89"/>
    <w:rsid w:val="00AD7002"/>
    <w:rsid w:val="00AD70D3"/>
    <w:rsid w:val="00AD7164"/>
    <w:rsid w:val="00AD71BE"/>
    <w:rsid w:val="00AD72E6"/>
    <w:rsid w:val="00AD7321"/>
    <w:rsid w:val="00AD7323"/>
    <w:rsid w:val="00AD734B"/>
    <w:rsid w:val="00AD735C"/>
    <w:rsid w:val="00AD7587"/>
    <w:rsid w:val="00AD7713"/>
    <w:rsid w:val="00AD77CD"/>
    <w:rsid w:val="00AD77E9"/>
    <w:rsid w:val="00AD787E"/>
    <w:rsid w:val="00AD788C"/>
    <w:rsid w:val="00AD7893"/>
    <w:rsid w:val="00AD7AD5"/>
    <w:rsid w:val="00AD7AE5"/>
    <w:rsid w:val="00AD7B22"/>
    <w:rsid w:val="00AD7C52"/>
    <w:rsid w:val="00AD7CE0"/>
    <w:rsid w:val="00AD7DFA"/>
    <w:rsid w:val="00AD7E4E"/>
    <w:rsid w:val="00AD7E73"/>
    <w:rsid w:val="00AD7E90"/>
    <w:rsid w:val="00AD7EA8"/>
    <w:rsid w:val="00AE01A4"/>
    <w:rsid w:val="00AE0306"/>
    <w:rsid w:val="00AE03BC"/>
    <w:rsid w:val="00AE0551"/>
    <w:rsid w:val="00AE069B"/>
    <w:rsid w:val="00AE06E4"/>
    <w:rsid w:val="00AE0873"/>
    <w:rsid w:val="00AE095F"/>
    <w:rsid w:val="00AE096C"/>
    <w:rsid w:val="00AE09FA"/>
    <w:rsid w:val="00AE0ABB"/>
    <w:rsid w:val="00AE0B98"/>
    <w:rsid w:val="00AE0C05"/>
    <w:rsid w:val="00AE0C22"/>
    <w:rsid w:val="00AE0CC4"/>
    <w:rsid w:val="00AE0D4A"/>
    <w:rsid w:val="00AE0D83"/>
    <w:rsid w:val="00AE0E4D"/>
    <w:rsid w:val="00AE0EA4"/>
    <w:rsid w:val="00AE0F3C"/>
    <w:rsid w:val="00AE0FC0"/>
    <w:rsid w:val="00AE0FFF"/>
    <w:rsid w:val="00AE1023"/>
    <w:rsid w:val="00AE1117"/>
    <w:rsid w:val="00AE116E"/>
    <w:rsid w:val="00AE117E"/>
    <w:rsid w:val="00AE11E6"/>
    <w:rsid w:val="00AE1333"/>
    <w:rsid w:val="00AE1370"/>
    <w:rsid w:val="00AE1385"/>
    <w:rsid w:val="00AE13AD"/>
    <w:rsid w:val="00AE13F8"/>
    <w:rsid w:val="00AE13F9"/>
    <w:rsid w:val="00AE14B2"/>
    <w:rsid w:val="00AE1611"/>
    <w:rsid w:val="00AE1620"/>
    <w:rsid w:val="00AE1758"/>
    <w:rsid w:val="00AE18DB"/>
    <w:rsid w:val="00AE19CC"/>
    <w:rsid w:val="00AE1AC9"/>
    <w:rsid w:val="00AE1B33"/>
    <w:rsid w:val="00AE1B80"/>
    <w:rsid w:val="00AE1C1C"/>
    <w:rsid w:val="00AE1D6E"/>
    <w:rsid w:val="00AE1DB4"/>
    <w:rsid w:val="00AE1E17"/>
    <w:rsid w:val="00AE1E83"/>
    <w:rsid w:val="00AE1EE7"/>
    <w:rsid w:val="00AE1F40"/>
    <w:rsid w:val="00AE1FEE"/>
    <w:rsid w:val="00AE2039"/>
    <w:rsid w:val="00AE2078"/>
    <w:rsid w:val="00AE226D"/>
    <w:rsid w:val="00AE2313"/>
    <w:rsid w:val="00AE2370"/>
    <w:rsid w:val="00AE23AA"/>
    <w:rsid w:val="00AE2406"/>
    <w:rsid w:val="00AE2422"/>
    <w:rsid w:val="00AE2451"/>
    <w:rsid w:val="00AE2551"/>
    <w:rsid w:val="00AE2561"/>
    <w:rsid w:val="00AE25B8"/>
    <w:rsid w:val="00AE2636"/>
    <w:rsid w:val="00AE2662"/>
    <w:rsid w:val="00AE269F"/>
    <w:rsid w:val="00AE26B4"/>
    <w:rsid w:val="00AE278D"/>
    <w:rsid w:val="00AE2910"/>
    <w:rsid w:val="00AE295D"/>
    <w:rsid w:val="00AE29C5"/>
    <w:rsid w:val="00AE2A43"/>
    <w:rsid w:val="00AE2C1C"/>
    <w:rsid w:val="00AE2D16"/>
    <w:rsid w:val="00AE2DF8"/>
    <w:rsid w:val="00AE2F9F"/>
    <w:rsid w:val="00AE2FA0"/>
    <w:rsid w:val="00AE2FE3"/>
    <w:rsid w:val="00AE30E8"/>
    <w:rsid w:val="00AE31A4"/>
    <w:rsid w:val="00AE3452"/>
    <w:rsid w:val="00AE3468"/>
    <w:rsid w:val="00AE367C"/>
    <w:rsid w:val="00AE3681"/>
    <w:rsid w:val="00AE3728"/>
    <w:rsid w:val="00AE3756"/>
    <w:rsid w:val="00AE38A8"/>
    <w:rsid w:val="00AE38F1"/>
    <w:rsid w:val="00AE3ACD"/>
    <w:rsid w:val="00AE3B39"/>
    <w:rsid w:val="00AE3C1B"/>
    <w:rsid w:val="00AE3D43"/>
    <w:rsid w:val="00AE3F08"/>
    <w:rsid w:val="00AE3FD7"/>
    <w:rsid w:val="00AE4161"/>
    <w:rsid w:val="00AE41AB"/>
    <w:rsid w:val="00AE437C"/>
    <w:rsid w:val="00AE438D"/>
    <w:rsid w:val="00AE43E1"/>
    <w:rsid w:val="00AE4433"/>
    <w:rsid w:val="00AE44BD"/>
    <w:rsid w:val="00AE4609"/>
    <w:rsid w:val="00AE462A"/>
    <w:rsid w:val="00AE462E"/>
    <w:rsid w:val="00AE4790"/>
    <w:rsid w:val="00AE4830"/>
    <w:rsid w:val="00AE4839"/>
    <w:rsid w:val="00AE483F"/>
    <w:rsid w:val="00AE4883"/>
    <w:rsid w:val="00AE4974"/>
    <w:rsid w:val="00AE4A93"/>
    <w:rsid w:val="00AE4A96"/>
    <w:rsid w:val="00AE4A99"/>
    <w:rsid w:val="00AE4B2E"/>
    <w:rsid w:val="00AE4B78"/>
    <w:rsid w:val="00AE4B83"/>
    <w:rsid w:val="00AE4C87"/>
    <w:rsid w:val="00AE4D3A"/>
    <w:rsid w:val="00AE4DE6"/>
    <w:rsid w:val="00AE4DF7"/>
    <w:rsid w:val="00AE4E44"/>
    <w:rsid w:val="00AE4E8D"/>
    <w:rsid w:val="00AE4F1F"/>
    <w:rsid w:val="00AE504B"/>
    <w:rsid w:val="00AE5061"/>
    <w:rsid w:val="00AE50BA"/>
    <w:rsid w:val="00AE5149"/>
    <w:rsid w:val="00AE5168"/>
    <w:rsid w:val="00AE51D4"/>
    <w:rsid w:val="00AE5227"/>
    <w:rsid w:val="00AE52E9"/>
    <w:rsid w:val="00AE52EF"/>
    <w:rsid w:val="00AE531B"/>
    <w:rsid w:val="00AE531F"/>
    <w:rsid w:val="00AE567C"/>
    <w:rsid w:val="00AE56AA"/>
    <w:rsid w:val="00AE56FF"/>
    <w:rsid w:val="00AE57E8"/>
    <w:rsid w:val="00AE57F6"/>
    <w:rsid w:val="00AE5825"/>
    <w:rsid w:val="00AE5851"/>
    <w:rsid w:val="00AE5923"/>
    <w:rsid w:val="00AE59F6"/>
    <w:rsid w:val="00AE5BB5"/>
    <w:rsid w:val="00AE5C57"/>
    <w:rsid w:val="00AE5CF8"/>
    <w:rsid w:val="00AE5DD8"/>
    <w:rsid w:val="00AE5E58"/>
    <w:rsid w:val="00AE5E6B"/>
    <w:rsid w:val="00AE5EF5"/>
    <w:rsid w:val="00AE5F18"/>
    <w:rsid w:val="00AE5FCC"/>
    <w:rsid w:val="00AE600C"/>
    <w:rsid w:val="00AE6012"/>
    <w:rsid w:val="00AE6123"/>
    <w:rsid w:val="00AE6227"/>
    <w:rsid w:val="00AE62F8"/>
    <w:rsid w:val="00AE6325"/>
    <w:rsid w:val="00AE6403"/>
    <w:rsid w:val="00AE64DD"/>
    <w:rsid w:val="00AE6546"/>
    <w:rsid w:val="00AE6589"/>
    <w:rsid w:val="00AE65E0"/>
    <w:rsid w:val="00AE660A"/>
    <w:rsid w:val="00AE6624"/>
    <w:rsid w:val="00AE66FF"/>
    <w:rsid w:val="00AE68EA"/>
    <w:rsid w:val="00AE6A38"/>
    <w:rsid w:val="00AE6A3C"/>
    <w:rsid w:val="00AE6BCA"/>
    <w:rsid w:val="00AE6C15"/>
    <w:rsid w:val="00AE6C5E"/>
    <w:rsid w:val="00AE6C80"/>
    <w:rsid w:val="00AE6CA5"/>
    <w:rsid w:val="00AE6EC9"/>
    <w:rsid w:val="00AE713E"/>
    <w:rsid w:val="00AE72AD"/>
    <w:rsid w:val="00AE72D2"/>
    <w:rsid w:val="00AE7347"/>
    <w:rsid w:val="00AE7367"/>
    <w:rsid w:val="00AE7394"/>
    <w:rsid w:val="00AE739D"/>
    <w:rsid w:val="00AE7469"/>
    <w:rsid w:val="00AE74BE"/>
    <w:rsid w:val="00AE74C9"/>
    <w:rsid w:val="00AE7593"/>
    <w:rsid w:val="00AE75B4"/>
    <w:rsid w:val="00AE766D"/>
    <w:rsid w:val="00AE771C"/>
    <w:rsid w:val="00AE776C"/>
    <w:rsid w:val="00AE7855"/>
    <w:rsid w:val="00AE7859"/>
    <w:rsid w:val="00AE789B"/>
    <w:rsid w:val="00AE7AD3"/>
    <w:rsid w:val="00AE7B57"/>
    <w:rsid w:val="00AE7BF2"/>
    <w:rsid w:val="00AE7C87"/>
    <w:rsid w:val="00AE7D44"/>
    <w:rsid w:val="00AE7DA1"/>
    <w:rsid w:val="00AE7DEA"/>
    <w:rsid w:val="00AE7E64"/>
    <w:rsid w:val="00AE7EA0"/>
    <w:rsid w:val="00AE7F9E"/>
    <w:rsid w:val="00AE7FA4"/>
    <w:rsid w:val="00AF00DF"/>
    <w:rsid w:val="00AF00E4"/>
    <w:rsid w:val="00AF0105"/>
    <w:rsid w:val="00AF0115"/>
    <w:rsid w:val="00AF01C8"/>
    <w:rsid w:val="00AF01FC"/>
    <w:rsid w:val="00AF03C1"/>
    <w:rsid w:val="00AF054E"/>
    <w:rsid w:val="00AF0587"/>
    <w:rsid w:val="00AF0656"/>
    <w:rsid w:val="00AF08EC"/>
    <w:rsid w:val="00AF096D"/>
    <w:rsid w:val="00AF0A09"/>
    <w:rsid w:val="00AF0A15"/>
    <w:rsid w:val="00AF0B93"/>
    <w:rsid w:val="00AF0CB7"/>
    <w:rsid w:val="00AF0CFC"/>
    <w:rsid w:val="00AF0D0A"/>
    <w:rsid w:val="00AF0D4C"/>
    <w:rsid w:val="00AF0F09"/>
    <w:rsid w:val="00AF1016"/>
    <w:rsid w:val="00AF1156"/>
    <w:rsid w:val="00AF1169"/>
    <w:rsid w:val="00AF1196"/>
    <w:rsid w:val="00AF12A0"/>
    <w:rsid w:val="00AF143F"/>
    <w:rsid w:val="00AF1479"/>
    <w:rsid w:val="00AF1498"/>
    <w:rsid w:val="00AF153D"/>
    <w:rsid w:val="00AF154A"/>
    <w:rsid w:val="00AF17A6"/>
    <w:rsid w:val="00AF1903"/>
    <w:rsid w:val="00AF1925"/>
    <w:rsid w:val="00AF1A82"/>
    <w:rsid w:val="00AF1AB9"/>
    <w:rsid w:val="00AF1B44"/>
    <w:rsid w:val="00AF1C2C"/>
    <w:rsid w:val="00AF1C39"/>
    <w:rsid w:val="00AF1D52"/>
    <w:rsid w:val="00AF1E70"/>
    <w:rsid w:val="00AF1EF1"/>
    <w:rsid w:val="00AF1EF7"/>
    <w:rsid w:val="00AF1F7C"/>
    <w:rsid w:val="00AF2072"/>
    <w:rsid w:val="00AF2093"/>
    <w:rsid w:val="00AF20E1"/>
    <w:rsid w:val="00AF2171"/>
    <w:rsid w:val="00AF2203"/>
    <w:rsid w:val="00AF22E8"/>
    <w:rsid w:val="00AF2421"/>
    <w:rsid w:val="00AF24E0"/>
    <w:rsid w:val="00AF2568"/>
    <w:rsid w:val="00AF25A5"/>
    <w:rsid w:val="00AF25C9"/>
    <w:rsid w:val="00AF2724"/>
    <w:rsid w:val="00AF2729"/>
    <w:rsid w:val="00AF27EC"/>
    <w:rsid w:val="00AF28AA"/>
    <w:rsid w:val="00AF28CA"/>
    <w:rsid w:val="00AF28E8"/>
    <w:rsid w:val="00AF2935"/>
    <w:rsid w:val="00AF2982"/>
    <w:rsid w:val="00AF2A78"/>
    <w:rsid w:val="00AF2B32"/>
    <w:rsid w:val="00AF2B82"/>
    <w:rsid w:val="00AF2CB1"/>
    <w:rsid w:val="00AF2CCD"/>
    <w:rsid w:val="00AF2D00"/>
    <w:rsid w:val="00AF2D15"/>
    <w:rsid w:val="00AF2E37"/>
    <w:rsid w:val="00AF301F"/>
    <w:rsid w:val="00AF305B"/>
    <w:rsid w:val="00AF30A8"/>
    <w:rsid w:val="00AF318A"/>
    <w:rsid w:val="00AF3229"/>
    <w:rsid w:val="00AF3254"/>
    <w:rsid w:val="00AF3276"/>
    <w:rsid w:val="00AF333C"/>
    <w:rsid w:val="00AF33B7"/>
    <w:rsid w:val="00AF33DC"/>
    <w:rsid w:val="00AF34C7"/>
    <w:rsid w:val="00AF34D4"/>
    <w:rsid w:val="00AF3649"/>
    <w:rsid w:val="00AF3659"/>
    <w:rsid w:val="00AF3694"/>
    <w:rsid w:val="00AF377E"/>
    <w:rsid w:val="00AF37FD"/>
    <w:rsid w:val="00AF3966"/>
    <w:rsid w:val="00AF39B3"/>
    <w:rsid w:val="00AF39E4"/>
    <w:rsid w:val="00AF3AD5"/>
    <w:rsid w:val="00AF3B2D"/>
    <w:rsid w:val="00AF3B63"/>
    <w:rsid w:val="00AF3C42"/>
    <w:rsid w:val="00AF3C44"/>
    <w:rsid w:val="00AF3C7B"/>
    <w:rsid w:val="00AF3CBC"/>
    <w:rsid w:val="00AF3F38"/>
    <w:rsid w:val="00AF4186"/>
    <w:rsid w:val="00AF4274"/>
    <w:rsid w:val="00AF4558"/>
    <w:rsid w:val="00AF4572"/>
    <w:rsid w:val="00AF45D3"/>
    <w:rsid w:val="00AF4775"/>
    <w:rsid w:val="00AF479B"/>
    <w:rsid w:val="00AF4887"/>
    <w:rsid w:val="00AF49C9"/>
    <w:rsid w:val="00AF4A61"/>
    <w:rsid w:val="00AF4A83"/>
    <w:rsid w:val="00AF4A95"/>
    <w:rsid w:val="00AF4D02"/>
    <w:rsid w:val="00AF4D0C"/>
    <w:rsid w:val="00AF4D1D"/>
    <w:rsid w:val="00AF4D58"/>
    <w:rsid w:val="00AF4D67"/>
    <w:rsid w:val="00AF4DDB"/>
    <w:rsid w:val="00AF4DF8"/>
    <w:rsid w:val="00AF4E01"/>
    <w:rsid w:val="00AF4ED6"/>
    <w:rsid w:val="00AF4F33"/>
    <w:rsid w:val="00AF4F65"/>
    <w:rsid w:val="00AF4F98"/>
    <w:rsid w:val="00AF5035"/>
    <w:rsid w:val="00AF50E9"/>
    <w:rsid w:val="00AF5296"/>
    <w:rsid w:val="00AF5334"/>
    <w:rsid w:val="00AF5428"/>
    <w:rsid w:val="00AF5551"/>
    <w:rsid w:val="00AF5584"/>
    <w:rsid w:val="00AF564D"/>
    <w:rsid w:val="00AF56BD"/>
    <w:rsid w:val="00AF5789"/>
    <w:rsid w:val="00AF579C"/>
    <w:rsid w:val="00AF5808"/>
    <w:rsid w:val="00AF58C7"/>
    <w:rsid w:val="00AF58D0"/>
    <w:rsid w:val="00AF59E0"/>
    <w:rsid w:val="00AF5A8B"/>
    <w:rsid w:val="00AF5C15"/>
    <w:rsid w:val="00AF5C75"/>
    <w:rsid w:val="00AF5C9D"/>
    <w:rsid w:val="00AF5CA5"/>
    <w:rsid w:val="00AF5CA9"/>
    <w:rsid w:val="00AF5D6A"/>
    <w:rsid w:val="00AF5D8D"/>
    <w:rsid w:val="00AF5DDF"/>
    <w:rsid w:val="00AF5E44"/>
    <w:rsid w:val="00AF5F68"/>
    <w:rsid w:val="00AF5FB7"/>
    <w:rsid w:val="00AF6096"/>
    <w:rsid w:val="00AF60A1"/>
    <w:rsid w:val="00AF60A4"/>
    <w:rsid w:val="00AF6107"/>
    <w:rsid w:val="00AF617C"/>
    <w:rsid w:val="00AF63F6"/>
    <w:rsid w:val="00AF6413"/>
    <w:rsid w:val="00AF6540"/>
    <w:rsid w:val="00AF6604"/>
    <w:rsid w:val="00AF660D"/>
    <w:rsid w:val="00AF6666"/>
    <w:rsid w:val="00AF675A"/>
    <w:rsid w:val="00AF6767"/>
    <w:rsid w:val="00AF67CA"/>
    <w:rsid w:val="00AF67DC"/>
    <w:rsid w:val="00AF68AD"/>
    <w:rsid w:val="00AF690C"/>
    <w:rsid w:val="00AF69AB"/>
    <w:rsid w:val="00AF69ED"/>
    <w:rsid w:val="00AF6A79"/>
    <w:rsid w:val="00AF6B45"/>
    <w:rsid w:val="00AF6C1C"/>
    <w:rsid w:val="00AF6D0A"/>
    <w:rsid w:val="00AF6D23"/>
    <w:rsid w:val="00AF6F62"/>
    <w:rsid w:val="00AF6F72"/>
    <w:rsid w:val="00AF7098"/>
    <w:rsid w:val="00AF711D"/>
    <w:rsid w:val="00AF7185"/>
    <w:rsid w:val="00AF71BF"/>
    <w:rsid w:val="00AF741B"/>
    <w:rsid w:val="00AF7639"/>
    <w:rsid w:val="00AF773C"/>
    <w:rsid w:val="00AF7879"/>
    <w:rsid w:val="00AF787A"/>
    <w:rsid w:val="00AF7886"/>
    <w:rsid w:val="00AF7AAA"/>
    <w:rsid w:val="00AF7AC5"/>
    <w:rsid w:val="00AF7B36"/>
    <w:rsid w:val="00AF7B91"/>
    <w:rsid w:val="00AF7B9B"/>
    <w:rsid w:val="00AF7C2F"/>
    <w:rsid w:val="00AF7C82"/>
    <w:rsid w:val="00AF7D5A"/>
    <w:rsid w:val="00AF7D88"/>
    <w:rsid w:val="00AF7E5F"/>
    <w:rsid w:val="00AF7ED3"/>
    <w:rsid w:val="00AF7F51"/>
    <w:rsid w:val="00AF7F75"/>
    <w:rsid w:val="00AF7FC5"/>
    <w:rsid w:val="00B00076"/>
    <w:rsid w:val="00B000BA"/>
    <w:rsid w:val="00B00189"/>
    <w:rsid w:val="00B00225"/>
    <w:rsid w:val="00B0032C"/>
    <w:rsid w:val="00B003AB"/>
    <w:rsid w:val="00B00462"/>
    <w:rsid w:val="00B004A0"/>
    <w:rsid w:val="00B00586"/>
    <w:rsid w:val="00B0062D"/>
    <w:rsid w:val="00B006AD"/>
    <w:rsid w:val="00B00722"/>
    <w:rsid w:val="00B0077E"/>
    <w:rsid w:val="00B00819"/>
    <w:rsid w:val="00B0088E"/>
    <w:rsid w:val="00B0088F"/>
    <w:rsid w:val="00B008C1"/>
    <w:rsid w:val="00B00A01"/>
    <w:rsid w:val="00B00A60"/>
    <w:rsid w:val="00B00BA6"/>
    <w:rsid w:val="00B00D16"/>
    <w:rsid w:val="00B00D33"/>
    <w:rsid w:val="00B00D69"/>
    <w:rsid w:val="00B00D6A"/>
    <w:rsid w:val="00B00DC6"/>
    <w:rsid w:val="00B00DF9"/>
    <w:rsid w:val="00B00E19"/>
    <w:rsid w:val="00B00E78"/>
    <w:rsid w:val="00B00EB7"/>
    <w:rsid w:val="00B00ED4"/>
    <w:rsid w:val="00B00EEF"/>
    <w:rsid w:val="00B00EF0"/>
    <w:rsid w:val="00B00F2A"/>
    <w:rsid w:val="00B01019"/>
    <w:rsid w:val="00B010AA"/>
    <w:rsid w:val="00B010D8"/>
    <w:rsid w:val="00B010F6"/>
    <w:rsid w:val="00B011C8"/>
    <w:rsid w:val="00B01364"/>
    <w:rsid w:val="00B013FF"/>
    <w:rsid w:val="00B0143A"/>
    <w:rsid w:val="00B01479"/>
    <w:rsid w:val="00B014B9"/>
    <w:rsid w:val="00B014E1"/>
    <w:rsid w:val="00B015BE"/>
    <w:rsid w:val="00B01633"/>
    <w:rsid w:val="00B016B5"/>
    <w:rsid w:val="00B016EE"/>
    <w:rsid w:val="00B017FF"/>
    <w:rsid w:val="00B01997"/>
    <w:rsid w:val="00B0199D"/>
    <w:rsid w:val="00B019BB"/>
    <w:rsid w:val="00B01B18"/>
    <w:rsid w:val="00B01C99"/>
    <w:rsid w:val="00B01FD4"/>
    <w:rsid w:val="00B0204F"/>
    <w:rsid w:val="00B020FB"/>
    <w:rsid w:val="00B0211F"/>
    <w:rsid w:val="00B0228B"/>
    <w:rsid w:val="00B022BA"/>
    <w:rsid w:val="00B022F5"/>
    <w:rsid w:val="00B023CA"/>
    <w:rsid w:val="00B02447"/>
    <w:rsid w:val="00B0247D"/>
    <w:rsid w:val="00B02573"/>
    <w:rsid w:val="00B026AF"/>
    <w:rsid w:val="00B02795"/>
    <w:rsid w:val="00B02907"/>
    <w:rsid w:val="00B0295B"/>
    <w:rsid w:val="00B02972"/>
    <w:rsid w:val="00B02A9C"/>
    <w:rsid w:val="00B02AFE"/>
    <w:rsid w:val="00B02B66"/>
    <w:rsid w:val="00B02C42"/>
    <w:rsid w:val="00B02E03"/>
    <w:rsid w:val="00B02E32"/>
    <w:rsid w:val="00B02ED0"/>
    <w:rsid w:val="00B02F39"/>
    <w:rsid w:val="00B02F56"/>
    <w:rsid w:val="00B02FB8"/>
    <w:rsid w:val="00B02FF2"/>
    <w:rsid w:val="00B02FFE"/>
    <w:rsid w:val="00B03124"/>
    <w:rsid w:val="00B0313A"/>
    <w:rsid w:val="00B03195"/>
    <w:rsid w:val="00B032FE"/>
    <w:rsid w:val="00B033BB"/>
    <w:rsid w:val="00B03497"/>
    <w:rsid w:val="00B037CC"/>
    <w:rsid w:val="00B037E5"/>
    <w:rsid w:val="00B037FE"/>
    <w:rsid w:val="00B03828"/>
    <w:rsid w:val="00B039BB"/>
    <w:rsid w:val="00B039C9"/>
    <w:rsid w:val="00B039E5"/>
    <w:rsid w:val="00B03A94"/>
    <w:rsid w:val="00B03CA3"/>
    <w:rsid w:val="00B03D28"/>
    <w:rsid w:val="00B03E10"/>
    <w:rsid w:val="00B03E6E"/>
    <w:rsid w:val="00B03ED3"/>
    <w:rsid w:val="00B03F02"/>
    <w:rsid w:val="00B03F48"/>
    <w:rsid w:val="00B03FFD"/>
    <w:rsid w:val="00B0407F"/>
    <w:rsid w:val="00B04095"/>
    <w:rsid w:val="00B040BF"/>
    <w:rsid w:val="00B040D2"/>
    <w:rsid w:val="00B041C9"/>
    <w:rsid w:val="00B041E6"/>
    <w:rsid w:val="00B04204"/>
    <w:rsid w:val="00B0425B"/>
    <w:rsid w:val="00B04273"/>
    <w:rsid w:val="00B042FF"/>
    <w:rsid w:val="00B0443C"/>
    <w:rsid w:val="00B0447C"/>
    <w:rsid w:val="00B046F3"/>
    <w:rsid w:val="00B0472A"/>
    <w:rsid w:val="00B048DE"/>
    <w:rsid w:val="00B048E7"/>
    <w:rsid w:val="00B049A3"/>
    <w:rsid w:val="00B04A33"/>
    <w:rsid w:val="00B04A82"/>
    <w:rsid w:val="00B04AF4"/>
    <w:rsid w:val="00B04B35"/>
    <w:rsid w:val="00B04B80"/>
    <w:rsid w:val="00B04C0D"/>
    <w:rsid w:val="00B04C62"/>
    <w:rsid w:val="00B04CE9"/>
    <w:rsid w:val="00B04E79"/>
    <w:rsid w:val="00B04EE4"/>
    <w:rsid w:val="00B04F95"/>
    <w:rsid w:val="00B04FF8"/>
    <w:rsid w:val="00B050B1"/>
    <w:rsid w:val="00B050C8"/>
    <w:rsid w:val="00B0511B"/>
    <w:rsid w:val="00B05248"/>
    <w:rsid w:val="00B0529C"/>
    <w:rsid w:val="00B05378"/>
    <w:rsid w:val="00B0539F"/>
    <w:rsid w:val="00B0548D"/>
    <w:rsid w:val="00B0554F"/>
    <w:rsid w:val="00B0561B"/>
    <w:rsid w:val="00B05687"/>
    <w:rsid w:val="00B0568F"/>
    <w:rsid w:val="00B056BB"/>
    <w:rsid w:val="00B05721"/>
    <w:rsid w:val="00B057D9"/>
    <w:rsid w:val="00B05800"/>
    <w:rsid w:val="00B05A1C"/>
    <w:rsid w:val="00B05A2D"/>
    <w:rsid w:val="00B05AA0"/>
    <w:rsid w:val="00B05AF0"/>
    <w:rsid w:val="00B05CD0"/>
    <w:rsid w:val="00B05D51"/>
    <w:rsid w:val="00B05E2B"/>
    <w:rsid w:val="00B05E94"/>
    <w:rsid w:val="00B05FD1"/>
    <w:rsid w:val="00B06079"/>
    <w:rsid w:val="00B060B6"/>
    <w:rsid w:val="00B060E8"/>
    <w:rsid w:val="00B0615F"/>
    <w:rsid w:val="00B061C5"/>
    <w:rsid w:val="00B0625E"/>
    <w:rsid w:val="00B062E7"/>
    <w:rsid w:val="00B0639F"/>
    <w:rsid w:val="00B063AD"/>
    <w:rsid w:val="00B063BD"/>
    <w:rsid w:val="00B0646A"/>
    <w:rsid w:val="00B064F9"/>
    <w:rsid w:val="00B066E7"/>
    <w:rsid w:val="00B066F5"/>
    <w:rsid w:val="00B0676A"/>
    <w:rsid w:val="00B0679D"/>
    <w:rsid w:val="00B067BD"/>
    <w:rsid w:val="00B0685F"/>
    <w:rsid w:val="00B068A0"/>
    <w:rsid w:val="00B068AA"/>
    <w:rsid w:val="00B06A05"/>
    <w:rsid w:val="00B06B0F"/>
    <w:rsid w:val="00B06B15"/>
    <w:rsid w:val="00B06B53"/>
    <w:rsid w:val="00B06C0D"/>
    <w:rsid w:val="00B06C22"/>
    <w:rsid w:val="00B06C83"/>
    <w:rsid w:val="00B06D35"/>
    <w:rsid w:val="00B06D89"/>
    <w:rsid w:val="00B06DD3"/>
    <w:rsid w:val="00B06E43"/>
    <w:rsid w:val="00B06EE1"/>
    <w:rsid w:val="00B06F71"/>
    <w:rsid w:val="00B070CE"/>
    <w:rsid w:val="00B071B6"/>
    <w:rsid w:val="00B0728C"/>
    <w:rsid w:val="00B072A3"/>
    <w:rsid w:val="00B07375"/>
    <w:rsid w:val="00B073DB"/>
    <w:rsid w:val="00B07527"/>
    <w:rsid w:val="00B07565"/>
    <w:rsid w:val="00B075E7"/>
    <w:rsid w:val="00B07766"/>
    <w:rsid w:val="00B07774"/>
    <w:rsid w:val="00B0780C"/>
    <w:rsid w:val="00B078C6"/>
    <w:rsid w:val="00B07960"/>
    <w:rsid w:val="00B07A21"/>
    <w:rsid w:val="00B07AD6"/>
    <w:rsid w:val="00B07BEE"/>
    <w:rsid w:val="00B07CCE"/>
    <w:rsid w:val="00B07E2A"/>
    <w:rsid w:val="00B07E7A"/>
    <w:rsid w:val="00B07ECE"/>
    <w:rsid w:val="00B07EF2"/>
    <w:rsid w:val="00B07F44"/>
    <w:rsid w:val="00B1001D"/>
    <w:rsid w:val="00B1014F"/>
    <w:rsid w:val="00B101DE"/>
    <w:rsid w:val="00B102F8"/>
    <w:rsid w:val="00B1034A"/>
    <w:rsid w:val="00B10376"/>
    <w:rsid w:val="00B103DF"/>
    <w:rsid w:val="00B104FE"/>
    <w:rsid w:val="00B10583"/>
    <w:rsid w:val="00B1058D"/>
    <w:rsid w:val="00B106A8"/>
    <w:rsid w:val="00B10715"/>
    <w:rsid w:val="00B1074C"/>
    <w:rsid w:val="00B10797"/>
    <w:rsid w:val="00B107B1"/>
    <w:rsid w:val="00B107C5"/>
    <w:rsid w:val="00B10A1B"/>
    <w:rsid w:val="00B10A21"/>
    <w:rsid w:val="00B10A28"/>
    <w:rsid w:val="00B10AC8"/>
    <w:rsid w:val="00B10B10"/>
    <w:rsid w:val="00B10BF3"/>
    <w:rsid w:val="00B10CF5"/>
    <w:rsid w:val="00B10DE0"/>
    <w:rsid w:val="00B10ED0"/>
    <w:rsid w:val="00B10EDC"/>
    <w:rsid w:val="00B10FD4"/>
    <w:rsid w:val="00B10FF0"/>
    <w:rsid w:val="00B1100C"/>
    <w:rsid w:val="00B110D0"/>
    <w:rsid w:val="00B1118F"/>
    <w:rsid w:val="00B11274"/>
    <w:rsid w:val="00B11362"/>
    <w:rsid w:val="00B1149F"/>
    <w:rsid w:val="00B1151C"/>
    <w:rsid w:val="00B11651"/>
    <w:rsid w:val="00B116F3"/>
    <w:rsid w:val="00B118AC"/>
    <w:rsid w:val="00B118B1"/>
    <w:rsid w:val="00B118F8"/>
    <w:rsid w:val="00B11940"/>
    <w:rsid w:val="00B11972"/>
    <w:rsid w:val="00B11AA5"/>
    <w:rsid w:val="00B11ACA"/>
    <w:rsid w:val="00B11BB2"/>
    <w:rsid w:val="00B11BCB"/>
    <w:rsid w:val="00B11CDF"/>
    <w:rsid w:val="00B11D7C"/>
    <w:rsid w:val="00B11E13"/>
    <w:rsid w:val="00B11F9A"/>
    <w:rsid w:val="00B1207A"/>
    <w:rsid w:val="00B12180"/>
    <w:rsid w:val="00B12219"/>
    <w:rsid w:val="00B1236E"/>
    <w:rsid w:val="00B12380"/>
    <w:rsid w:val="00B123AF"/>
    <w:rsid w:val="00B125B4"/>
    <w:rsid w:val="00B1261A"/>
    <w:rsid w:val="00B12903"/>
    <w:rsid w:val="00B1295A"/>
    <w:rsid w:val="00B12CB8"/>
    <w:rsid w:val="00B12D7E"/>
    <w:rsid w:val="00B12E84"/>
    <w:rsid w:val="00B12ED1"/>
    <w:rsid w:val="00B12EE5"/>
    <w:rsid w:val="00B130B3"/>
    <w:rsid w:val="00B131EC"/>
    <w:rsid w:val="00B13222"/>
    <w:rsid w:val="00B132B4"/>
    <w:rsid w:val="00B1352E"/>
    <w:rsid w:val="00B13631"/>
    <w:rsid w:val="00B136C7"/>
    <w:rsid w:val="00B13766"/>
    <w:rsid w:val="00B13A45"/>
    <w:rsid w:val="00B13AD1"/>
    <w:rsid w:val="00B13B5B"/>
    <w:rsid w:val="00B13BFB"/>
    <w:rsid w:val="00B13D13"/>
    <w:rsid w:val="00B13ED5"/>
    <w:rsid w:val="00B1419F"/>
    <w:rsid w:val="00B14347"/>
    <w:rsid w:val="00B1440C"/>
    <w:rsid w:val="00B1447D"/>
    <w:rsid w:val="00B147DA"/>
    <w:rsid w:val="00B147EB"/>
    <w:rsid w:val="00B14902"/>
    <w:rsid w:val="00B14A71"/>
    <w:rsid w:val="00B14AC8"/>
    <w:rsid w:val="00B14D7C"/>
    <w:rsid w:val="00B14F5B"/>
    <w:rsid w:val="00B1510B"/>
    <w:rsid w:val="00B15136"/>
    <w:rsid w:val="00B1518E"/>
    <w:rsid w:val="00B151DE"/>
    <w:rsid w:val="00B1527B"/>
    <w:rsid w:val="00B152DD"/>
    <w:rsid w:val="00B152F8"/>
    <w:rsid w:val="00B153A2"/>
    <w:rsid w:val="00B153CF"/>
    <w:rsid w:val="00B1543B"/>
    <w:rsid w:val="00B15459"/>
    <w:rsid w:val="00B154AD"/>
    <w:rsid w:val="00B154BA"/>
    <w:rsid w:val="00B15570"/>
    <w:rsid w:val="00B1559A"/>
    <w:rsid w:val="00B155CE"/>
    <w:rsid w:val="00B155F3"/>
    <w:rsid w:val="00B15624"/>
    <w:rsid w:val="00B156C9"/>
    <w:rsid w:val="00B15734"/>
    <w:rsid w:val="00B158CE"/>
    <w:rsid w:val="00B1597E"/>
    <w:rsid w:val="00B159B7"/>
    <w:rsid w:val="00B15A8D"/>
    <w:rsid w:val="00B15AB4"/>
    <w:rsid w:val="00B15CAA"/>
    <w:rsid w:val="00B15D6F"/>
    <w:rsid w:val="00B15E93"/>
    <w:rsid w:val="00B15FB9"/>
    <w:rsid w:val="00B15FFF"/>
    <w:rsid w:val="00B161D5"/>
    <w:rsid w:val="00B1631E"/>
    <w:rsid w:val="00B1641F"/>
    <w:rsid w:val="00B16430"/>
    <w:rsid w:val="00B16524"/>
    <w:rsid w:val="00B165DF"/>
    <w:rsid w:val="00B16778"/>
    <w:rsid w:val="00B167E1"/>
    <w:rsid w:val="00B16855"/>
    <w:rsid w:val="00B1689A"/>
    <w:rsid w:val="00B1691A"/>
    <w:rsid w:val="00B16AFF"/>
    <w:rsid w:val="00B16B3E"/>
    <w:rsid w:val="00B16B88"/>
    <w:rsid w:val="00B16B9B"/>
    <w:rsid w:val="00B16CD3"/>
    <w:rsid w:val="00B16D7A"/>
    <w:rsid w:val="00B16E4E"/>
    <w:rsid w:val="00B16E70"/>
    <w:rsid w:val="00B16F07"/>
    <w:rsid w:val="00B16F5E"/>
    <w:rsid w:val="00B170B0"/>
    <w:rsid w:val="00B1710F"/>
    <w:rsid w:val="00B1713F"/>
    <w:rsid w:val="00B1716B"/>
    <w:rsid w:val="00B17179"/>
    <w:rsid w:val="00B171F3"/>
    <w:rsid w:val="00B1726A"/>
    <w:rsid w:val="00B172F5"/>
    <w:rsid w:val="00B1730B"/>
    <w:rsid w:val="00B174DD"/>
    <w:rsid w:val="00B1754D"/>
    <w:rsid w:val="00B175B3"/>
    <w:rsid w:val="00B17600"/>
    <w:rsid w:val="00B17611"/>
    <w:rsid w:val="00B176B4"/>
    <w:rsid w:val="00B177E8"/>
    <w:rsid w:val="00B1780F"/>
    <w:rsid w:val="00B1784C"/>
    <w:rsid w:val="00B1791E"/>
    <w:rsid w:val="00B179B2"/>
    <w:rsid w:val="00B17A7A"/>
    <w:rsid w:val="00B17AB5"/>
    <w:rsid w:val="00B17AD4"/>
    <w:rsid w:val="00B17B53"/>
    <w:rsid w:val="00B17BA4"/>
    <w:rsid w:val="00B17BC7"/>
    <w:rsid w:val="00B17C42"/>
    <w:rsid w:val="00B17C88"/>
    <w:rsid w:val="00B17D30"/>
    <w:rsid w:val="00B17D8D"/>
    <w:rsid w:val="00B17DDE"/>
    <w:rsid w:val="00B17DFE"/>
    <w:rsid w:val="00B17E34"/>
    <w:rsid w:val="00B17E3E"/>
    <w:rsid w:val="00B17E49"/>
    <w:rsid w:val="00B17EBB"/>
    <w:rsid w:val="00B17F68"/>
    <w:rsid w:val="00B2000C"/>
    <w:rsid w:val="00B20265"/>
    <w:rsid w:val="00B20457"/>
    <w:rsid w:val="00B20490"/>
    <w:rsid w:val="00B204A9"/>
    <w:rsid w:val="00B20599"/>
    <w:rsid w:val="00B205E0"/>
    <w:rsid w:val="00B20675"/>
    <w:rsid w:val="00B2068D"/>
    <w:rsid w:val="00B20700"/>
    <w:rsid w:val="00B20769"/>
    <w:rsid w:val="00B207B8"/>
    <w:rsid w:val="00B207D5"/>
    <w:rsid w:val="00B20907"/>
    <w:rsid w:val="00B20B3A"/>
    <w:rsid w:val="00B20CB1"/>
    <w:rsid w:val="00B20D13"/>
    <w:rsid w:val="00B20D83"/>
    <w:rsid w:val="00B20E91"/>
    <w:rsid w:val="00B20EEF"/>
    <w:rsid w:val="00B20F71"/>
    <w:rsid w:val="00B21081"/>
    <w:rsid w:val="00B21126"/>
    <w:rsid w:val="00B21147"/>
    <w:rsid w:val="00B21192"/>
    <w:rsid w:val="00B21278"/>
    <w:rsid w:val="00B212A7"/>
    <w:rsid w:val="00B212C1"/>
    <w:rsid w:val="00B212D7"/>
    <w:rsid w:val="00B212F7"/>
    <w:rsid w:val="00B213F5"/>
    <w:rsid w:val="00B2143D"/>
    <w:rsid w:val="00B21475"/>
    <w:rsid w:val="00B214B4"/>
    <w:rsid w:val="00B21580"/>
    <w:rsid w:val="00B21602"/>
    <w:rsid w:val="00B21642"/>
    <w:rsid w:val="00B21684"/>
    <w:rsid w:val="00B216E2"/>
    <w:rsid w:val="00B2184F"/>
    <w:rsid w:val="00B21892"/>
    <w:rsid w:val="00B21AA5"/>
    <w:rsid w:val="00B21BFA"/>
    <w:rsid w:val="00B21C34"/>
    <w:rsid w:val="00B21CB0"/>
    <w:rsid w:val="00B21F20"/>
    <w:rsid w:val="00B21F3D"/>
    <w:rsid w:val="00B21F47"/>
    <w:rsid w:val="00B21FB9"/>
    <w:rsid w:val="00B220D1"/>
    <w:rsid w:val="00B22188"/>
    <w:rsid w:val="00B221DD"/>
    <w:rsid w:val="00B222A0"/>
    <w:rsid w:val="00B22316"/>
    <w:rsid w:val="00B22433"/>
    <w:rsid w:val="00B2246F"/>
    <w:rsid w:val="00B22486"/>
    <w:rsid w:val="00B224A6"/>
    <w:rsid w:val="00B22766"/>
    <w:rsid w:val="00B22953"/>
    <w:rsid w:val="00B22958"/>
    <w:rsid w:val="00B229EB"/>
    <w:rsid w:val="00B22B3A"/>
    <w:rsid w:val="00B22DB0"/>
    <w:rsid w:val="00B22ECC"/>
    <w:rsid w:val="00B22ED4"/>
    <w:rsid w:val="00B22F5A"/>
    <w:rsid w:val="00B230FA"/>
    <w:rsid w:val="00B231F2"/>
    <w:rsid w:val="00B23251"/>
    <w:rsid w:val="00B232DC"/>
    <w:rsid w:val="00B23346"/>
    <w:rsid w:val="00B2337A"/>
    <w:rsid w:val="00B23442"/>
    <w:rsid w:val="00B23491"/>
    <w:rsid w:val="00B234D4"/>
    <w:rsid w:val="00B23562"/>
    <w:rsid w:val="00B23579"/>
    <w:rsid w:val="00B2366C"/>
    <w:rsid w:val="00B23761"/>
    <w:rsid w:val="00B237A4"/>
    <w:rsid w:val="00B237C7"/>
    <w:rsid w:val="00B238A6"/>
    <w:rsid w:val="00B238FB"/>
    <w:rsid w:val="00B23A6F"/>
    <w:rsid w:val="00B23AF4"/>
    <w:rsid w:val="00B23BD8"/>
    <w:rsid w:val="00B23C11"/>
    <w:rsid w:val="00B23CFC"/>
    <w:rsid w:val="00B23E19"/>
    <w:rsid w:val="00B2405D"/>
    <w:rsid w:val="00B2422A"/>
    <w:rsid w:val="00B2423C"/>
    <w:rsid w:val="00B24256"/>
    <w:rsid w:val="00B242F8"/>
    <w:rsid w:val="00B2431E"/>
    <w:rsid w:val="00B243AC"/>
    <w:rsid w:val="00B243E0"/>
    <w:rsid w:val="00B246A7"/>
    <w:rsid w:val="00B246AC"/>
    <w:rsid w:val="00B246AD"/>
    <w:rsid w:val="00B247D3"/>
    <w:rsid w:val="00B24802"/>
    <w:rsid w:val="00B24840"/>
    <w:rsid w:val="00B248BA"/>
    <w:rsid w:val="00B24903"/>
    <w:rsid w:val="00B249A8"/>
    <w:rsid w:val="00B24AF5"/>
    <w:rsid w:val="00B24B51"/>
    <w:rsid w:val="00B24B80"/>
    <w:rsid w:val="00B24BA6"/>
    <w:rsid w:val="00B24BBD"/>
    <w:rsid w:val="00B24C6C"/>
    <w:rsid w:val="00B24C80"/>
    <w:rsid w:val="00B24D07"/>
    <w:rsid w:val="00B24D16"/>
    <w:rsid w:val="00B24D78"/>
    <w:rsid w:val="00B24DE4"/>
    <w:rsid w:val="00B24EBA"/>
    <w:rsid w:val="00B24F32"/>
    <w:rsid w:val="00B25010"/>
    <w:rsid w:val="00B25030"/>
    <w:rsid w:val="00B250A6"/>
    <w:rsid w:val="00B251B6"/>
    <w:rsid w:val="00B251D3"/>
    <w:rsid w:val="00B25215"/>
    <w:rsid w:val="00B2521D"/>
    <w:rsid w:val="00B25259"/>
    <w:rsid w:val="00B25455"/>
    <w:rsid w:val="00B25481"/>
    <w:rsid w:val="00B2555E"/>
    <w:rsid w:val="00B25590"/>
    <w:rsid w:val="00B25685"/>
    <w:rsid w:val="00B25737"/>
    <w:rsid w:val="00B2588F"/>
    <w:rsid w:val="00B25A16"/>
    <w:rsid w:val="00B25A54"/>
    <w:rsid w:val="00B25B37"/>
    <w:rsid w:val="00B25C6B"/>
    <w:rsid w:val="00B25E0A"/>
    <w:rsid w:val="00B25E25"/>
    <w:rsid w:val="00B25F9D"/>
    <w:rsid w:val="00B25FCE"/>
    <w:rsid w:val="00B26048"/>
    <w:rsid w:val="00B26078"/>
    <w:rsid w:val="00B26130"/>
    <w:rsid w:val="00B26160"/>
    <w:rsid w:val="00B26267"/>
    <w:rsid w:val="00B2637A"/>
    <w:rsid w:val="00B26381"/>
    <w:rsid w:val="00B263A7"/>
    <w:rsid w:val="00B26496"/>
    <w:rsid w:val="00B26553"/>
    <w:rsid w:val="00B26569"/>
    <w:rsid w:val="00B26599"/>
    <w:rsid w:val="00B26690"/>
    <w:rsid w:val="00B266C1"/>
    <w:rsid w:val="00B26705"/>
    <w:rsid w:val="00B2671F"/>
    <w:rsid w:val="00B2695E"/>
    <w:rsid w:val="00B26986"/>
    <w:rsid w:val="00B26A5E"/>
    <w:rsid w:val="00B26B9A"/>
    <w:rsid w:val="00B26D74"/>
    <w:rsid w:val="00B26E27"/>
    <w:rsid w:val="00B26E9C"/>
    <w:rsid w:val="00B26ECD"/>
    <w:rsid w:val="00B26F17"/>
    <w:rsid w:val="00B26F4C"/>
    <w:rsid w:val="00B26F7D"/>
    <w:rsid w:val="00B26F99"/>
    <w:rsid w:val="00B27052"/>
    <w:rsid w:val="00B2707B"/>
    <w:rsid w:val="00B271A7"/>
    <w:rsid w:val="00B27240"/>
    <w:rsid w:val="00B27261"/>
    <w:rsid w:val="00B27292"/>
    <w:rsid w:val="00B272CF"/>
    <w:rsid w:val="00B2734C"/>
    <w:rsid w:val="00B2741E"/>
    <w:rsid w:val="00B27442"/>
    <w:rsid w:val="00B274DC"/>
    <w:rsid w:val="00B2759D"/>
    <w:rsid w:val="00B276DE"/>
    <w:rsid w:val="00B277A5"/>
    <w:rsid w:val="00B2789C"/>
    <w:rsid w:val="00B279D6"/>
    <w:rsid w:val="00B27A1B"/>
    <w:rsid w:val="00B27A64"/>
    <w:rsid w:val="00B27A66"/>
    <w:rsid w:val="00B27ABA"/>
    <w:rsid w:val="00B27AE4"/>
    <w:rsid w:val="00B27B90"/>
    <w:rsid w:val="00B27CF7"/>
    <w:rsid w:val="00B27D04"/>
    <w:rsid w:val="00B27E11"/>
    <w:rsid w:val="00B27E54"/>
    <w:rsid w:val="00B27E66"/>
    <w:rsid w:val="00B27F0C"/>
    <w:rsid w:val="00B30064"/>
    <w:rsid w:val="00B300CC"/>
    <w:rsid w:val="00B3020F"/>
    <w:rsid w:val="00B3023D"/>
    <w:rsid w:val="00B30274"/>
    <w:rsid w:val="00B3031C"/>
    <w:rsid w:val="00B3055F"/>
    <w:rsid w:val="00B305BB"/>
    <w:rsid w:val="00B30810"/>
    <w:rsid w:val="00B3086E"/>
    <w:rsid w:val="00B30897"/>
    <w:rsid w:val="00B308CB"/>
    <w:rsid w:val="00B30AE6"/>
    <w:rsid w:val="00B30B85"/>
    <w:rsid w:val="00B30B9D"/>
    <w:rsid w:val="00B30BD2"/>
    <w:rsid w:val="00B30BEF"/>
    <w:rsid w:val="00B30C46"/>
    <w:rsid w:val="00B30CA2"/>
    <w:rsid w:val="00B30D13"/>
    <w:rsid w:val="00B30D20"/>
    <w:rsid w:val="00B30D51"/>
    <w:rsid w:val="00B30D53"/>
    <w:rsid w:val="00B30E4F"/>
    <w:rsid w:val="00B30EFE"/>
    <w:rsid w:val="00B30F7C"/>
    <w:rsid w:val="00B3102D"/>
    <w:rsid w:val="00B3107A"/>
    <w:rsid w:val="00B311AC"/>
    <w:rsid w:val="00B311B6"/>
    <w:rsid w:val="00B311DB"/>
    <w:rsid w:val="00B31223"/>
    <w:rsid w:val="00B312E4"/>
    <w:rsid w:val="00B3133D"/>
    <w:rsid w:val="00B31363"/>
    <w:rsid w:val="00B313C6"/>
    <w:rsid w:val="00B31428"/>
    <w:rsid w:val="00B31628"/>
    <w:rsid w:val="00B3166D"/>
    <w:rsid w:val="00B316B0"/>
    <w:rsid w:val="00B31823"/>
    <w:rsid w:val="00B31884"/>
    <w:rsid w:val="00B318BD"/>
    <w:rsid w:val="00B318CC"/>
    <w:rsid w:val="00B318CE"/>
    <w:rsid w:val="00B31B14"/>
    <w:rsid w:val="00B31B7C"/>
    <w:rsid w:val="00B31BD3"/>
    <w:rsid w:val="00B31FC7"/>
    <w:rsid w:val="00B31FF8"/>
    <w:rsid w:val="00B3200D"/>
    <w:rsid w:val="00B3206F"/>
    <w:rsid w:val="00B32070"/>
    <w:rsid w:val="00B32090"/>
    <w:rsid w:val="00B32121"/>
    <w:rsid w:val="00B321A1"/>
    <w:rsid w:val="00B321B3"/>
    <w:rsid w:val="00B3228F"/>
    <w:rsid w:val="00B32320"/>
    <w:rsid w:val="00B3241F"/>
    <w:rsid w:val="00B3243B"/>
    <w:rsid w:val="00B324F3"/>
    <w:rsid w:val="00B325C8"/>
    <w:rsid w:val="00B3275F"/>
    <w:rsid w:val="00B327A4"/>
    <w:rsid w:val="00B32970"/>
    <w:rsid w:val="00B32979"/>
    <w:rsid w:val="00B3299D"/>
    <w:rsid w:val="00B32A2D"/>
    <w:rsid w:val="00B32AB8"/>
    <w:rsid w:val="00B32B17"/>
    <w:rsid w:val="00B32B95"/>
    <w:rsid w:val="00B32C4C"/>
    <w:rsid w:val="00B32D50"/>
    <w:rsid w:val="00B32DC9"/>
    <w:rsid w:val="00B32E51"/>
    <w:rsid w:val="00B32E58"/>
    <w:rsid w:val="00B32F12"/>
    <w:rsid w:val="00B32F62"/>
    <w:rsid w:val="00B32F8E"/>
    <w:rsid w:val="00B330BA"/>
    <w:rsid w:val="00B33102"/>
    <w:rsid w:val="00B33202"/>
    <w:rsid w:val="00B3330E"/>
    <w:rsid w:val="00B33355"/>
    <w:rsid w:val="00B333C6"/>
    <w:rsid w:val="00B3345F"/>
    <w:rsid w:val="00B334B7"/>
    <w:rsid w:val="00B33568"/>
    <w:rsid w:val="00B3359D"/>
    <w:rsid w:val="00B33689"/>
    <w:rsid w:val="00B33726"/>
    <w:rsid w:val="00B33737"/>
    <w:rsid w:val="00B33803"/>
    <w:rsid w:val="00B33814"/>
    <w:rsid w:val="00B33832"/>
    <w:rsid w:val="00B338AE"/>
    <w:rsid w:val="00B3390E"/>
    <w:rsid w:val="00B3391B"/>
    <w:rsid w:val="00B339B5"/>
    <w:rsid w:val="00B339D7"/>
    <w:rsid w:val="00B339DF"/>
    <w:rsid w:val="00B33C37"/>
    <w:rsid w:val="00B33C9F"/>
    <w:rsid w:val="00B33F69"/>
    <w:rsid w:val="00B33FAD"/>
    <w:rsid w:val="00B3400A"/>
    <w:rsid w:val="00B3401E"/>
    <w:rsid w:val="00B34115"/>
    <w:rsid w:val="00B34291"/>
    <w:rsid w:val="00B34298"/>
    <w:rsid w:val="00B3429F"/>
    <w:rsid w:val="00B344B8"/>
    <w:rsid w:val="00B344B9"/>
    <w:rsid w:val="00B3455B"/>
    <w:rsid w:val="00B34752"/>
    <w:rsid w:val="00B34877"/>
    <w:rsid w:val="00B34959"/>
    <w:rsid w:val="00B34B87"/>
    <w:rsid w:val="00B34BC7"/>
    <w:rsid w:val="00B34BF2"/>
    <w:rsid w:val="00B34C0B"/>
    <w:rsid w:val="00B34CD2"/>
    <w:rsid w:val="00B34CDC"/>
    <w:rsid w:val="00B34CF3"/>
    <w:rsid w:val="00B34D4C"/>
    <w:rsid w:val="00B34DAE"/>
    <w:rsid w:val="00B34DC4"/>
    <w:rsid w:val="00B34E04"/>
    <w:rsid w:val="00B34E52"/>
    <w:rsid w:val="00B34FB9"/>
    <w:rsid w:val="00B35023"/>
    <w:rsid w:val="00B35102"/>
    <w:rsid w:val="00B35272"/>
    <w:rsid w:val="00B35319"/>
    <w:rsid w:val="00B35345"/>
    <w:rsid w:val="00B3547D"/>
    <w:rsid w:val="00B35497"/>
    <w:rsid w:val="00B354FB"/>
    <w:rsid w:val="00B355D4"/>
    <w:rsid w:val="00B355F2"/>
    <w:rsid w:val="00B35637"/>
    <w:rsid w:val="00B356C1"/>
    <w:rsid w:val="00B35789"/>
    <w:rsid w:val="00B358A8"/>
    <w:rsid w:val="00B358B7"/>
    <w:rsid w:val="00B358E2"/>
    <w:rsid w:val="00B35987"/>
    <w:rsid w:val="00B35A4E"/>
    <w:rsid w:val="00B35BBC"/>
    <w:rsid w:val="00B35BE4"/>
    <w:rsid w:val="00B35BE8"/>
    <w:rsid w:val="00B35BF5"/>
    <w:rsid w:val="00B35DB6"/>
    <w:rsid w:val="00B35E39"/>
    <w:rsid w:val="00B35E96"/>
    <w:rsid w:val="00B35EC0"/>
    <w:rsid w:val="00B3609D"/>
    <w:rsid w:val="00B360B9"/>
    <w:rsid w:val="00B36125"/>
    <w:rsid w:val="00B3628F"/>
    <w:rsid w:val="00B363F1"/>
    <w:rsid w:val="00B36467"/>
    <w:rsid w:val="00B36474"/>
    <w:rsid w:val="00B364DE"/>
    <w:rsid w:val="00B3653A"/>
    <w:rsid w:val="00B36566"/>
    <w:rsid w:val="00B365B9"/>
    <w:rsid w:val="00B36639"/>
    <w:rsid w:val="00B36653"/>
    <w:rsid w:val="00B36665"/>
    <w:rsid w:val="00B366A2"/>
    <w:rsid w:val="00B366B7"/>
    <w:rsid w:val="00B36732"/>
    <w:rsid w:val="00B367C6"/>
    <w:rsid w:val="00B36863"/>
    <w:rsid w:val="00B368A9"/>
    <w:rsid w:val="00B368DC"/>
    <w:rsid w:val="00B369C9"/>
    <w:rsid w:val="00B36AB5"/>
    <w:rsid w:val="00B36D15"/>
    <w:rsid w:val="00B36DE2"/>
    <w:rsid w:val="00B36F79"/>
    <w:rsid w:val="00B36FFC"/>
    <w:rsid w:val="00B37144"/>
    <w:rsid w:val="00B37156"/>
    <w:rsid w:val="00B37174"/>
    <w:rsid w:val="00B371AF"/>
    <w:rsid w:val="00B371EB"/>
    <w:rsid w:val="00B37230"/>
    <w:rsid w:val="00B37295"/>
    <w:rsid w:val="00B372B6"/>
    <w:rsid w:val="00B372E7"/>
    <w:rsid w:val="00B37456"/>
    <w:rsid w:val="00B37558"/>
    <w:rsid w:val="00B375B9"/>
    <w:rsid w:val="00B37692"/>
    <w:rsid w:val="00B376AC"/>
    <w:rsid w:val="00B376D4"/>
    <w:rsid w:val="00B37703"/>
    <w:rsid w:val="00B37928"/>
    <w:rsid w:val="00B37ADA"/>
    <w:rsid w:val="00B37AFE"/>
    <w:rsid w:val="00B37CF7"/>
    <w:rsid w:val="00B37D51"/>
    <w:rsid w:val="00B37D56"/>
    <w:rsid w:val="00B37DAB"/>
    <w:rsid w:val="00B37DC1"/>
    <w:rsid w:val="00B37F06"/>
    <w:rsid w:val="00B37F46"/>
    <w:rsid w:val="00B40004"/>
    <w:rsid w:val="00B400B8"/>
    <w:rsid w:val="00B400CA"/>
    <w:rsid w:val="00B4028A"/>
    <w:rsid w:val="00B4037B"/>
    <w:rsid w:val="00B405F1"/>
    <w:rsid w:val="00B4063A"/>
    <w:rsid w:val="00B40716"/>
    <w:rsid w:val="00B40723"/>
    <w:rsid w:val="00B4074D"/>
    <w:rsid w:val="00B40792"/>
    <w:rsid w:val="00B407AD"/>
    <w:rsid w:val="00B409F5"/>
    <w:rsid w:val="00B409FA"/>
    <w:rsid w:val="00B40A4C"/>
    <w:rsid w:val="00B40CAF"/>
    <w:rsid w:val="00B40D94"/>
    <w:rsid w:val="00B40DB9"/>
    <w:rsid w:val="00B40DED"/>
    <w:rsid w:val="00B40F34"/>
    <w:rsid w:val="00B4102F"/>
    <w:rsid w:val="00B41036"/>
    <w:rsid w:val="00B410F2"/>
    <w:rsid w:val="00B41129"/>
    <w:rsid w:val="00B4118D"/>
    <w:rsid w:val="00B41190"/>
    <w:rsid w:val="00B411A5"/>
    <w:rsid w:val="00B411FB"/>
    <w:rsid w:val="00B4123F"/>
    <w:rsid w:val="00B41244"/>
    <w:rsid w:val="00B412A6"/>
    <w:rsid w:val="00B412F4"/>
    <w:rsid w:val="00B4141E"/>
    <w:rsid w:val="00B4142B"/>
    <w:rsid w:val="00B414B7"/>
    <w:rsid w:val="00B41522"/>
    <w:rsid w:val="00B41595"/>
    <w:rsid w:val="00B416E8"/>
    <w:rsid w:val="00B4172E"/>
    <w:rsid w:val="00B4174D"/>
    <w:rsid w:val="00B41841"/>
    <w:rsid w:val="00B41845"/>
    <w:rsid w:val="00B418EA"/>
    <w:rsid w:val="00B419CC"/>
    <w:rsid w:val="00B419ED"/>
    <w:rsid w:val="00B419F0"/>
    <w:rsid w:val="00B41A6C"/>
    <w:rsid w:val="00B41A96"/>
    <w:rsid w:val="00B41B0C"/>
    <w:rsid w:val="00B41BA8"/>
    <w:rsid w:val="00B41D46"/>
    <w:rsid w:val="00B41DD3"/>
    <w:rsid w:val="00B41E30"/>
    <w:rsid w:val="00B41E82"/>
    <w:rsid w:val="00B4231C"/>
    <w:rsid w:val="00B423E0"/>
    <w:rsid w:val="00B42505"/>
    <w:rsid w:val="00B4253D"/>
    <w:rsid w:val="00B42717"/>
    <w:rsid w:val="00B42725"/>
    <w:rsid w:val="00B427D9"/>
    <w:rsid w:val="00B42893"/>
    <w:rsid w:val="00B4292E"/>
    <w:rsid w:val="00B429D2"/>
    <w:rsid w:val="00B42A52"/>
    <w:rsid w:val="00B42AA0"/>
    <w:rsid w:val="00B42C01"/>
    <w:rsid w:val="00B42C39"/>
    <w:rsid w:val="00B42CB8"/>
    <w:rsid w:val="00B42CE3"/>
    <w:rsid w:val="00B42D53"/>
    <w:rsid w:val="00B42DBB"/>
    <w:rsid w:val="00B42DDE"/>
    <w:rsid w:val="00B430E1"/>
    <w:rsid w:val="00B432B4"/>
    <w:rsid w:val="00B43321"/>
    <w:rsid w:val="00B43330"/>
    <w:rsid w:val="00B4333C"/>
    <w:rsid w:val="00B433AA"/>
    <w:rsid w:val="00B43417"/>
    <w:rsid w:val="00B434A8"/>
    <w:rsid w:val="00B43658"/>
    <w:rsid w:val="00B43776"/>
    <w:rsid w:val="00B43834"/>
    <w:rsid w:val="00B438B8"/>
    <w:rsid w:val="00B4396A"/>
    <w:rsid w:val="00B43A00"/>
    <w:rsid w:val="00B43ACD"/>
    <w:rsid w:val="00B43B22"/>
    <w:rsid w:val="00B43B5E"/>
    <w:rsid w:val="00B43BA7"/>
    <w:rsid w:val="00B43BBE"/>
    <w:rsid w:val="00B43BE3"/>
    <w:rsid w:val="00B43C77"/>
    <w:rsid w:val="00B43CBB"/>
    <w:rsid w:val="00B43D12"/>
    <w:rsid w:val="00B43DC9"/>
    <w:rsid w:val="00B43E7C"/>
    <w:rsid w:val="00B43F8B"/>
    <w:rsid w:val="00B43FC3"/>
    <w:rsid w:val="00B43FD6"/>
    <w:rsid w:val="00B440E8"/>
    <w:rsid w:val="00B44104"/>
    <w:rsid w:val="00B4411A"/>
    <w:rsid w:val="00B44250"/>
    <w:rsid w:val="00B44258"/>
    <w:rsid w:val="00B4429B"/>
    <w:rsid w:val="00B442B0"/>
    <w:rsid w:val="00B4435B"/>
    <w:rsid w:val="00B4440F"/>
    <w:rsid w:val="00B4443A"/>
    <w:rsid w:val="00B4456A"/>
    <w:rsid w:val="00B445B4"/>
    <w:rsid w:val="00B445D2"/>
    <w:rsid w:val="00B44661"/>
    <w:rsid w:val="00B44760"/>
    <w:rsid w:val="00B4482D"/>
    <w:rsid w:val="00B44AA5"/>
    <w:rsid w:val="00B44B1E"/>
    <w:rsid w:val="00B44B8A"/>
    <w:rsid w:val="00B44BC7"/>
    <w:rsid w:val="00B44C78"/>
    <w:rsid w:val="00B44D80"/>
    <w:rsid w:val="00B44E3E"/>
    <w:rsid w:val="00B44E41"/>
    <w:rsid w:val="00B44F92"/>
    <w:rsid w:val="00B45058"/>
    <w:rsid w:val="00B45062"/>
    <w:rsid w:val="00B45257"/>
    <w:rsid w:val="00B452B9"/>
    <w:rsid w:val="00B452C5"/>
    <w:rsid w:val="00B45401"/>
    <w:rsid w:val="00B45461"/>
    <w:rsid w:val="00B45529"/>
    <w:rsid w:val="00B45563"/>
    <w:rsid w:val="00B457E4"/>
    <w:rsid w:val="00B45873"/>
    <w:rsid w:val="00B4598E"/>
    <w:rsid w:val="00B45A01"/>
    <w:rsid w:val="00B45A09"/>
    <w:rsid w:val="00B45A56"/>
    <w:rsid w:val="00B45AAC"/>
    <w:rsid w:val="00B45AC9"/>
    <w:rsid w:val="00B45C46"/>
    <w:rsid w:val="00B45C52"/>
    <w:rsid w:val="00B45CA2"/>
    <w:rsid w:val="00B45CA5"/>
    <w:rsid w:val="00B45DAD"/>
    <w:rsid w:val="00B45DBB"/>
    <w:rsid w:val="00B45E24"/>
    <w:rsid w:val="00B45E26"/>
    <w:rsid w:val="00B45ECE"/>
    <w:rsid w:val="00B45FE4"/>
    <w:rsid w:val="00B460F8"/>
    <w:rsid w:val="00B46265"/>
    <w:rsid w:val="00B4627E"/>
    <w:rsid w:val="00B46347"/>
    <w:rsid w:val="00B464B1"/>
    <w:rsid w:val="00B46590"/>
    <w:rsid w:val="00B465F5"/>
    <w:rsid w:val="00B46662"/>
    <w:rsid w:val="00B466CC"/>
    <w:rsid w:val="00B46787"/>
    <w:rsid w:val="00B467E4"/>
    <w:rsid w:val="00B4681D"/>
    <w:rsid w:val="00B4681F"/>
    <w:rsid w:val="00B4688E"/>
    <w:rsid w:val="00B46895"/>
    <w:rsid w:val="00B468E2"/>
    <w:rsid w:val="00B4694B"/>
    <w:rsid w:val="00B46980"/>
    <w:rsid w:val="00B4698F"/>
    <w:rsid w:val="00B469DF"/>
    <w:rsid w:val="00B46A49"/>
    <w:rsid w:val="00B46A4C"/>
    <w:rsid w:val="00B46A66"/>
    <w:rsid w:val="00B46C87"/>
    <w:rsid w:val="00B46CDA"/>
    <w:rsid w:val="00B46E45"/>
    <w:rsid w:val="00B46F4A"/>
    <w:rsid w:val="00B46F6D"/>
    <w:rsid w:val="00B46F90"/>
    <w:rsid w:val="00B47095"/>
    <w:rsid w:val="00B4715F"/>
    <w:rsid w:val="00B47315"/>
    <w:rsid w:val="00B473D0"/>
    <w:rsid w:val="00B47422"/>
    <w:rsid w:val="00B474C0"/>
    <w:rsid w:val="00B4757E"/>
    <w:rsid w:val="00B47A19"/>
    <w:rsid w:val="00B47B6F"/>
    <w:rsid w:val="00B47BB6"/>
    <w:rsid w:val="00B47D16"/>
    <w:rsid w:val="00B47D56"/>
    <w:rsid w:val="00B47D9A"/>
    <w:rsid w:val="00B47E6E"/>
    <w:rsid w:val="00B47EB0"/>
    <w:rsid w:val="00B47ED9"/>
    <w:rsid w:val="00B47FFB"/>
    <w:rsid w:val="00B50084"/>
    <w:rsid w:val="00B500D0"/>
    <w:rsid w:val="00B5017C"/>
    <w:rsid w:val="00B5024F"/>
    <w:rsid w:val="00B5025F"/>
    <w:rsid w:val="00B502F1"/>
    <w:rsid w:val="00B503CA"/>
    <w:rsid w:val="00B503F6"/>
    <w:rsid w:val="00B5046E"/>
    <w:rsid w:val="00B50534"/>
    <w:rsid w:val="00B505A3"/>
    <w:rsid w:val="00B5061C"/>
    <w:rsid w:val="00B50696"/>
    <w:rsid w:val="00B506A1"/>
    <w:rsid w:val="00B506BC"/>
    <w:rsid w:val="00B5072F"/>
    <w:rsid w:val="00B50772"/>
    <w:rsid w:val="00B50878"/>
    <w:rsid w:val="00B508A7"/>
    <w:rsid w:val="00B50A08"/>
    <w:rsid w:val="00B50ABF"/>
    <w:rsid w:val="00B50B25"/>
    <w:rsid w:val="00B50B85"/>
    <w:rsid w:val="00B50BCE"/>
    <w:rsid w:val="00B50C4B"/>
    <w:rsid w:val="00B50CC2"/>
    <w:rsid w:val="00B50CCE"/>
    <w:rsid w:val="00B50D92"/>
    <w:rsid w:val="00B50F16"/>
    <w:rsid w:val="00B50F1A"/>
    <w:rsid w:val="00B50F6F"/>
    <w:rsid w:val="00B50FCC"/>
    <w:rsid w:val="00B5100E"/>
    <w:rsid w:val="00B51015"/>
    <w:rsid w:val="00B510D3"/>
    <w:rsid w:val="00B51218"/>
    <w:rsid w:val="00B5125F"/>
    <w:rsid w:val="00B5129C"/>
    <w:rsid w:val="00B512AF"/>
    <w:rsid w:val="00B512B1"/>
    <w:rsid w:val="00B512E8"/>
    <w:rsid w:val="00B5136D"/>
    <w:rsid w:val="00B51473"/>
    <w:rsid w:val="00B51490"/>
    <w:rsid w:val="00B51670"/>
    <w:rsid w:val="00B51705"/>
    <w:rsid w:val="00B517E2"/>
    <w:rsid w:val="00B5197A"/>
    <w:rsid w:val="00B519EE"/>
    <w:rsid w:val="00B51B41"/>
    <w:rsid w:val="00B51B60"/>
    <w:rsid w:val="00B51BDE"/>
    <w:rsid w:val="00B51BF1"/>
    <w:rsid w:val="00B51D6F"/>
    <w:rsid w:val="00B51E4A"/>
    <w:rsid w:val="00B51E5A"/>
    <w:rsid w:val="00B51ECD"/>
    <w:rsid w:val="00B51F0C"/>
    <w:rsid w:val="00B51F52"/>
    <w:rsid w:val="00B5201F"/>
    <w:rsid w:val="00B52021"/>
    <w:rsid w:val="00B52024"/>
    <w:rsid w:val="00B520AA"/>
    <w:rsid w:val="00B520F1"/>
    <w:rsid w:val="00B521C9"/>
    <w:rsid w:val="00B521DD"/>
    <w:rsid w:val="00B521E0"/>
    <w:rsid w:val="00B521F9"/>
    <w:rsid w:val="00B52208"/>
    <w:rsid w:val="00B5221C"/>
    <w:rsid w:val="00B524B4"/>
    <w:rsid w:val="00B52540"/>
    <w:rsid w:val="00B52565"/>
    <w:rsid w:val="00B525E3"/>
    <w:rsid w:val="00B52813"/>
    <w:rsid w:val="00B5287B"/>
    <w:rsid w:val="00B5294D"/>
    <w:rsid w:val="00B5298B"/>
    <w:rsid w:val="00B529B6"/>
    <w:rsid w:val="00B52B2A"/>
    <w:rsid w:val="00B52C69"/>
    <w:rsid w:val="00B52CAF"/>
    <w:rsid w:val="00B52CB1"/>
    <w:rsid w:val="00B52D06"/>
    <w:rsid w:val="00B52E30"/>
    <w:rsid w:val="00B52E44"/>
    <w:rsid w:val="00B52EDE"/>
    <w:rsid w:val="00B532F4"/>
    <w:rsid w:val="00B532FC"/>
    <w:rsid w:val="00B53308"/>
    <w:rsid w:val="00B5341E"/>
    <w:rsid w:val="00B53491"/>
    <w:rsid w:val="00B537A0"/>
    <w:rsid w:val="00B5391B"/>
    <w:rsid w:val="00B539B6"/>
    <w:rsid w:val="00B53A77"/>
    <w:rsid w:val="00B53A84"/>
    <w:rsid w:val="00B53ACC"/>
    <w:rsid w:val="00B53B52"/>
    <w:rsid w:val="00B53B56"/>
    <w:rsid w:val="00B53BAB"/>
    <w:rsid w:val="00B53BFB"/>
    <w:rsid w:val="00B53C9D"/>
    <w:rsid w:val="00B53CE4"/>
    <w:rsid w:val="00B53D08"/>
    <w:rsid w:val="00B53D37"/>
    <w:rsid w:val="00B53E66"/>
    <w:rsid w:val="00B53EB0"/>
    <w:rsid w:val="00B53EBA"/>
    <w:rsid w:val="00B53EFF"/>
    <w:rsid w:val="00B53F91"/>
    <w:rsid w:val="00B53FDF"/>
    <w:rsid w:val="00B541F5"/>
    <w:rsid w:val="00B541F8"/>
    <w:rsid w:val="00B542BB"/>
    <w:rsid w:val="00B542EF"/>
    <w:rsid w:val="00B543AA"/>
    <w:rsid w:val="00B5441E"/>
    <w:rsid w:val="00B544B0"/>
    <w:rsid w:val="00B54544"/>
    <w:rsid w:val="00B545F1"/>
    <w:rsid w:val="00B54667"/>
    <w:rsid w:val="00B546D3"/>
    <w:rsid w:val="00B5479D"/>
    <w:rsid w:val="00B547E2"/>
    <w:rsid w:val="00B54819"/>
    <w:rsid w:val="00B54836"/>
    <w:rsid w:val="00B54875"/>
    <w:rsid w:val="00B54917"/>
    <w:rsid w:val="00B54B61"/>
    <w:rsid w:val="00B54B6D"/>
    <w:rsid w:val="00B54BCD"/>
    <w:rsid w:val="00B54C0D"/>
    <w:rsid w:val="00B54C41"/>
    <w:rsid w:val="00B54D7D"/>
    <w:rsid w:val="00B54DB1"/>
    <w:rsid w:val="00B54E6D"/>
    <w:rsid w:val="00B54F1C"/>
    <w:rsid w:val="00B54FCF"/>
    <w:rsid w:val="00B5501D"/>
    <w:rsid w:val="00B550A7"/>
    <w:rsid w:val="00B552B3"/>
    <w:rsid w:val="00B55470"/>
    <w:rsid w:val="00B554C5"/>
    <w:rsid w:val="00B5554A"/>
    <w:rsid w:val="00B55575"/>
    <w:rsid w:val="00B55592"/>
    <w:rsid w:val="00B55679"/>
    <w:rsid w:val="00B556D9"/>
    <w:rsid w:val="00B55744"/>
    <w:rsid w:val="00B558B1"/>
    <w:rsid w:val="00B55943"/>
    <w:rsid w:val="00B5597C"/>
    <w:rsid w:val="00B55A55"/>
    <w:rsid w:val="00B55A56"/>
    <w:rsid w:val="00B55A97"/>
    <w:rsid w:val="00B55BB8"/>
    <w:rsid w:val="00B55D2A"/>
    <w:rsid w:val="00B55E35"/>
    <w:rsid w:val="00B55FC8"/>
    <w:rsid w:val="00B56012"/>
    <w:rsid w:val="00B56090"/>
    <w:rsid w:val="00B56125"/>
    <w:rsid w:val="00B56174"/>
    <w:rsid w:val="00B56446"/>
    <w:rsid w:val="00B564DE"/>
    <w:rsid w:val="00B56676"/>
    <w:rsid w:val="00B56778"/>
    <w:rsid w:val="00B567C0"/>
    <w:rsid w:val="00B56824"/>
    <w:rsid w:val="00B568CE"/>
    <w:rsid w:val="00B56975"/>
    <w:rsid w:val="00B56AEF"/>
    <w:rsid w:val="00B56AFF"/>
    <w:rsid w:val="00B56B49"/>
    <w:rsid w:val="00B56B8E"/>
    <w:rsid w:val="00B56BD3"/>
    <w:rsid w:val="00B56C5A"/>
    <w:rsid w:val="00B56CCA"/>
    <w:rsid w:val="00B56D18"/>
    <w:rsid w:val="00B56D8D"/>
    <w:rsid w:val="00B56E36"/>
    <w:rsid w:val="00B5703E"/>
    <w:rsid w:val="00B572B6"/>
    <w:rsid w:val="00B57371"/>
    <w:rsid w:val="00B57477"/>
    <w:rsid w:val="00B5766D"/>
    <w:rsid w:val="00B57747"/>
    <w:rsid w:val="00B5798B"/>
    <w:rsid w:val="00B579C7"/>
    <w:rsid w:val="00B579E3"/>
    <w:rsid w:val="00B579E8"/>
    <w:rsid w:val="00B57AD9"/>
    <w:rsid w:val="00B57C05"/>
    <w:rsid w:val="00B57C6D"/>
    <w:rsid w:val="00B57D09"/>
    <w:rsid w:val="00B57D34"/>
    <w:rsid w:val="00B57D4C"/>
    <w:rsid w:val="00B57DE9"/>
    <w:rsid w:val="00B57E36"/>
    <w:rsid w:val="00B57E94"/>
    <w:rsid w:val="00B57F63"/>
    <w:rsid w:val="00B57FBE"/>
    <w:rsid w:val="00B60050"/>
    <w:rsid w:val="00B600C5"/>
    <w:rsid w:val="00B60268"/>
    <w:rsid w:val="00B602BB"/>
    <w:rsid w:val="00B6032D"/>
    <w:rsid w:val="00B60543"/>
    <w:rsid w:val="00B6055C"/>
    <w:rsid w:val="00B6065E"/>
    <w:rsid w:val="00B60703"/>
    <w:rsid w:val="00B6073E"/>
    <w:rsid w:val="00B608C7"/>
    <w:rsid w:val="00B609ED"/>
    <w:rsid w:val="00B609F2"/>
    <w:rsid w:val="00B60A33"/>
    <w:rsid w:val="00B60AF8"/>
    <w:rsid w:val="00B60B2D"/>
    <w:rsid w:val="00B60B5F"/>
    <w:rsid w:val="00B60BD4"/>
    <w:rsid w:val="00B60C7F"/>
    <w:rsid w:val="00B60CC2"/>
    <w:rsid w:val="00B60E9D"/>
    <w:rsid w:val="00B61076"/>
    <w:rsid w:val="00B61110"/>
    <w:rsid w:val="00B612B9"/>
    <w:rsid w:val="00B61424"/>
    <w:rsid w:val="00B615A5"/>
    <w:rsid w:val="00B6163A"/>
    <w:rsid w:val="00B61765"/>
    <w:rsid w:val="00B61772"/>
    <w:rsid w:val="00B61867"/>
    <w:rsid w:val="00B61890"/>
    <w:rsid w:val="00B618D4"/>
    <w:rsid w:val="00B61A52"/>
    <w:rsid w:val="00B61A81"/>
    <w:rsid w:val="00B61A9F"/>
    <w:rsid w:val="00B61C1B"/>
    <w:rsid w:val="00B61C66"/>
    <w:rsid w:val="00B61CD5"/>
    <w:rsid w:val="00B61D06"/>
    <w:rsid w:val="00B61DB0"/>
    <w:rsid w:val="00B61E77"/>
    <w:rsid w:val="00B6231D"/>
    <w:rsid w:val="00B623C7"/>
    <w:rsid w:val="00B62400"/>
    <w:rsid w:val="00B624EB"/>
    <w:rsid w:val="00B6254B"/>
    <w:rsid w:val="00B6263B"/>
    <w:rsid w:val="00B62783"/>
    <w:rsid w:val="00B627D5"/>
    <w:rsid w:val="00B6297D"/>
    <w:rsid w:val="00B62AFB"/>
    <w:rsid w:val="00B62D0D"/>
    <w:rsid w:val="00B62DD1"/>
    <w:rsid w:val="00B62E5F"/>
    <w:rsid w:val="00B62ED1"/>
    <w:rsid w:val="00B63057"/>
    <w:rsid w:val="00B63089"/>
    <w:rsid w:val="00B63090"/>
    <w:rsid w:val="00B630CA"/>
    <w:rsid w:val="00B6311A"/>
    <w:rsid w:val="00B63238"/>
    <w:rsid w:val="00B6327A"/>
    <w:rsid w:val="00B632C4"/>
    <w:rsid w:val="00B63340"/>
    <w:rsid w:val="00B633C4"/>
    <w:rsid w:val="00B634BD"/>
    <w:rsid w:val="00B634D4"/>
    <w:rsid w:val="00B63501"/>
    <w:rsid w:val="00B63571"/>
    <w:rsid w:val="00B636A6"/>
    <w:rsid w:val="00B637D3"/>
    <w:rsid w:val="00B639B3"/>
    <w:rsid w:val="00B63A25"/>
    <w:rsid w:val="00B63AC9"/>
    <w:rsid w:val="00B63B21"/>
    <w:rsid w:val="00B63C02"/>
    <w:rsid w:val="00B63C6B"/>
    <w:rsid w:val="00B63D5C"/>
    <w:rsid w:val="00B63DC2"/>
    <w:rsid w:val="00B63E27"/>
    <w:rsid w:val="00B63E54"/>
    <w:rsid w:val="00B63F82"/>
    <w:rsid w:val="00B63FEF"/>
    <w:rsid w:val="00B6405D"/>
    <w:rsid w:val="00B64138"/>
    <w:rsid w:val="00B64146"/>
    <w:rsid w:val="00B643C9"/>
    <w:rsid w:val="00B6441F"/>
    <w:rsid w:val="00B644C0"/>
    <w:rsid w:val="00B64559"/>
    <w:rsid w:val="00B64572"/>
    <w:rsid w:val="00B64665"/>
    <w:rsid w:val="00B64736"/>
    <w:rsid w:val="00B648F6"/>
    <w:rsid w:val="00B649A1"/>
    <w:rsid w:val="00B64BA2"/>
    <w:rsid w:val="00B64BC6"/>
    <w:rsid w:val="00B64C0A"/>
    <w:rsid w:val="00B64C79"/>
    <w:rsid w:val="00B64CCD"/>
    <w:rsid w:val="00B64CF8"/>
    <w:rsid w:val="00B64CFE"/>
    <w:rsid w:val="00B64DB2"/>
    <w:rsid w:val="00B64F8E"/>
    <w:rsid w:val="00B650A7"/>
    <w:rsid w:val="00B650EB"/>
    <w:rsid w:val="00B65194"/>
    <w:rsid w:val="00B651B3"/>
    <w:rsid w:val="00B653DC"/>
    <w:rsid w:val="00B65412"/>
    <w:rsid w:val="00B65425"/>
    <w:rsid w:val="00B65429"/>
    <w:rsid w:val="00B654CA"/>
    <w:rsid w:val="00B655A0"/>
    <w:rsid w:val="00B65616"/>
    <w:rsid w:val="00B6564B"/>
    <w:rsid w:val="00B656DE"/>
    <w:rsid w:val="00B656FE"/>
    <w:rsid w:val="00B65791"/>
    <w:rsid w:val="00B65796"/>
    <w:rsid w:val="00B657D9"/>
    <w:rsid w:val="00B6588F"/>
    <w:rsid w:val="00B658D7"/>
    <w:rsid w:val="00B65AB4"/>
    <w:rsid w:val="00B65ADB"/>
    <w:rsid w:val="00B65BFD"/>
    <w:rsid w:val="00B65C63"/>
    <w:rsid w:val="00B65C77"/>
    <w:rsid w:val="00B65C91"/>
    <w:rsid w:val="00B65CA0"/>
    <w:rsid w:val="00B65CDC"/>
    <w:rsid w:val="00B65CEB"/>
    <w:rsid w:val="00B65D0C"/>
    <w:rsid w:val="00B65DD8"/>
    <w:rsid w:val="00B65E60"/>
    <w:rsid w:val="00B65F4E"/>
    <w:rsid w:val="00B65F53"/>
    <w:rsid w:val="00B66027"/>
    <w:rsid w:val="00B66080"/>
    <w:rsid w:val="00B66139"/>
    <w:rsid w:val="00B66142"/>
    <w:rsid w:val="00B66161"/>
    <w:rsid w:val="00B66181"/>
    <w:rsid w:val="00B6621C"/>
    <w:rsid w:val="00B663A1"/>
    <w:rsid w:val="00B663D0"/>
    <w:rsid w:val="00B66435"/>
    <w:rsid w:val="00B66470"/>
    <w:rsid w:val="00B66511"/>
    <w:rsid w:val="00B66593"/>
    <w:rsid w:val="00B666BA"/>
    <w:rsid w:val="00B666CF"/>
    <w:rsid w:val="00B66703"/>
    <w:rsid w:val="00B66783"/>
    <w:rsid w:val="00B668F4"/>
    <w:rsid w:val="00B66901"/>
    <w:rsid w:val="00B669DC"/>
    <w:rsid w:val="00B66B9F"/>
    <w:rsid w:val="00B66BC0"/>
    <w:rsid w:val="00B66C03"/>
    <w:rsid w:val="00B66E6B"/>
    <w:rsid w:val="00B66E94"/>
    <w:rsid w:val="00B66EB9"/>
    <w:rsid w:val="00B6715E"/>
    <w:rsid w:val="00B672F7"/>
    <w:rsid w:val="00B67336"/>
    <w:rsid w:val="00B673A8"/>
    <w:rsid w:val="00B673DF"/>
    <w:rsid w:val="00B67494"/>
    <w:rsid w:val="00B67502"/>
    <w:rsid w:val="00B675CD"/>
    <w:rsid w:val="00B675F8"/>
    <w:rsid w:val="00B67630"/>
    <w:rsid w:val="00B676DA"/>
    <w:rsid w:val="00B67702"/>
    <w:rsid w:val="00B678B5"/>
    <w:rsid w:val="00B67AB5"/>
    <w:rsid w:val="00B67BE4"/>
    <w:rsid w:val="00B67CA3"/>
    <w:rsid w:val="00B67CBD"/>
    <w:rsid w:val="00B67E32"/>
    <w:rsid w:val="00B67ECD"/>
    <w:rsid w:val="00B67FD4"/>
    <w:rsid w:val="00B67FFD"/>
    <w:rsid w:val="00B7017C"/>
    <w:rsid w:val="00B701E7"/>
    <w:rsid w:val="00B70372"/>
    <w:rsid w:val="00B7041C"/>
    <w:rsid w:val="00B7046D"/>
    <w:rsid w:val="00B704C5"/>
    <w:rsid w:val="00B704D1"/>
    <w:rsid w:val="00B70657"/>
    <w:rsid w:val="00B70722"/>
    <w:rsid w:val="00B70730"/>
    <w:rsid w:val="00B707C7"/>
    <w:rsid w:val="00B707F4"/>
    <w:rsid w:val="00B707F8"/>
    <w:rsid w:val="00B70876"/>
    <w:rsid w:val="00B70886"/>
    <w:rsid w:val="00B708B2"/>
    <w:rsid w:val="00B70988"/>
    <w:rsid w:val="00B70AC1"/>
    <w:rsid w:val="00B70B50"/>
    <w:rsid w:val="00B70B5B"/>
    <w:rsid w:val="00B70C45"/>
    <w:rsid w:val="00B70C7E"/>
    <w:rsid w:val="00B70F04"/>
    <w:rsid w:val="00B71116"/>
    <w:rsid w:val="00B7118F"/>
    <w:rsid w:val="00B7126C"/>
    <w:rsid w:val="00B712BE"/>
    <w:rsid w:val="00B71320"/>
    <w:rsid w:val="00B713B3"/>
    <w:rsid w:val="00B71547"/>
    <w:rsid w:val="00B715F8"/>
    <w:rsid w:val="00B71623"/>
    <w:rsid w:val="00B716D4"/>
    <w:rsid w:val="00B71768"/>
    <w:rsid w:val="00B717F9"/>
    <w:rsid w:val="00B71838"/>
    <w:rsid w:val="00B7184A"/>
    <w:rsid w:val="00B718AA"/>
    <w:rsid w:val="00B71B19"/>
    <w:rsid w:val="00B71B24"/>
    <w:rsid w:val="00B71C51"/>
    <w:rsid w:val="00B71CCE"/>
    <w:rsid w:val="00B71D53"/>
    <w:rsid w:val="00B71DE4"/>
    <w:rsid w:val="00B72007"/>
    <w:rsid w:val="00B720C7"/>
    <w:rsid w:val="00B720E3"/>
    <w:rsid w:val="00B7216C"/>
    <w:rsid w:val="00B72277"/>
    <w:rsid w:val="00B722EF"/>
    <w:rsid w:val="00B7234E"/>
    <w:rsid w:val="00B723AC"/>
    <w:rsid w:val="00B7240C"/>
    <w:rsid w:val="00B72461"/>
    <w:rsid w:val="00B7248C"/>
    <w:rsid w:val="00B72505"/>
    <w:rsid w:val="00B7260D"/>
    <w:rsid w:val="00B72711"/>
    <w:rsid w:val="00B727ED"/>
    <w:rsid w:val="00B7289F"/>
    <w:rsid w:val="00B72A0A"/>
    <w:rsid w:val="00B72A3E"/>
    <w:rsid w:val="00B72ADC"/>
    <w:rsid w:val="00B72B44"/>
    <w:rsid w:val="00B72C91"/>
    <w:rsid w:val="00B72D43"/>
    <w:rsid w:val="00B72E72"/>
    <w:rsid w:val="00B72EFE"/>
    <w:rsid w:val="00B72F37"/>
    <w:rsid w:val="00B7301F"/>
    <w:rsid w:val="00B730D3"/>
    <w:rsid w:val="00B73106"/>
    <w:rsid w:val="00B731AB"/>
    <w:rsid w:val="00B731FA"/>
    <w:rsid w:val="00B73221"/>
    <w:rsid w:val="00B7324E"/>
    <w:rsid w:val="00B732CA"/>
    <w:rsid w:val="00B73385"/>
    <w:rsid w:val="00B73414"/>
    <w:rsid w:val="00B73424"/>
    <w:rsid w:val="00B73606"/>
    <w:rsid w:val="00B73690"/>
    <w:rsid w:val="00B736AB"/>
    <w:rsid w:val="00B736C0"/>
    <w:rsid w:val="00B7376D"/>
    <w:rsid w:val="00B739CD"/>
    <w:rsid w:val="00B739CE"/>
    <w:rsid w:val="00B739E7"/>
    <w:rsid w:val="00B73A6A"/>
    <w:rsid w:val="00B73A7C"/>
    <w:rsid w:val="00B73AB3"/>
    <w:rsid w:val="00B73BBF"/>
    <w:rsid w:val="00B73BF2"/>
    <w:rsid w:val="00B73C9C"/>
    <w:rsid w:val="00B73D0D"/>
    <w:rsid w:val="00B73D89"/>
    <w:rsid w:val="00B73EA6"/>
    <w:rsid w:val="00B73EF4"/>
    <w:rsid w:val="00B73F80"/>
    <w:rsid w:val="00B74016"/>
    <w:rsid w:val="00B74047"/>
    <w:rsid w:val="00B7408D"/>
    <w:rsid w:val="00B740AF"/>
    <w:rsid w:val="00B7420C"/>
    <w:rsid w:val="00B74235"/>
    <w:rsid w:val="00B7433C"/>
    <w:rsid w:val="00B74399"/>
    <w:rsid w:val="00B744D1"/>
    <w:rsid w:val="00B74537"/>
    <w:rsid w:val="00B7457A"/>
    <w:rsid w:val="00B74608"/>
    <w:rsid w:val="00B74685"/>
    <w:rsid w:val="00B74695"/>
    <w:rsid w:val="00B74740"/>
    <w:rsid w:val="00B747A2"/>
    <w:rsid w:val="00B747BD"/>
    <w:rsid w:val="00B747DA"/>
    <w:rsid w:val="00B74873"/>
    <w:rsid w:val="00B74A2E"/>
    <w:rsid w:val="00B74A7F"/>
    <w:rsid w:val="00B74BCE"/>
    <w:rsid w:val="00B74DFA"/>
    <w:rsid w:val="00B74F9D"/>
    <w:rsid w:val="00B75055"/>
    <w:rsid w:val="00B7505D"/>
    <w:rsid w:val="00B751AD"/>
    <w:rsid w:val="00B75251"/>
    <w:rsid w:val="00B753B7"/>
    <w:rsid w:val="00B7548E"/>
    <w:rsid w:val="00B754AB"/>
    <w:rsid w:val="00B754FB"/>
    <w:rsid w:val="00B75523"/>
    <w:rsid w:val="00B755A9"/>
    <w:rsid w:val="00B755E7"/>
    <w:rsid w:val="00B75648"/>
    <w:rsid w:val="00B756F6"/>
    <w:rsid w:val="00B756FE"/>
    <w:rsid w:val="00B75716"/>
    <w:rsid w:val="00B75723"/>
    <w:rsid w:val="00B757A9"/>
    <w:rsid w:val="00B75817"/>
    <w:rsid w:val="00B75952"/>
    <w:rsid w:val="00B759C7"/>
    <w:rsid w:val="00B75A2F"/>
    <w:rsid w:val="00B75B11"/>
    <w:rsid w:val="00B75C1A"/>
    <w:rsid w:val="00B75CB7"/>
    <w:rsid w:val="00B75D08"/>
    <w:rsid w:val="00B75E59"/>
    <w:rsid w:val="00B75F10"/>
    <w:rsid w:val="00B75F93"/>
    <w:rsid w:val="00B7604C"/>
    <w:rsid w:val="00B76187"/>
    <w:rsid w:val="00B76367"/>
    <w:rsid w:val="00B7648C"/>
    <w:rsid w:val="00B764AB"/>
    <w:rsid w:val="00B765A1"/>
    <w:rsid w:val="00B76639"/>
    <w:rsid w:val="00B76705"/>
    <w:rsid w:val="00B767CD"/>
    <w:rsid w:val="00B7680C"/>
    <w:rsid w:val="00B7689B"/>
    <w:rsid w:val="00B768CE"/>
    <w:rsid w:val="00B7693C"/>
    <w:rsid w:val="00B769C4"/>
    <w:rsid w:val="00B76A9F"/>
    <w:rsid w:val="00B76B52"/>
    <w:rsid w:val="00B76C8B"/>
    <w:rsid w:val="00B76CB7"/>
    <w:rsid w:val="00B76CC5"/>
    <w:rsid w:val="00B76D17"/>
    <w:rsid w:val="00B76D77"/>
    <w:rsid w:val="00B76F5F"/>
    <w:rsid w:val="00B76FC5"/>
    <w:rsid w:val="00B76FE3"/>
    <w:rsid w:val="00B77036"/>
    <w:rsid w:val="00B77268"/>
    <w:rsid w:val="00B77269"/>
    <w:rsid w:val="00B77309"/>
    <w:rsid w:val="00B77310"/>
    <w:rsid w:val="00B77315"/>
    <w:rsid w:val="00B773DD"/>
    <w:rsid w:val="00B774A6"/>
    <w:rsid w:val="00B77580"/>
    <w:rsid w:val="00B775D7"/>
    <w:rsid w:val="00B775F8"/>
    <w:rsid w:val="00B776D2"/>
    <w:rsid w:val="00B77702"/>
    <w:rsid w:val="00B777E4"/>
    <w:rsid w:val="00B777ED"/>
    <w:rsid w:val="00B77821"/>
    <w:rsid w:val="00B778FC"/>
    <w:rsid w:val="00B77AFD"/>
    <w:rsid w:val="00B77BA9"/>
    <w:rsid w:val="00B77BC9"/>
    <w:rsid w:val="00B77C81"/>
    <w:rsid w:val="00B77D54"/>
    <w:rsid w:val="00B77DA2"/>
    <w:rsid w:val="00B77DBF"/>
    <w:rsid w:val="00B77DCC"/>
    <w:rsid w:val="00B77E90"/>
    <w:rsid w:val="00B77EE4"/>
    <w:rsid w:val="00B8002C"/>
    <w:rsid w:val="00B8009C"/>
    <w:rsid w:val="00B80113"/>
    <w:rsid w:val="00B80117"/>
    <w:rsid w:val="00B8011D"/>
    <w:rsid w:val="00B801EB"/>
    <w:rsid w:val="00B802A0"/>
    <w:rsid w:val="00B8031B"/>
    <w:rsid w:val="00B80545"/>
    <w:rsid w:val="00B805C8"/>
    <w:rsid w:val="00B80623"/>
    <w:rsid w:val="00B8065B"/>
    <w:rsid w:val="00B8067B"/>
    <w:rsid w:val="00B808E0"/>
    <w:rsid w:val="00B80A22"/>
    <w:rsid w:val="00B80ADB"/>
    <w:rsid w:val="00B80BBF"/>
    <w:rsid w:val="00B80C08"/>
    <w:rsid w:val="00B80C5A"/>
    <w:rsid w:val="00B80D68"/>
    <w:rsid w:val="00B80DFB"/>
    <w:rsid w:val="00B80E22"/>
    <w:rsid w:val="00B80E28"/>
    <w:rsid w:val="00B80E77"/>
    <w:rsid w:val="00B80EF6"/>
    <w:rsid w:val="00B80F70"/>
    <w:rsid w:val="00B810EE"/>
    <w:rsid w:val="00B81173"/>
    <w:rsid w:val="00B81198"/>
    <w:rsid w:val="00B81351"/>
    <w:rsid w:val="00B813AC"/>
    <w:rsid w:val="00B813C8"/>
    <w:rsid w:val="00B813E6"/>
    <w:rsid w:val="00B814E7"/>
    <w:rsid w:val="00B816F1"/>
    <w:rsid w:val="00B81725"/>
    <w:rsid w:val="00B817DB"/>
    <w:rsid w:val="00B81AFB"/>
    <w:rsid w:val="00B81B22"/>
    <w:rsid w:val="00B81B44"/>
    <w:rsid w:val="00B81BC1"/>
    <w:rsid w:val="00B81D03"/>
    <w:rsid w:val="00B81D73"/>
    <w:rsid w:val="00B81D8C"/>
    <w:rsid w:val="00B81E1C"/>
    <w:rsid w:val="00B81F1B"/>
    <w:rsid w:val="00B81F35"/>
    <w:rsid w:val="00B81F3A"/>
    <w:rsid w:val="00B81F67"/>
    <w:rsid w:val="00B81F81"/>
    <w:rsid w:val="00B82043"/>
    <w:rsid w:val="00B82068"/>
    <w:rsid w:val="00B82103"/>
    <w:rsid w:val="00B82123"/>
    <w:rsid w:val="00B821BD"/>
    <w:rsid w:val="00B821F4"/>
    <w:rsid w:val="00B82209"/>
    <w:rsid w:val="00B82236"/>
    <w:rsid w:val="00B8228D"/>
    <w:rsid w:val="00B822FA"/>
    <w:rsid w:val="00B82492"/>
    <w:rsid w:val="00B82571"/>
    <w:rsid w:val="00B826FB"/>
    <w:rsid w:val="00B8276E"/>
    <w:rsid w:val="00B827A7"/>
    <w:rsid w:val="00B827EE"/>
    <w:rsid w:val="00B82A7F"/>
    <w:rsid w:val="00B82A91"/>
    <w:rsid w:val="00B82AC6"/>
    <w:rsid w:val="00B82BC2"/>
    <w:rsid w:val="00B82C20"/>
    <w:rsid w:val="00B82C66"/>
    <w:rsid w:val="00B82C72"/>
    <w:rsid w:val="00B82D21"/>
    <w:rsid w:val="00B82D28"/>
    <w:rsid w:val="00B82D32"/>
    <w:rsid w:val="00B82DCA"/>
    <w:rsid w:val="00B82EB9"/>
    <w:rsid w:val="00B82EFE"/>
    <w:rsid w:val="00B82F02"/>
    <w:rsid w:val="00B82FC0"/>
    <w:rsid w:val="00B82FD1"/>
    <w:rsid w:val="00B82FEF"/>
    <w:rsid w:val="00B83067"/>
    <w:rsid w:val="00B830B6"/>
    <w:rsid w:val="00B8312C"/>
    <w:rsid w:val="00B831A4"/>
    <w:rsid w:val="00B831AA"/>
    <w:rsid w:val="00B8325A"/>
    <w:rsid w:val="00B8328B"/>
    <w:rsid w:val="00B83302"/>
    <w:rsid w:val="00B83304"/>
    <w:rsid w:val="00B833E7"/>
    <w:rsid w:val="00B83495"/>
    <w:rsid w:val="00B834C2"/>
    <w:rsid w:val="00B83524"/>
    <w:rsid w:val="00B835BC"/>
    <w:rsid w:val="00B835BD"/>
    <w:rsid w:val="00B835E5"/>
    <w:rsid w:val="00B8362D"/>
    <w:rsid w:val="00B8365F"/>
    <w:rsid w:val="00B83736"/>
    <w:rsid w:val="00B838EA"/>
    <w:rsid w:val="00B839D9"/>
    <w:rsid w:val="00B83AE3"/>
    <w:rsid w:val="00B83AE4"/>
    <w:rsid w:val="00B83B86"/>
    <w:rsid w:val="00B83D16"/>
    <w:rsid w:val="00B83DB2"/>
    <w:rsid w:val="00B83E67"/>
    <w:rsid w:val="00B83EB9"/>
    <w:rsid w:val="00B83EBD"/>
    <w:rsid w:val="00B8401F"/>
    <w:rsid w:val="00B84135"/>
    <w:rsid w:val="00B841CA"/>
    <w:rsid w:val="00B842AC"/>
    <w:rsid w:val="00B8432F"/>
    <w:rsid w:val="00B84355"/>
    <w:rsid w:val="00B84400"/>
    <w:rsid w:val="00B844CB"/>
    <w:rsid w:val="00B8454F"/>
    <w:rsid w:val="00B84660"/>
    <w:rsid w:val="00B846C4"/>
    <w:rsid w:val="00B84721"/>
    <w:rsid w:val="00B847C2"/>
    <w:rsid w:val="00B847EA"/>
    <w:rsid w:val="00B84833"/>
    <w:rsid w:val="00B84949"/>
    <w:rsid w:val="00B849C1"/>
    <w:rsid w:val="00B84AC6"/>
    <w:rsid w:val="00B84AD8"/>
    <w:rsid w:val="00B84B0B"/>
    <w:rsid w:val="00B84B60"/>
    <w:rsid w:val="00B84BAC"/>
    <w:rsid w:val="00B84D42"/>
    <w:rsid w:val="00B84D77"/>
    <w:rsid w:val="00B84DED"/>
    <w:rsid w:val="00B84E77"/>
    <w:rsid w:val="00B84F9E"/>
    <w:rsid w:val="00B84FBC"/>
    <w:rsid w:val="00B850CA"/>
    <w:rsid w:val="00B85103"/>
    <w:rsid w:val="00B85138"/>
    <w:rsid w:val="00B8518F"/>
    <w:rsid w:val="00B8522F"/>
    <w:rsid w:val="00B85334"/>
    <w:rsid w:val="00B853FE"/>
    <w:rsid w:val="00B8541D"/>
    <w:rsid w:val="00B85430"/>
    <w:rsid w:val="00B854B8"/>
    <w:rsid w:val="00B85549"/>
    <w:rsid w:val="00B8555F"/>
    <w:rsid w:val="00B855AD"/>
    <w:rsid w:val="00B85629"/>
    <w:rsid w:val="00B8571D"/>
    <w:rsid w:val="00B8572D"/>
    <w:rsid w:val="00B857BA"/>
    <w:rsid w:val="00B857CC"/>
    <w:rsid w:val="00B857F4"/>
    <w:rsid w:val="00B859BC"/>
    <w:rsid w:val="00B859ED"/>
    <w:rsid w:val="00B85AAB"/>
    <w:rsid w:val="00B85ADD"/>
    <w:rsid w:val="00B85DFA"/>
    <w:rsid w:val="00B85E24"/>
    <w:rsid w:val="00B85F0F"/>
    <w:rsid w:val="00B85F37"/>
    <w:rsid w:val="00B85F56"/>
    <w:rsid w:val="00B85F58"/>
    <w:rsid w:val="00B85FFD"/>
    <w:rsid w:val="00B8600E"/>
    <w:rsid w:val="00B860BD"/>
    <w:rsid w:val="00B860D5"/>
    <w:rsid w:val="00B86173"/>
    <w:rsid w:val="00B86230"/>
    <w:rsid w:val="00B863E7"/>
    <w:rsid w:val="00B864E6"/>
    <w:rsid w:val="00B867A6"/>
    <w:rsid w:val="00B867A7"/>
    <w:rsid w:val="00B867BC"/>
    <w:rsid w:val="00B8682E"/>
    <w:rsid w:val="00B8684E"/>
    <w:rsid w:val="00B868C0"/>
    <w:rsid w:val="00B86953"/>
    <w:rsid w:val="00B86A6F"/>
    <w:rsid w:val="00B86B96"/>
    <w:rsid w:val="00B86CA8"/>
    <w:rsid w:val="00B86CF5"/>
    <w:rsid w:val="00B86DA8"/>
    <w:rsid w:val="00B86E37"/>
    <w:rsid w:val="00B86EC4"/>
    <w:rsid w:val="00B86F40"/>
    <w:rsid w:val="00B86F44"/>
    <w:rsid w:val="00B86FBE"/>
    <w:rsid w:val="00B87097"/>
    <w:rsid w:val="00B8711C"/>
    <w:rsid w:val="00B87362"/>
    <w:rsid w:val="00B87382"/>
    <w:rsid w:val="00B87384"/>
    <w:rsid w:val="00B873B7"/>
    <w:rsid w:val="00B873DC"/>
    <w:rsid w:val="00B874AD"/>
    <w:rsid w:val="00B87544"/>
    <w:rsid w:val="00B87646"/>
    <w:rsid w:val="00B8768C"/>
    <w:rsid w:val="00B87733"/>
    <w:rsid w:val="00B877F4"/>
    <w:rsid w:val="00B8780B"/>
    <w:rsid w:val="00B8787C"/>
    <w:rsid w:val="00B878E9"/>
    <w:rsid w:val="00B87922"/>
    <w:rsid w:val="00B87954"/>
    <w:rsid w:val="00B87D8E"/>
    <w:rsid w:val="00B87FA0"/>
    <w:rsid w:val="00B87FEB"/>
    <w:rsid w:val="00B900DC"/>
    <w:rsid w:val="00B9013B"/>
    <w:rsid w:val="00B901B0"/>
    <w:rsid w:val="00B901D8"/>
    <w:rsid w:val="00B903EC"/>
    <w:rsid w:val="00B9053B"/>
    <w:rsid w:val="00B9057A"/>
    <w:rsid w:val="00B905EE"/>
    <w:rsid w:val="00B90757"/>
    <w:rsid w:val="00B9075C"/>
    <w:rsid w:val="00B907C1"/>
    <w:rsid w:val="00B9085F"/>
    <w:rsid w:val="00B908B1"/>
    <w:rsid w:val="00B908CF"/>
    <w:rsid w:val="00B90B5F"/>
    <w:rsid w:val="00B90B65"/>
    <w:rsid w:val="00B90C73"/>
    <w:rsid w:val="00B90EBA"/>
    <w:rsid w:val="00B90EE8"/>
    <w:rsid w:val="00B90F95"/>
    <w:rsid w:val="00B90FF4"/>
    <w:rsid w:val="00B91077"/>
    <w:rsid w:val="00B91130"/>
    <w:rsid w:val="00B912B6"/>
    <w:rsid w:val="00B912C8"/>
    <w:rsid w:val="00B91384"/>
    <w:rsid w:val="00B913E5"/>
    <w:rsid w:val="00B91488"/>
    <w:rsid w:val="00B91587"/>
    <w:rsid w:val="00B915F2"/>
    <w:rsid w:val="00B916B4"/>
    <w:rsid w:val="00B917B5"/>
    <w:rsid w:val="00B91819"/>
    <w:rsid w:val="00B91868"/>
    <w:rsid w:val="00B9198B"/>
    <w:rsid w:val="00B91A41"/>
    <w:rsid w:val="00B91A6C"/>
    <w:rsid w:val="00B91AEA"/>
    <w:rsid w:val="00B91BBF"/>
    <w:rsid w:val="00B91C06"/>
    <w:rsid w:val="00B91E92"/>
    <w:rsid w:val="00B91F52"/>
    <w:rsid w:val="00B91F7B"/>
    <w:rsid w:val="00B91F7C"/>
    <w:rsid w:val="00B91F9E"/>
    <w:rsid w:val="00B920FE"/>
    <w:rsid w:val="00B9213F"/>
    <w:rsid w:val="00B921AA"/>
    <w:rsid w:val="00B921EA"/>
    <w:rsid w:val="00B92288"/>
    <w:rsid w:val="00B92292"/>
    <w:rsid w:val="00B922D3"/>
    <w:rsid w:val="00B922D5"/>
    <w:rsid w:val="00B92415"/>
    <w:rsid w:val="00B9242C"/>
    <w:rsid w:val="00B92452"/>
    <w:rsid w:val="00B9245B"/>
    <w:rsid w:val="00B92460"/>
    <w:rsid w:val="00B924CB"/>
    <w:rsid w:val="00B924EA"/>
    <w:rsid w:val="00B92634"/>
    <w:rsid w:val="00B92693"/>
    <w:rsid w:val="00B9272F"/>
    <w:rsid w:val="00B927CA"/>
    <w:rsid w:val="00B929B4"/>
    <w:rsid w:val="00B92AE2"/>
    <w:rsid w:val="00B92B84"/>
    <w:rsid w:val="00B92BC6"/>
    <w:rsid w:val="00B92BFA"/>
    <w:rsid w:val="00B92C73"/>
    <w:rsid w:val="00B92CDB"/>
    <w:rsid w:val="00B92DE1"/>
    <w:rsid w:val="00B92E19"/>
    <w:rsid w:val="00B92F0B"/>
    <w:rsid w:val="00B92F14"/>
    <w:rsid w:val="00B92F3F"/>
    <w:rsid w:val="00B930EE"/>
    <w:rsid w:val="00B93251"/>
    <w:rsid w:val="00B932B2"/>
    <w:rsid w:val="00B932C7"/>
    <w:rsid w:val="00B93312"/>
    <w:rsid w:val="00B933C4"/>
    <w:rsid w:val="00B9342A"/>
    <w:rsid w:val="00B93506"/>
    <w:rsid w:val="00B9356C"/>
    <w:rsid w:val="00B935DF"/>
    <w:rsid w:val="00B935E3"/>
    <w:rsid w:val="00B9369C"/>
    <w:rsid w:val="00B936D0"/>
    <w:rsid w:val="00B936D7"/>
    <w:rsid w:val="00B93718"/>
    <w:rsid w:val="00B9373A"/>
    <w:rsid w:val="00B93871"/>
    <w:rsid w:val="00B9395F"/>
    <w:rsid w:val="00B93B65"/>
    <w:rsid w:val="00B93CB5"/>
    <w:rsid w:val="00B93D01"/>
    <w:rsid w:val="00B94018"/>
    <w:rsid w:val="00B940A0"/>
    <w:rsid w:val="00B940D2"/>
    <w:rsid w:val="00B940E9"/>
    <w:rsid w:val="00B940F4"/>
    <w:rsid w:val="00B94189"/>
    <w:rsid w:val="00B94208"/>
    <w:rsid w:val="00B94248"/>
    <w:rsid w:val="00B942FD"/>
    <w:rsid w:val="00B94307"/>
    <w:rsid w:val="00B94365"/>
    <w:rsid w:val="00B94418"/>
    <w:rsid w:val="00B94446"/>
    <w:rsid w:val="00B9449F"/>
    <w:rsid w:val="00B944A7"/>
    <w:rsid w:val="00B9467C"/>
    <w:rsid w:val="00B946A7"/>
    <w:rsid w:val="00B9470E"/>
    <w:rsid w:val="00B9479E"/>
    <w:rsid w:val="00B94806"/>
    <w:rsid w:val="00B9486F"/>
    <w:rsid w:val="00B948F3"/>
    <w:rsid w:val="00B9490B"/>
    <w:rsid w:val="00B94A2B"/>
    <w:rsid w:val="00B94A66"/>
    <w:rsid w:val="00B94AD5"/>
    <w:rsid w:val="00B94AFD"/>
    <w:rsid w:val="00B94B91"/>
    <w:rsid w:val="00B94C78"/>
    <w:rsid w:val="00B94CDC"/>
    <w:rsid w:val="00B94D1C"/>
    <w:rsid w:val="00B94DC6"/>
    <w:rsid w:val="00B94F11"/>
    <w:rsid w:val="00B94F54"/>
    <w:rsid w:val="00B950ED"/>
    <w:rsid w:val="00B95136"/>
    <w:rsid w:val="00B95265"/>
    <w:rsid w:val="00B9527A"/>
    <w:rsid w:val="00B95417"/>
    <w:rsid w:val="00B954A2"/>
    <w:rsid w:val="00B95588"/>
    <w:rsid w:val="00B9558E"/>
    <w:rsid w:val="00B956C4"/>
    <w:rsid w:val="00B95A87"/>
    <w:rsid w:val="00B95B12"/>
    <w:rsid w:val="00B95BD1"/>
    <w:rsid w:val="00B95C33"/>
    <w:rsid w:val="00B95D33"/>
    <w:rsid w:val="00B95DDA"/>
    <w:rsid w:val="00B95E3C"/>
    <w:rsid w:val="00B95E69"/>
    <w:rsid w:val="00B95EA6"/>
    <w:rsid w:val="00B96184"/>
    <w:rsid w:val="00B961CF"/>
    <w:rsid w:val="00B96219"/>
    <w:rsid w:val="00B96224"/>
    <w:rsid w:val="00B962AF"/>
    <w:rsid w:val="00B962F1"/>
    <w:rsid w:val="00B962F4"/>
    <w:rsid w:val="00B96338"/>
    <w:rsid w:val="00B963E2"/>
    <w:rsid w:val="00B9647B"/>
    <w:rsid w:val="00B964C9"/>
    <w:rsid w:val="00B9650E"/>
    <w:rsid w:val="00B96518"/>
    <w:rsid w:val="00B9660F"/>
    <w:rsid w:val="00B96639"/>
    <w:rsid w:val="00B967D1"/>
    <w:rsid w:val="00B968E3"/>
    <w:rsid w:val="00B96966"/>
    <w:rsid w:val="00B96A08"/>
    <w:rsid w:val="00B96A57"/>
    <w:rsid w:val="00B96A63"/>
    <w:rsid w:val="00B96B4B"/>
    <w:rsid w:val="00B96C9F"/>
    <w:rsid w:val="00B96CF8"/>
    <w:rsid w:val="00B96D7D"/>
    <w:rsid w:val="00B96DAD"/>
    <w:rsid w:val="00B96E28"/>
    <w:rsid w:val="00B96E31"/>
    <w:rsid w:val="00B96E75"/>
    <w:rsid w:val="00B96EB2"/>
    <w:rsid w:val="00B96FB7"/>
    <w:rsid w:val="00B97063"/>
    <w:rsid w:val="00B97081"/>
    <w:rsid w:val="00B9715B"/>
    <w:rsid w:val="00B9717F"/>
    <w:rsid w:val="00B972A4"/>
    <w:rsid w:val="00B972CE"/>
    <w:rsid w:val="00B973D9"/>
    <w:rsid w:val="00B9753E"/>
    <w:rsid w:val="00B975EB"/>
    <w:rsid w:val="00B9765C"/>
    <w:rsid w:val="00B976B3"/>
    <w:rsid w:val="00B976F7"/>
    <w:rsid w:val="00B977EB"/>
    <w:rsid w:val="00B97866"/>
    <w:rsid w:val="00B978D7"/>
    <w:rsid w:val="00B97937"/>
    <w:rsid w:val="00B97980"/>
    <w:rsid w:val="00B9799F"/>
    <w:rsid w:val="00B979AD"/>
    <w:rsid w:val="00B979FB"/>
    <w:rsid w:val="00B97A68"/>
    <w:rsid w:val="00B97B07"/>
    <w:rsid w:val="00B97B27"/>
    <w:rsid w:val="00B97BEF"/>
    <w:rsid w:val="00B97D9A"/>
    <w:rsid w:val="00B97EC8"/>
    <w:rsid w:val="00B97F67"/>
    <w:rsid w:val="00BA0021"/>
    <w:rsid w:val="00BA0036"/>
    <w:rsid w:val="00BA011D"/>
    <w:rsid w:val="00BA013C"/>
    <w:rsid w:val="00BA0145"/>
    <w:rsid w:val="00BA01F0"/>
    <w:rsid w:val="00BA0229"/>
    <w:rsid w:val="00BA02B0"/>
    <w:rsid w:val="00BA030C"/>
    <w:rsid w:val="00BA0351"/>
    <w:rsid w:val="00BA03A1"/>
    <w:rsid w:val="00BA03EE"/>
    <w:rsid w:val="00BA046D"/>
    <w:rsid w:val="00BA0477"/>
    <w:rsid w:val="00BA04B9"/>
    <w:rsid w:val="00BA0513"/>
    <w:rsid w:val="00BA0611"/>
    <w:rsid w:val="00BA0805"/>
    <w:rsid w:val="00BA080C"/>
    <w:rsid w:val="00BA085B"/>
    <w:rsid w:val="00BA0AA8"/>
    <w:rsid w:val="00BA0AEF"/>
    <w:rsid w:val="00BA0B56"/>
    <w:rsid w:val="00BA0BDC"/>
    <w:rsid w:val="00BA0CEF"/>
    <w:rsid w:val="00BA0CFD"/>
    <w:rsid w:val="00BA0DB7"/>
    <w:rsid w:val="00BA0DF2"/>
    <w:rsid w:val="00BA0E42"/>
    <w:rsid w:val="00BA0E46"/>
    <w:rsid w:val="00BA0EC0"/>
    <w:rsid w:val="00BA1200"/>
    <w:rsid w:val="00BA132F"/>
    <w:rsid w:val="00BA13BE"/>
    <w:rsid w:val="00BA142D"/>
    <w:rsid w:val="00BA1563"/>
    <w:rsid w:val="00BA157C"/>
    <w:rsid w:val="00BA16E2"/>
    <w:rsid w:val="00BA1777"/>
    <w:rsid w:val="00BA17C5"/>
    <w:rsid w:val="00BA17C8"/>
    <w:rsid w:val="00BA17E8"/>
    <w:rsid w:val="00BA187C"/>
    <w:rsid w:val="00BA18CF"/>
    <w:rsid w:val="00BA1A3E"/>
    <w:rsid w:val="00BA1A80"/>
    <w:rsid w:val="00BA1A94"/>
    <w:rsid w:val="00BA1B40"/>
    <w:rsid w:val="00BA1BEA"/>
    <w:rsid w:val="00BA1D9E"/>
    <w:rsid w:val="00BA1E06"/>
    <w:rsid w:val="00BA1EC6"/>
    <w:rsid w:val="00BA1F6B"/>
    <w:rsid w:val="00BA1F95"/>
    <w:rsid w:val="00BA20B5"/>
    <w:rsid w:val="00BA2217"/>
    <w:rsid w:val="00BA2273"/>
    <w:rsid w:val="00BA23EE"/>
    <w:rsid w:val="00BA24D5"/>
    <w:rsid w:val="00BA265D"/>
    <w:rsid w:val="00BA26D3"/>
    <w:rsid w:val="00BA2754"/>
    <w:rsid w:val="00BA2887"/>
    <w:rsid w:val="00BA28A8"/>
    <w:rsid w:val="00BA2960"/>
    <w:rsid w:val="00BA2A2F"/>
    <w:rsid w:val="00BA2AD6"/>
    <w:rsid w:val="00BA2C04"/>
    <w:rsid w:val="00BA2C58"/>
    <w:rsid w:val="00BA2C71"/>
    <w:rsid w:val="00BA2D29"/>
    <w:rsid w:val="00BA2D6A"/>
    <w:rsid w:val="00BA2DF3"/>
    <w:rsid w:val="00BA2E41"/>
    <w:rsid w:val="00BA2EF5"/>
    <w:rsid w:val="00BA2F18"/>
    <w:rsid w:val="00BA2FCB"/>
    <w:rsid w:val="00BA2FEF"/>
    <w:rsid w:val="00BA311A"/>
    <w:rsid w:val="00BA3173"/>
    <w:rsid w:val="00BA3290"/>
    <w:rsid w:val="00BA32B8"/>
    <w:rsid w:val="00BA32D4"/>
    <w:rsid w:val="00BA3319"/>
    <w:rsid w:val="00BA3532"/>
    <w:rsid w:val="00BA35C4"/>
    <w:rsid w:val="00BA366F"/>
    <w:rsid w:val="00BA36E4"/>
    <w:rsid w:val="00BA3705"/>
    <w:rsid w:val="00BA396E"/>
    <w:rsid w:val="00BA3A2A"/>
    <w:rsid w:val="00BA3AB7"/>
    <w:rsid w:val="00BA3B52"/>
    <w:rsid w:val="00BA3BC7"/>
    <w:rsid w:val="00BA3C06"/>
    <w:rsid w:val="00BA3D57"/>
    <w:rsid w:val="00BA3D8D"/>
    <w:rsid w:val="00BA3E5C"/>
    <w:rsid w:val="00BA3F5B"/>
    <w:rsid w:val="00BA3FAE"/>
    <w:rsid w:val="00BA404B"/>
    <w:rsid w:val="00BA40A4"/>
    <w:rsid w:val="00BA40EB"/>
    <w:rsid w:val="00BA42A9"/>
    <w:rsid w:val="00BA42BB"/>
    <w:rsid w:val="00BA42CC"/>
    <w:rsid w:val="00BA42F5"/>
    <w:rsid w:val="00BA4314"/>
    <w:rsid w:val="00BA435B"/>
    <w:rsid w:val="00BA4432"/>
    <w:rsid w:val="00BA4442"/>
    <w:rsid w:val="00BA44BA"/>
    <w:rsid w:val="00BA4519"/>
    <w:rsid w:val="00BA453D"/>
    <w:rsid w:val="00BA46BA"/>
    <w:rsid w:val="00BA472D"/>
    <w:rsid w:val="00BA4749"/>
    <w:rsid w:val="00BA4822"/>
    <w:rsid w:val="00BA489C"/>
    <w:rsid w:val="00BA48D5"/>
    <w:rsid w:val="00BA4903"/>
    <w:rsid w:val="00BA493C"/>
    <w:rsid w:val="00BA4980"/>
    <w:rsid w:val="00BA49A1"/>
    <w:rsid w:val="00BA4A41"/>
    <w:rsid w:val="00BA4AB7"/>
    <w:rsid w:val="00BA4AFF"/>
    <w:rsid w:val="00BA4B99"/>
    <w:rsid w:val="00BA4C56"/>
    <w:rsid w:val="00BA4C99"/>
    <w:rsid w:val="00BA4CDB"/>
    <w:rsid w:val="00BA4D26"/>
    <w:rsid w:val="00BA4D49"/>
    <w:rsid w:val="00BA4D6F"/>
    <w:rsid w:val="00BA4D96"/>
    <w:rsid w:val="00BA4ECE"/>
    <w:rsid w:val="00BA4FDE"/>
    <w:rsid w:val="00BA508E"/>
    <w:rsid w:val="00BA5101"/>
    <w:rsid w:val="00BA5369"/>
    <w:rsid w:val="00BA538A"/>
    <w:rsid w:val="00BA53CC"/>
    <w:rsid w:val="00BA5470"/>
    <w:rsid w:val="00BA5593"/>
    <w:rsid w:val="00BA55D7"/>
    <w:rsid w:val="00BA5674"/>
    <w:rsid w:val="00BA5692"/>
    <w:rsid w:val="00BA5707"/>
    <w:rsid w:val="00BA5718"/>
    <w:rsid w:val="00BA5720"/>
    <w:rsid w:val="00BA589A"/>
    <w:rsid w:val="00BA5A1F"/>
    <w:rsid w:val="00BA5AC2"/>
    <w:rsid w:val="00BA5B39"/>
    <w:rsid w:val="00BA5B6A"/>
    <w:rsid w:val="00BA5BE6"/>
    <w:rsid w:val="00BA5C26"/>
    <w:rsid w:val="00BA5D19"/>
    <w:rsid w:val="00BA5D3B"/>
    <w:rsid w:val="00BA5E72"/>
    <w:rsid w:val="00BA5E7D"/>
    <w:rsid w:val="00BA5E9B"/>
    <w:rsid w:val="00BA5F55"/>
    <w:rsid w:val="00BA5FE4"/>
    <w:rsid w:val="00BA5FF7"/>
    <w:rsid w:val="00BA60A4"/>
    <w:rsid w:val="00BA60EB"/>
    <w:rsid w:val="00BA61B0"/>
    <w:rsid w:val="00BA61D1"/>
    <w:rsid w:val="00BA620C"/>
    <w:rsid w:val="00BA6268"/>
    <w:rsid w:val="00BA6350"/>
    <w:rsid w:val="00BA6462"/>
    <w:rsid w:val="00BA64E7"/>
    <w:rsid w:val="00BA6653"/>
    <w:rsid w:val="00BA6659"/>
    <w:rsid w:val="00BA6738"/>
    <w:rsid w:val="00BA67AE"/>
    <w:rsid w:val="00BA6802"/>
    <w:rsid w:val="00BA6873"/>
    <w:rsid w:val="00BA68D3"/>
    <w:rsid w:val="00BA690C"/>
    <w:rsid w:val="00BA6948"/>
    <w:rsid w:val="00BA69C1"/>
    <w:rsid w:val="00BA6A60"/>
    <w:rsid w:val="00BA6B3E"/>
    <w:rsid w:val="00BA6CB8"/>
    <w:rsid w:val="00BA6EA2"/>
    <w:rsid w:val="00BA6F42"/>
    <w:rsid w:val="00BA6F4C"/>
    <w:rsid w:val="00BA6F91"/>
    <w:rsid w:val="00BA70C1"/>
    <w:rsid w:val="00BA70E2"/>
    <w:rsid w:val="00BA71B4"/>
    <w:rsid w:val="00BA7200"/>
    <w:rsid w:val="00BA7418"/>
    <w:rsid w:val="00BA74F7"/>
    <w:rsid w:val="00BA755E"/>
    <w:rsid w:val="00BA7581"/>
    <w:rsid w:val="00BA75B9"/>
    <w:rsid w:val="00BA766E"/>
    <w:rsid w:val="00BA774A"/>
    <w:rsid w:val="00BA77C9"/>
    <w:rsid w:val="00BA792F"/>
    <w:rsid w:val="00BA7931"/>
    <w:rsid w:val="00BA7B05"/>
    <w:rsid w:val="00BA7CEE"/>
    <w:rsid w:val="00BA7D0C"/>
    <w:rsid w:val="00BA7D28"/>
    <w:rsid w:val="00BA7D49"/>
    <w:rsid w:val="00BA7D7E"/>
    <w:rsid w:val="00BA7D85"/>
    <w:rsid w:val="00BA7E57"/>
    <w:rsid w:val="00BA7E6B"/>
    <w:rsid w:val="00BB0023"/>
    <w:rsid w:val="00BB007E"/>
    <w:rsid w:val="00BB01D2"/>
    <w:rsid w:val="00BB0207"/>
    <w:rsid w:val="00BB02DF"/>
    <w:rsid w:val="00BB0383"/>
    <w:rsid w:val="00BB0472"/>
    <w:rsid w:val="00BB05CC"/>
    <w:rsid w:val="00BB063C"/>
    <w:rsid w:val="00BB0697"/>
    <w:rsid w:val="00BB08A2"/>
    <w:rsid w:val="00BB0A39"/>
    <w:rsid w:val="00BB0ABC"/>
    <w:rsid w:val="00BB0B31"/>
    <w:rsid w:val="00BB0B4F"/>
    <w:rsid w:val="00BB0B54"/>
    <w:rsid w:val="00BB0BA3"/>
    <w:rsid w:val="00BB0D99"/>
    <w:rsid w:val="00BB0DFC"/>
    <w:rsid w:val="00BB0E9D"/>
    <w:rsid w:val="00BB0EB2"/>
    <w:rsid w:val="00BB0FCA"/>
    <w:rsid w:val="00BB0FCB"/>
    <w:rsid w:val="00BB10B5"/>
    <w:rsid w:val="00BB1152"/>
    <w:rsid w:val="00BB1328"/>
    <w:rsid w:val="00BB1374"/>
    <w:rsid w:val="00BB13B3"/>
    <w:rsid w:val="00BB140F"/>
    <w:rsid w:val="00BB1426"/>
    <w:rsid w:val="00BB1564"/>
    <w:rsid w:val="00BB161F"/>
    <w:rsid w:val="00BB1794"/>
    <w:rsid w:val="00BB1861"/>
    <w:rsid w:val="00BB1877"/>
    <w:rsid w:val="00BB1898"/>
    <w:rsid w:val="00BB18C1"/>
    <w:rsid w:val="00BB18D6"/>
    <w:rsid w:val="00BB1929"/>
    <w:rsid w:val="00BB1964"/>
    <w:rsid w:val="00BB1A31"/>
    <w:rsid w:val="00BB1B3D"/>
    <w:rsid w:val="00BB1B41"/>
    <w:rsid w:val="00BB1B6E"/>
    <w:rsid w:val="00BB1B7A"/>
    <w:rsid w:val="00BB1BD1"/>
    <w:rsid w:val="00BB1BD2"/>
    <w:rsid w:val="00BB1C5B"/>
    <w:rsid w:val="00BB1CFF"/>
    <w:rsid w:val="00BB1D16"/>
    <w:rsid w:val="00BB1DF4"/>
    <w:rsid w:val="00BB1E3D"/>
    <w:rsid w:val="00BB1E63"/>
    <w:rsid w:val="00BB1E87"/>
    <w:rsid w:val="00BB1F11"/>
    <w:rsid w:val="00BB1F38"/>
    <w:rsid w:val="00BB2064"/>
    <w:rsid w:val="00BB2087"/>
    <w:rsid w:val="00BB21A6"/>
    <w:rsid w:val="00BB21F0"/>
    <w:rsid w:val="00BB22D7"/>
    <w:rsid w:val="00BB22E7"/>
    <w:rsid w:val="00BB23FB"/>
    <w:rsid w:val="00BB2696"/>
    <w:rsid w:val="00BB26AB"/>
    <w:rsid w:val="00BB2846"/>
    <w:rsid w:val="00BB2850"/>
    <w:rsid w:val="00BB2853"/>
    <w:rsid w:val="00BB2884"/>
    <w:rsid w:val="00BB28B0"/>
    <w:rsid w:val="00BB28B7"/>
    <w:rsid w:val="00BB2911"/>
    <w:rsid w:val="00BB2A78"/>
    <w:rsid w:val="00BB2B07"/>
    <w:rsid w:val="00BB2B36"/>
    <w:rsid w:val="00BB2B56"/>
    <w:rsid w:val="00BB2E5D"/>
    <w:rsid w:val="00BB2F49"/>
    <w:rsid w:val="00BB2FB6"/>
    <w:rsid w:val="00BB301D"/>
    <w:rsid w:val="00BB302A"/>
    <w:rsid w:val="00BB3113"/>
    <w:rsid w:val="00BB3162"/>
    <w:rsid w:val="00BB3167"/>
    <w:rsid w:val="00BB3463"/>
    <w:rsid w:val="00BB34A9"/>
    <w:rsid w:val="00BB34C5"/>
    <w:rsid w:val="00BB354A"/>
    <w:rsid w:val="00BB3600"/>
    <w:rsid w:val="00BB362B"/>
    <w:rsid w:val="00BB3803"/>
    <w:rsid w:val="00BB388F"/>
    <w:rsid w:val="00BB39D5"/>
    <w:rsid w:val="00BB3A0E"/>
    <w:rsid w:val="00BB3A33"/>
    <w:rsid w:val="00BB3AB2"/>
    <w:rsid w:val="00BB3ABB"/>
    <w:rsid w:val="00BB3BDA"/>
    <w:rsid w:val="00BB3C25"/>
    <w:rsid w:val="00BB3C9B"/>
    <w:rsid w:val="00BB3DD4"/>
    <w:rsid w:val="00BB3F39"/>
    <w:rsid w:val="00BB3F61"/>
    <w:rsid w:val="00BB4021"/>
    <w:rsid w:val="00BB410B"/>
    <w:rsid w:val="00BB4152"/>
    <w:rsid w:val="00BB4198"/>
    <w:rsid w:val="00BB42BB"/>
    <w:rsid w:val="00BB4339"/>
    <w:rsid w:val="00BB4389"/>
    <w:rsid w:val="00BB43F7"/>
    <w:rsid w:val="00BB458D"/>
    <w:rsid w:val="00BB45EC"/>
    <w:rsid w:val="00BB4829"/>
    <w:rsid w:val="00BB48DE"/>
    <w:rsid w:val="00BB48E2"/>
    <w:rsid w:val="00BB48F4"/>
    <w:rsid w:val="00BB4A64"/>
    <w:rsid w:val="00BB4A77"/>
    <w:rsid w:val="00BB4AAF"/>
    <w:rsid w:val="00BB4C0E"/>
    <w:rsid w:val="00BB4D5C"/>
    <w:rsid w:val="00BB4D98"/>
    <w:rsid w:val="00BB4E09"/>
    <w:rsid w:val="00BB4EBF"/>
    <w:rsid w:val="00BB5083"/>
    <w:rsid w:val="00BB50F0"/>
    <w:rsid w:val="00BB53D5"/>
    <w:rsid w:val="00BB5501"/>
    <w:rsid w:val="00BB5513"/>
    <w:rsid w:val="00BB55D8"/>
    <w:rsid w:val="00BB5836"/>
    <w:rsid w:val="00BB58A1"/>
    <w:rsid w:val="00BB59B5"/>
    <w:rsid w:val="00BB59C0"/>
    <w:rsid w:val="00BB59E0"/>
    <w:rsid w:val="00BB5A00"/>
    <w:rsid w:val="00BB5C36"/>
    <w:rsid w:val="00BB5C45"/>
    <w:rsid w:val="00BB5CA2"/>
    <w:rsid w:val="00BB5E13"/>
    <w:rsid w:val="00BB5FC2"/>
    <w:rsid w:val="00BB607D"/>
    <w:rsid w:val="00BB612C"/>
    <w:rsid w:val="00BB622E"/>
    <w:rsid w:val="00BB62CC"/>
    <w:rsid w:val="00BB632E"/>
    <w:rsid w:val="00BB63AB"/>
    <w:rsid w:val="00BB63BB"/>
    <w:rsid w:val="00BB6541"/>
    <w:rsid w:val="00BB6542"/>
    <w:rsid w:val="00BB6551"/>
    <w:rsid w:val="00BB6606"/>
    <w:rsid w:val="00BB666F"/>
    <w:rsid w:val="00BB67A8"/>
    <w:rsid w:val="00BB6805"/>
    <w:rsid w:val="00BB6866"/>
    <w:rsid w:val="00BB686F"/>
    <w:rsid w:val="00BB68E0"/>
    <w:rsid w:val="00BB694E"/>
    <w:rsid w:val="00BB6A3E"/>
    <w:rsid w:val="00BB6B10"/>
    <w:rsid w:val="00BB6B20"/>
    <w:rsid w:val="00BB6B71"/>
    <w:rsid w:val="00BB6BC8"/>
    <w:rsid w:val="00BB6C34"/>
    <w:rsid w:val="00BB6D61"/>
    <w:rsid w:val="00BB6E86"/>
    <w:rsid w:val="00BB6E87"/>
    <w:rsid w:val="00BB6E97"/>
    <w:rsid w:val="00BB6EF5"/>
    <w:rsid w:val="00BB6F9E"/>
    <w:rsid w:val="00BB7156"/>
    <w:rsid w:val="00BB7166"/>
    <w:rsid w:val="00BB7209"/>
    <w:rsid w:val="00BB722E"/>
    <w:rsid w:val="00BB7286"/>
    <w:rsid w:val="00BB7316"/>
    <w:rsid w:val="00BB73BB"/>
    <w:rsid w:val="00BB7481"/>
    <w:rsid w:val="00BB74F2"/>
    <w:rsid w:val="00BB7582"/>
    <w:rsid w:val="00BB760E"/>
    <w:rsid w:val="00BB760F"/>
    <w:rsid w:val="00BB765A"/>
    <w:rsid w:val="00BB7664"/>
    <w:rsid w:val="00BB769B"/>
    <w:rsid w:val="00BB77A3"/>
    <w:rsid w:val="00BB78FD"/>
    <w:rsid w:val="00BB7928"/>
    <w:rsid w:val="00BB799A"/>
    <w:rsid w:val="00BB7ABC"/>
    <w:rsid w:val="00BB7AC4"/>
    <w:rsid w:val="00BB7AE2"/>
    <w:rsid w:val="00BB7CA4"/>
    <w:rsid w:val="00BB7CE4"/>
    <w:rsid w:val="00BB7D86"/>
    <w:rsid w:val="00BB7DDF"/>
    <w:rsid w:val="00BB7DF3"/>
    <w:rsid w:val="00BB7E5C"/>
    <w:rsid w:val="00BB7EA7"/>
    <w:rsid w:val="00BB7ECE"/>
    <w:rsid w:val="00BB7F21"/>
    <w:rsid w:val="00BC003B"/>
    <w:rsid w:val="00BC012B"/>
    <w:rsid w:val="00BC0222"/>
    <w:rsid w:val="00BC03DC"/>
    <w:rsid w:val="00BC0425"/>
    <w:rsid w:val="00BC0499"/>
    <w:rsid w:val="00BC0612"/>
    <w:rsid w:val="00BC06DF"/>
    <w:rsid w:val="00BC08C6"/>
    <w:rsid w:val="00BC0AB3"/>
    <w:rsid w:val="00BC0AC3"/>
    <w:rsid w:val="00BC0B20"/>
    <w:rsid w:val="00BC0B7B"/>
    <w:rsid w:val="00BC0D7F"/>
    <w:rsid w:val="00BC0FA3"/>
    <w:rsid w:val="00BC10DB"/>
    <w:rsid w:val="00BC11A5"/>
    <w:rsid w:val="00BC11D5"/>
    <w:rsid w:val="00BC1203"/>
    <w:rsid w:val="00BC1211"/>
    <w:rsid w:val="00BC1247"/>
    <w:rsid w:val="00BC1253"/>
    <w:rsid w:val="00BC13DC"/>
    <w:rsid w:val="00BC1413"/>
    <w:rsid w:val="00BC1419"/>
    <w:rsid w:val="00BC148C"/>
    <w:rsid w:val="00BC1572"/>
    <w:rsid w:val="00BC1779"/>
    <w:rsid w:val="00BC1806"/>
    <w:rsid w:val="00BC1867"/>
    <w:rsid w:val="00BC18A0"/>
    <w:rsid w:val="00BC1930"/>
    <w:rsid w:val="00BC1936"/>
    <w:rsid w:val="00BC1987"/>
    <w:rsid w:val="00BC19B2"/>
    <w:rsid w:val="00BC1A33"/>
    <w:rsid w:val="00BC1B3E"/>
    <w:rsid w:val="00BC1B8C"/>
    <w:rsid w:val="00BC1BE3"/>
    <w:rsid w:val="00BC1BFE"/>
    <w:rsid w:val="00BC1C79"/>
    <w:rsid w:val="00BC1D02"/>
    <w:rsid w:val="00BC1EDC"/>
    <w:rsid w:val="00BC1F3B"/>
    <w:rsid w:val="00BC1F48"/>
    <w:rsid w:val="00BC2073"/>
    <w:rsid w:val="00BC21C3"/>
    <w:rsid w:val="00BC22F9"/>
    <w:rsid w:val="00BC2336"/>
    <w:rsid w:val="00BC2337"/>
    <w:rsid w:val="00BC2339"/>
    <w:rsid w:val="00BC236E"/>
    <w:rsid w:val="00BC2385"/>
    <w:rsid w:val="00BC2481"/>
    <w:rsid w:val="00BC24A0"/>
    <w:rsid w:val="00BC24AD"/>
    <w:rsid w:val="00BC2514"/>
    <w:rsid w:val="00BC255C"/>
    <w:rsid w:val="00BC25CD"/>
    <w:rsid w:val="00BC2679"/>
    <w:rsid w:val="00BC26F3"/>
    <w:rsid w:val="00BC2741"/>
    <w:rsid w:val="00BC2762"/>
    <w:rsid w:val="00BC2770"/>
    <w:rsid w:val="00BC27DF"/>
    <w:rsid w:val="00BC28E8"/>
    <w:rsid w:val="00BC291E"/>
    <w:rsid w:val="00BC29BC"/>
    <w:rsid w:val="00BC2A33"/>
    <w:rsid w:val="00BC2AAA"/>
    <w:rsid w:val="00BC2B51"/>
    <w:rsid w:val="00BC2BE4"/>
    <w:rsid w:val="00BC2C49"/>
    <w:rsid w:val="00BC2C7D"/>
    <w:rsid w:val="00BC2D29"/>
    <w:rsid w:val="00BC2DB7"/>
    <w:rsid w:val="00BC2E49"/>
    <w:rsid w:val="00BC2E73"/>
    <w:rsid w:val="00BC2EBA"/>
    <w:rsid w:val="00BC3129"/>
    <w:rsid w:val="00BC324D"/>
    <w:rsid w:val="00BC3349"/>
    <w:rsid w:val="00BC339A"/>
    <w:rsid w:val="00BC3422"/>
    <w:rsid w:val="00BC34B1"/>
    <w:rsid w:val="00BC361C"/>
    <w:rsid w:val="00BC3669"/>
    <w:rsid w:val="00BC3787"/>
    <w:rsid w:val="00BC3819"/>
    <w:rsid w:val="00BC38A6"/>
    <w:rsid w:val="00BC3A5A"/>
    <w:rsid w:val="00BC3AD8"/>
    <w:rsid w:val="00BC3B0D"/>
    <w:rsid w:val="00BC3BE8"/>
    <w:rsid w:val="00BC3BF5"/>
    <w:rsid w:val="00BC3CD4"/>
    <w:rsid w:val="00BC3CE7"/>
    <w:rsid w:val="00BC3CEA"/>
    <w:rsid w:val="00BC3DC7"/>
    <w:rsid w:val="00BC3DF4"/>
    <w:rsid w:val="00BC3EA4"/>
    <w:rsid w:val="00BC40BF"/>
    <w:rsid w:val="00BC40E6"/>
    <w:rsid w:val="00BC4289"/>
    <w:rsid w:val="00BC42AA"/>
    <w:rsid w:val="00BC43A8"/>
    <w:rsid w:val="00BC4429"/>
    <w:rsid w:val="00BC444F"/>
    <w:rsid w:val="00BC4458"/>
    <w:rsid w:val="00BC4542"/>
    <w:rsid w:val="00BC45CB"/>
    <w:rsid w:val="00BC4673"/>
    <w:rsid w:val="00BC4677"/>
    <w:rsid w:val="00BC470E"/>
    <w:rsid w:val="00BC4880"/>
    <w:rsid w:val="00BC490F"/>
    <w:rsid w:val="00BC49D9"/>
    <w:rsid w:val="00BC49FA"/>
    <w:rsid w:val="00BC4A5E"/>
    <w:rsid w:val="00BC4ADC"/>
    <w:rsid w:val="00BC4B1F"/>
    <w:rsid w:val="00BC4B21"/>
    <w:rsid w:val="00BC4C40"/>
    <w:rsid w:val="00BC4CB2"/>
    <w:rsid w:val="00BC4CB3"/>
    <w:rsid w:val="00BC4D22"/>
    <w:rsid w:val="00BC4FD9"/>
    <w:rsid w:val="00BC51A0"/>
    <w:rsid w:val="00BC51C9"/>
    <w:rsid w:val="00BC51F7"/>
    <w:rsid w:val="00BC523F"/>
    <w:rsid w:val="00BC5394"/>
    <w:rsid w:val="00BC5430"/>
    <w:rsid w:val="00BC5471"/>
    <w:rsid w:val="00BC54E9"/>
    <w:rsid w:val="00BC5580"/>
    <w:rsid w:val="00BC5668"/>
    <w:rsid w:val="00BC56E0"/>
    <w:rsid w:val="00BC5873"/>
    <w:rsid w:val="00BC5896"/>
    <w:rsid w:val="00BC58CE"/>
    <w:rsid w:val="00BC591C"/>
    <w:rsid w:val="00BC5A28"/>
    <w:rsid w:val="00BC5A9D"/>
    <w:rsid w:val="00BC5B10"/>
    <w:rsid w:val="00BC5BFF"/>
    <w:rsid w:val="00BC5D67"/>
    <w:rsid w:val="00BC5DD1"/>
    <w:rsid w:val="00BC5F12"/>
    <w:rsid w:val="00BC5F87"/>
    <w:rsid w:val="00BC6028"/>
    <w:rsid w:val="00BC6034"/>
    <w:rsid w:val="00BC604C"/>
    <w:rsid w:val="00BC60D1"/>
    <w:rsid w:val="00BC610A"/>
    <w:rsid w:val="00BC612E"/>
    <w:rsid w:val="00BC61EA"/>
    <w:rsid w:val="00BC634C"/>
    <w:rsid w:val="00BC6352"/>
    <w:rsid w:val="00BC6399"/>
    <w:rsid w:val="00BC63F1"/>
    <w:rsid w:val="00BC643D"/>
    <w:rsid w:val="00BC6489"/>
    <w:rsid w:val="00BC64A2"/>
    <w:rsid w:val="00BC65EC"/>
    <w:rsid w:val="00BC666A"/>
    <w:rsid w:val="00BC6695"/>
    <w:rsid w:val="00BC6716"/>
    <w:rsid w:val="00BC67A6"/>
    <w:rsid w:val="00BC67A7"/>
    <w:rsid w:val="00BC6803"/>
    <w:rsid w:val="00BC6826"/>
    <w:rsid w:val="00BC683F"/>
    <w:rsid w:val="00BC6856"/>
    <w:rsid w:val="00BC6923"/>
    <w:rsid w:val="00BC6933"/>
    <w:rsid w:val="00BC6A98"/>
    <w:rsid w:val="00BC6BA0"/>
    <w:rsid w:val="00BC6E19"/>
    <w:rsid w:val="00BC6E93"/>
    <w:rsid w:val="00BC6F10"/>
    <w:rsid w:val="00BC707B"/>
    <w:rsid w:val="00BC708A"/>
    <w:rsid w:val="00BC755F"/>
    <w:rsid w:val="00BC757B"/>
    <w:rsid w:val="00BC763C"/>
    <w:rsid w:val="00BC76C2"/>
    <w:rsid w:val="00BC76EF"/>
    <w:rsid w:val="00BC770D"/>
    <w:rsid w:val="00BC78F5"/>
    <w:rsid w:val="00BC797F"/>
    <w:rsid w:val="00BC7A07"/>
    <w:rsid w:val="00BC7A47"/>
    <w:rsid w:val="00BC7AEB"/>
    <w:rsid w:val="00BC7B3E"/>
    <w:rsid w:val="00BC7B68"/>
    <w:rsid w:val="00BC7B77"/>
    <w:rsid w:val="00BC7CBA"/>
    <w:rsid w:val="00BC7CD7"/>
    <w:rsid w:val="00BC7D48"/>
    <w:rsid w:val="00BC7DB2"/>
    <w:rsid w:val="00BC7E0B"/>
    <w:rsid w:val="00BC7E81"/>
    <w:rsid w:val="00BC7E95"/>
    <w:rsid w:val="00BD00A3"/>
    <w:rsid w:val="00BD00B0"/>
    <w:rsid w:val="00BD00D8"/>
    <w:rsid w:val="00BD0226"/>
    <w:rsid w:val="00BD0282"/>
    <w:rsid w:val="00BD03AE"/>
    <w:rsid w:val="00BD048E"/>
    <w:rsid w:val="00BD04BD"/>
    <w:rsid w:val="00BD0504"/>
    <w:rsid w:val="00BD06B7"/>
    <w:rsid w:val="00BD07B2"/>
    <w:rsid w:val="00BD07EB"/>
    <w:rsid w:val="00BD09C2"/>
    <w:rsid w:val="00BD09CF"/>
    <w:rsid w:val="00BD0BB5"/>
    <w:rsid w:val="00BD0C2A"/>
    <w:rsid w:val="00BD0CF0"/>
    <w:rsid w:val="00BD0D7F"/>
    <w:rsid w:val="00BD0F7A"/>
    <w:rsid w:val="00BD103E"/>
    <w:rsid w:val="00BD116E"/>
    <w:rsid w:val="00BD12F1"/>
    <w:rsid w:val="00BD134A"/>
    <w:rsid w:val="00BD144B"/>
    <w:rsid w:val="00BD162F"/>
    <w:rsid w:val="00BD17AD"/>
    <w:rsid w:val="00BD1817"/>
    <w:rsid w:val="00BD1832"/>
    <w:rsid w:val="00BD1853"/>
    <w:rsid w:val="00BD198A"/>
    <w:rsid w:val="00BD1AE3"/>
    <w:rsid w:val="00BD1B59"/>
    <w:rsid w:val="00BD1C5D"/>
    <w:rsid w:val="00BD1D30"/>
    <w:rsid w:val="00BD1D47"/>
    <w:rsid w:val="00BD1DF0"/>
    <w:rsid w:val="00BD1E23"/>
    <w:rsid w:val="00BD1E58"/>
    <w:rsid w:val="00BD1F02"/>
    <w:rsid w:val="00BD1FBC"/>
    <w:rsid w:val="00BD1FE0"/>
    <w:rsid w:val="00BD208E"/>
    <w:rsid w:val="00BD20F1"/>
    <w:rsid w:val="00BD22B4"/>
    <w:rsid w:val="00BD2327"/>
    <w:rsid w:val="00BD2332"/>
    <w:rsid w:val="00BD24AF"/>
    <w:rsid w:val="00BD24B5"/>
    <w:rsid w:val="00BD260A"/>
    <w:rsid w:val="00BD261D"/>
    <w:rsid w:val="00BD26B4"/>
    <w:rsid w:val="00BD2762"/>
    <w:rsid w:val="00BD27DE"/>
    <w:rsid w:val="00BD2870"/>
    <w:rsid w:val="00BD2881"/>
    <w:rsid w:val="00BD29A6"/>
    <w:rsid w:val="00BD2A09"/>
    <w:rsid w:val="00BD2A77"/>
    <w:rsid w:val="00BD2CA9"/>
    <w:rsid w:val="00BD2CD1"/>
    <w:rsid w:val="00BD2D0E"/>
    <w:rsid w:val="00BD2E48"/>
    <w:rsid w:val="00BD2EC0"/>
    <w:rsid w:val="00BD2F3C"/>
    <w:rsid w:val="00BD2FE2"/>
    <w:rsid w:val="00BD3074"/>
    <w:rsid w:val="00BD30EC"/>
    <w:rsid w:val="00BD3324"/>
    <w:rsid w:val="00BD3436"/>
    <w:rsid w:val="00BD34D5"/>
    <w:rsid w:val="00BD36C4"/>
    <w:rsid w:val="00BD3769"/>
    <w:rsid w:val="00BD377A"/>
    <w:rsid w:val="00BD385E"/>
    <w:rsid w:val="00BD386F"/>
    <w:rsid w:val="00BD387D"/>
    <w:rsid w:val="00BD38E5"/>
    <w:rsid w:val="00BD3914"/>
    <w:rsid w:val="00BD39A3"/>
    <w:rsid w:val="00BD39BF"/>
    <w:rsid w:val="00BD3BE3"/>
    <w:rsid w:val="00BD3CF7"/>
    <w:rsid w:val="00BD3D8C"/>
    <w:rsid w:val="00BD3D9B"/>
    <w:rsid w:val="00BD3E9E"/>
    <w:rsid w:val="00BD3EC1"/>
    <w:rsid w:val="00BD41C9"/>
    <w:rsid w:val="00BD41FD"/>
    <w:rsid w:val="00BD4238"/>
    <w:rsid w:val="00BD439D"/>
    <w:rsid w:val="00BD43FF"/>
    <w:rsid w:val="00BD4446"/>
    <w:rsid w:val="00BD46AB"/>
    <w:rsid w:val="00BD480F"/>
    <w:rsid w:val="00BD48C9"/>
    <w:rsid w:val="00BD4900"/>
    <w:rsid w:val="00BD4982"/>
    <w:rsid w:val="00BD4AD2"/>
    <w:rsid w:val="00BD4B0B"/>
    <w:rsid w:val="00BD4B2F"/>
    <w:rsid w:val="00BD4C22"/>
    <w:rsid w:val="00BD4C6D"/>
    <w:rsid w:val="00BD4D2D"/>
    <w:rsid w:val="00BD4E64"/>
    <w:rsid w:val="00BD4E79"/>
    <w:rsid w:val="00BD50CD"/>
    <w:rsid w:val="00BD50FB"/>
    <w:rsid w:val="00BD51B8"/>
    <w:rsid w:val="00BD555F"/>
    <w:rsid w:val="00BD5568"/>
    <w:rsid w:val="00BD55D8"/>
    <w:rsid w:val="00BD578A"/>
    <w:rsid w:val="00BD585D"/>
    <w:rsid w:val="00BD58DE"/>
    <w:rsid w:val="00BD5969"/>
    <w:rsid w:val="00BD5BFF"/>
    <w:rsid w:val="00BD5C6A"/>
    <w:rsid w:val="00BD5C83"/>
    <w:rsid w:val="00BD5CD4"/>
    <w:rsid w:val="00BD5CDA"/>
    <w:rsid w:val="00BD5D4E"/>
    <w:rsid w:val="00BD5DE5"/>
    <w:rsid w:val="00BD5E59"/>
    <w:rsid w:val="00BD5EBF"/>
    <w:rsid w:val="00BD6045"/>
    <w:rsid w:val="00BD60A4"/>
    <w:rsid w:val="00BD60C2"/>
    <w:rsid w:val="00BD62F9"/>
    <w:rsid w:val="00BD633E"/>
    <w:rsid w:val="00BD648C"/>
    <w:rsid w:val="00BD6494"/>
    <w:rsid w:val="00BD64AC"/>
    <w:rsid w:val="00BD64E7"/>
    <w:rsid w:val="00BD655D"/>
    <w:rsid w:val="00BD6645"/>
    <w:rsid w:val="00BD66EC"/>
    <w:rsid w:val="00BD6712"/>
    <w:rsid w:val="00BD68F7"/>
    <w:rsid w:val="00BD69EB"/>
    <w:rsid w:val="00BD6A12"/>
    <w:rsid w:val="00BD6C25"/>
    <w:rsid w:val="00BD6C28"/>
    <w:rsid w:val="00BD6C33"/>
    <w:rsid w:val="00BD6C38"/>
    <w:rsid w:val="00BD6D6E"/>
    <w:rsid w:val="00BD6D9B"/>
    <w:rsid w:val="00BD6DB7"/>
    <w:rsid w:val="00BD6DE4"/>
    <w:rsid w:val="00BD6E1C"/>
    <w:rsid w:val="00BD6EB7"/>
    <w:rsid w:val="00BD6ECC"/>
    <w:rsid w:val="00BD7013"/>
    <w:rsid w:val="00BD7141"/>
    <w:rsid w:val="00BD7210"/>
    <w:rsid w:val="00BD72B3"/>
    <w:rsid w:val="00BD7413"/>
    <w:rsid w:val="00BD756A"/>
    <w:rsid w:val="00BD7605"/>
    <w:rsid w:val="00BD760F"/>
    <w:rsid w:val="00BD76A9"/>
    <w:rsid w:val="00BD76B9"/>
    <w:rsid w:val="00BD76E6"/>
    <w:rsid w:val="00BD76F6"/>
    <w:rsid w:val="00BD7749"/>
    <w:rsid w:val="00BD7764"/>
    <w:rsid w:val="00BD7857"/>
    <w:rsid w:val="00BD78A6"/>
    <w:rsid w:val="00BD7971"/>
    <w:rsid w:val="00BD79CB"/>
    <w:rsid w:val="00BD7AFB"/>
    <w:rsid w:val="00BD7B72"/>
    <w:rsid w:val="00BD7BCF"/>
    <w:rsid w:val="00BD7C45"/>
    <w:rsid w:val="00BD7D16"/>
    <w:rsid w:val="00BD7DD8"/>
    <w:rsid w:val="00BD7E8A"/>
    <w:rsid w:val="00BD7E9A"/>
    <w:rsid w:val="00BD7EAE"/>
    <w:rsid w:val="00BD7EFF"/>
    <w:rsid w:val="00BE00A5"/>
    <w:rsid w:val="00BE00EF"/>
    <w:rsid w:val="00BE01BB"/>
    <w:rsid w:val="00BE0255"/>
    <w:rsid w:val="00BE025A"/>
    <w:rsid w:val="00BE0347"/>
    <w:rsid w:val="00BE03C0"/>
    <w:rsid w:val="00BE03FB"/>
    <w:rsid w:val="00BE0434"/>
    <w:rsid w:val="00BE0481"/>
    <w:rsid w:val="00BE04A9"/>
    <w:rsid w:val="00BE04B7"/>
    <w:rsid w:val="00BE04E1"/>
    <w:rsid w:val="00BE0562"/>
    <w:rsid w:val="00BE056D"/>
    <w:rsid w:val="00BE05C7"/>
    <w:rsid w:val="00BE0636"/>
    <w:rsid w:val="00BE0653"/>
    <w:rsid w:val="00BE06F3"/>
    <w:rsid w:val="00BE074A"/>
    <w:rsid w:val="00BE0753"/>
    <w:rsid w:val="00BE083F"/>
    <w:rsid w:val="00BE09AA"/>
    <w:rsid w:val="00BE09B1"/>
    <w:rsid w:val="00BE09BD"/>
    <w:rsid w:val="00BE0A11"/>
    <w:rsid w:val="00BE0AC5"/>
    <w:rsid w:val="00BE0AD0"/>
    <w:rsid w:val="00BE0E8B"/>
    <w:rsid w:val="00BE0F7F"/>
    <w:rsid w:val="00BE0FF3"/>
    <w:rsid w:val="00BE11B8"/>
    <w:rsid w:val="00BE11BE"/>
    <w:rsid w:val="00BE1284"/>
    <w:rsid w:val="00BE139C"/>
    <w:rsid w:val="00BE13AD"/>
    <w:rsid w:val="00BE13E1"/>
    <w:rsid w:val="00BE143E"/>
    <w:rsid w:val="00BE14EC"/>
    <w:rsid w:val="00BE157B"/>
    <w:rsid w:val="00BE1603"/>
    <w:rsid w:val="00BE17D8"/>
    <w:rsid w:val="00BE17E5"/>
    <w:rsid w:val="00BE18B2"/>
    <w:rsid w:val="00BE1998"/>
    <w:rsid w:val="00BE1A08"/>
    <w:rsid w:val="00BE1A75"/>
    <w:rsid w:val="00BE1A77"/>
    <w:rsid w:val="00BE1A88"/>
    <w:rsid w:val="00BE1B75"/>
    <w:rsid w:val="00BE1CDC"/>
    <w:rsid w:val="00BE1F12"/>
    <w:rsid w:val="00BE1F15"/>
    <w:rsid w:val="00BE1FB5"/>
    <w:rsid w:val="00BE1FEE"/>
    <w:rsid w:val="00BE2066"/>
    <w:rsid w:val="00BE237F"/>
    <w:rsid w:val="00BE23C8"/>
    <w:rsid w:val="00BE23E3"/>
    <w:rsid w:val="00BE24AC"/>
    <w:rsid w:val="00BE259E"/>
    <w:rsid w:val="00BE26C5"/>
    <w:rsid w:val="00BE278B"/>
    <w:rsid w:val="00BE27B2"/>
    <w:rsid w:val="00BE287F"/>
    <w:rsid w:val="00BE2896"/>
    <w:rsid w:val="00BE2986"/>
    <w:rsid w:val="00BE2A32"/>
    <w:rsid w:val="00BE2AA9"/>
    <w:rsid w:val="00BE2AC7"/>
    <w:rsid w:val="00BE2AF1"/>
    <w:rsid w:val="00BE2C43"/>
    <w:rsid w:val="00BE2C4D"/>
    <w:rsid w:val="00BE2C63"/>
    <w:rsid w:val="00BE2C76"/>
    <w:rsid w:val="00BE2CDF"/>
    <w:rsid w:val="00BE2E73"/>
    <w:rsid w:val="00BE2F84"/>
    <w:rsid w:val="00BE300B"/>
    <w:rsid w:val="00BE3065"/>
    <w:rsid w:val="00BE30D7"/>
    <w:rsid w:val="00BE311E"/>
    <w:rsid w:val="00BE3125"/>
    <w:rsid w:val="00BE31BE"/>
    <w:rsid w:val="00BE31E3"/>
    <w:rsid w:val="00BE3203"/>
    <w:rsid w:val="00BE3226"/>
    <w:rsid w:val="00BE3249"/>
    <w:rsid w:val="00BE3276"/>
    <w:rsid w:val="00BE33D2"/>
    <w:rsid w:val="00BE3467"/>
    <w:rsid w:val="00BE34A8"/>
    <w:rsid w:val="00BE34AF"/>
    <w:rsid w:val="00BE34D6"/>
    <w:rsid w:val="00BE3582"/>
    <w:rsid w:val="00BE36B2"/>
    <w:rsid w:val="00BE36F3"/>
    <w:rsid w:val="00BE3773"/>
    <w:rsid w:val="00BE37F0"/>
    <w:rsid w:val="00BE3876"/>
    <w:rsid w:val="00BE3959"/>
    <w:rsid w:val="00BE3961"/>
    <w:rsid w:val="00BE39BF"/>
    <w:rsid w:val="00BE3C0C"/>
    <w:rsid w:val="00BE3CA9"/>
    <w:rsid w:val="00BE3CB6"/>
    <w:rsid w:val="00BE3CB8"/>
    <w:rsid w:val="00BE3DE4"/>
    <w:rsid w:val="00BE3E1C"/>
    <w:rsid w:val="00BE3E4D"/>
    <w:rsid w:val="00BE3EBB"/>
    <w:rsid w:val="00BE3EC7"/>
    <w:rsid w:val="00BE4072"/>
    <w:rsid w:val="00BE4189"/>
    <w:rsid w:val="00BE4191"/>
    <w:rsid w:val="00BE41B7"/>
    <w:rsid w:val="00BE42BC"/>
    <w:rsid w:val="00BE42BF"/>
    <w:rsid w:val="00BE42C0"/>
    <w:rsid w:val="00BE433C"/>
    <w:rsid w:val="00BE43B4"/>
    <w:rsid w:val="00BE43B6"/>
    <w:rsid w:val="00BE44E6"/>
    <w:rsid w:val="00BE44F3"/>
    <w:rsid w:val="00BE454D"/>
    <w:rsid w:val="00BE45DC"/>
    <w:rsid w:val="00BE4690"/>
    <w:rsid w:val="00BE46A4"/>
    <w:rsid w:val="00BE46EF"/>
    <w:rsid w:val="00BE4755"/>
    <w:rsid w:val="00BE4777"/>
    <w:rsid w:val="00BE4784"/>
    <w:rsid w:val="00BE478F"/>
    <w:rsid w:val="00BE4AE9"/>
    <w:rsid w:val="00BE4B03"/>
    <w:rsid w:val="00BE4B6F"/>
    <w:rsid w:val="00BE4D22"/>
    <w:rsid w:val="00BE4D53"/>
    <w:rsid w:val="00BE4DEB"/>
    <w:rsid w:val="00BE4DEF"/>
    <w:rsid w:val="00BE4FB3"/>
    <w:rsid w:val="00BE4FC1"/>
    <w:rsid w:val="00BE503F"/>
    <w:rsid w:val="00BE5061"/>
    <w:rsid w:val="00BE5105"/>
    <w:rsid w:val="00BE5153"/>
    <w:rsid w:val="00BE51D7"/>
    <w:rsid w:val="00BE51FE"/>
    <w:rsid w:val="00BE5237"/>
    <w:rsid w:val="00BE52CE"/>
    <w:rsid w:val="00BE53B3"/>
    <w:rsid w:val="00BE53CA"/>
    <w:rsid w:val="00BE559A"/>
    <w:rsid w:val="00BE5829"/>
    <w:rsid w:val="00BE5882"/>
    <w:rsid w:val="00BE58FA"/>
    <w:rsid w:val="00BE59E4"/>
    <w:rsid w:val="00BE5A46"/>
    <w:rsid w:val="00BE5B23"/>
    <w:rsid w:val="00BE5B3E"/>
    <w:rsid w:val="00BE5C05"/>
    <w:rsid w:val="00BE5C4B"/>
    <w:rsid w:val="00BE5C51"/>
    <w:rsid w:val="00BE5CD8"/>
    <w:rsid w:val="00BE5D03"/>
    <w:rsid w:val="00BE5D3A"/>
    <w:rsid w:val="00BE5D4A"/>
    <w:rsid w:val="00BE5D63"/>
    <w:rsid w:val="00BE5D82"/>
    <w:rsid w:val="00BE5E44"/>
    <w:rsid w:val="00BE5EBE"/>
    <w:rsid w:val="00BE5F9A"/>
    <w:rsid w:val="00BE5FAD"/>
    <w:rsid w:val="00BE6031"/>
    <w:rsid w:val="00BE6045"/>
    <w:rsid w:val="00BE60C4"/>
    <w:rsid w:val="00BE617B"/>
    <w:rsid w:val="00BE61C9"/>
    <w:rsid w:val="00BE6211"/>
    <w:rsid w:val="00BE621D"/>
    <w:rsid w:val="00BE624E"/>
    <w:rsid w:val="00BE6351"/>
    <w:rsid w:val="00BE646E"/>
    <w:rsid w:val="00BE6494"/>
    <w:rsid w:val="00BE64D2"/>
    <w:rsid w:val="00BE6536"/>
    <w:rsid w:val="00BE658D"/>
    <w:rsid w:val="00BE667E"/>
    <w:rsid w:val="00BE66D8"/>
    <w:rsid w:val="00BE688C"/>
    <w:rsid w:val="00BE6898"/>
    <w:rsid w:val="00BE6987"/>
    <w:rsid w:val="00BE6A11"/>
    <w:rsid w:val="00BE6A64"/>
    <w:rsid w:val="00BE6A6C"/>
    <w:rsid w:val="00BE6AC7"/>
    <w:rsid w:val="00BE6ACC"/>
    <w:rsid w:val="00BE6B24"/>
    <w:rsid w:val="00BE6C58"/>
    <w:rsid w:val="00BE6E2F"/>
    <w:rsid w:val="00BE6EAD"/>
    <w:rsid w:val="00BE6F02"/>
    <w:rsid w:val="00BE6F9F"/>
    <w:rsid w:val="00BE7179"/>
    <w:rsid w:val="00BE736C"/>
    <w:rsid w:val="00BE73BB"/>
    <w:rsid w:val="00BE745C"/>
    <w:rsid w:val="00BE7476"/>
    <w:rsid w:val="00BE754F"/>
    <w:rsid w:val="00BE78E3"/>
    <w:rsid w:val="00BE7B07"/>
    <w:rsid w:val="00BE7B60"/>
    <w:rsid w:val="00BE7FFB"/>
    <w:rsid w:val="00BF0066"/>
    <w:rsid w:val="00BF00A0"/>
    <w:rsid w:val="00BF015E"/>
    <w:rsid w:val="00BF01A5"/>
    <w:rsid w:val="00BF01B0"/>
    <w:rsid w:val="00BF0317"/>
    <w:rsid w:val="00BF03AC"/>
    <w:rsid w:val="00BF04FF"/>
    <w:rsid w:val="00BF0623"/>
    <w:rsid w:val="00BF0634"/>
    <w:rsid w:val="00BF08C4"/>
    <w:rsid w:val="00BF09D7"/>
    <w:rsid w:val="00BF0A2D"/>
    <w:rsid w:val="00BF0B3C"/>
    <w:rsid w:val="00BF0B65"/>
    <w:rsid w:val="00BF0BC1"/>
    <w:rsid w:val="00BF0BC6"/>
    <w:rsid w:val="00BF0C9B"/>
    <w:rsid w:val="00BF0D04"/>
    <w:rsid w:val="00BF0D21"/>
    <w:rsid w:val="00BF0F21"/>
    <w:rsid w:val="00BF0F54"/>
    <w:rsid w:val="00BF100B"/>
    <w:rsid w:val="00BF107F"/>
    <w:rsid w:val="00BF1139"/>
    <w:rsid w:val="00BF115F"/>
    <w:rsid w:val="00BF11B0"/>
    <w:rsid w:val="00BF12B2"/>
    <w:rsid w:val="00BF12CB"/>
    <w:rsid w:val="00BF13C3"/>
    <w:rsid w:val="00BF1552"/>
    <w:rsid w:val="00BF155C"/>
    <w:rsid w:val="00BF1609"/>
    <w:rsid w:val="00BF167F"/>
    <w:rsid w:val="00BF16B9"/>
    <w:rsid w:val="00BF16BE"/>
    <w:rsid w:val="00BF175F"/>
    <w:rsid w:val="00BF17FD"/>
    <w:rsid w:val="00BF189B"/>
    <w:rsid w:val="00BF1977"/>
    <w:rsid w:val="00BF19A0"/>
    <w:rsid w:val="00BF19BE"/>
    <w:rsid w:val="00BF19FE"/>
    <w:rsid w:val="00BF1ABE"/>
    <w:rsid w:val="00BF1BBC"/>
    <w:rsid w:val="00BF1C55"/>
    <w:rsid w:val="00BF1C80"/>
    <w:rsid w:val="00BF1DA4"/>
    <w:rsid w:val="00BF1E37"/>
    <w:rsid w:val="00BF1E6C"/>
    <w:rsid w:val="00BF1EE0"/>
    <w:rsid w:val="00BF1FDB"/>
    <w:rsid w:val="00BF201D"/>
    <w:rsid w:val="00BF204A"/>
    <w:rsid w:val="00BF206C"/>
    <w:rsid w:val="00BF20FB"/>
    <w:rsid w:val="00BF2127"/>
    <w:rsid w:val="00BF2269"/>
    <w:rsid w:val="00BF2378"/>
    <w:rsid w:val="00BF252D"/>
    <w:rsid w:val="00BF25AB"/>
    <w:rsid w:val="00BF25B4"/>
    <w:rsid w:val="00BF262E"/>
    <w:rsid w:val="00BF2677"/>
    <w:rsid w:val="00BF26E1"/>
    <w:rsid w:val="00BF2714"/>
    <w:rsid w:val="00BF278A"/>
    <w:rsid w:val="00BF27B4"/>
    <w:rsid w:val="00BF28DE"/>
    <w:rsid w:val="00BF296D"/>
    <w:rsid w:val="00BF2A2B"/>
    <w:rsid w:val="00BF2A5A"/>
    <w:rsid w:val="00BF2B31"/>
    <w:rsid w:val="00BF2C6F"/>
    <w:rsid w:val="00BF2CC6"/>
    <w:rsid w:val="00BF2CC8"/>
    <w:rsid w:val="00BF2E3B"/>
    <w:rsid w:val="00BF2F83"/>
    <w:rsid w:val="00BF2FC2"/>
    <w:rsid w:val="00BF3033"/>
    <w:rsid w:val="00BF30EE"/>
    <w:rsid w:val="00BF334D"/>
    <w:rsid w:val="00BF3412"/>
    <w:rsid w:val="00BF3485"/>
    <w:rsid w:val="00BF356D"/>
    <w:rsid w:val="00BF36C1"/>
    <w:rsid w:val="00BF376F"/>
    <w:rsid w:val="00BF37EF"/>
    <w:rsid w:val="00BF3834"/>
    <w:rsid w:val="00BF391D"/>
    <w:rsid w:val="00BF395D"/>
    <w:rsid w:val="00BF39B8"/>
    <w:rsid w:val="00BF3A60"/>
    <w:rsid w:val="00BF3B32"/>
    <w:rsid w:val="00BF3D01"/>
    <w:rsid w:val="00BF3D69"/>
    <w:rsid w:val="00BF3E1C"/>
    <w:rsid w:val="00BF402D"/>
    <w:rsid w:val="00BF403E"/>
    <w:rsid w:val="00BF4130"/>
    <w:rsid w:val="00BF4143"/>
    <w:rsid w:val="00BF415C"/>
    <w:rsid w:val="00BF416A"/>
    <w:rsid w:val="00BF418A"/>
    <w:rsid w:val="00BF45BE"/>
    <w:rsid w:val="00BF45F5"/>
    <w:rsid w:val="00BF45FB"/>
    <w:rsid w:val="00BF463D"/>
    <w:rsid w:val="00BF46C7"/>
    <w:rsid w:val="00BF46D1"/>
    <w:rsid w:val="00BF4778"/>
    <w:rsid w:val="00BF4808"/>
    <w:rsid w:val="00BF4974"/>
    <w:rsid w:val="00BF4A7A"/>
    <w:rsid w:val="00BF4C42"/>
    <w:rsid w:val="00BF4D3D"/>
    <w:rsid w:val="00BF4D9A"/>
    <w:rsid w:val="00BF4E32"/>
    <w:rsid w:val="00BF4E86"/>
    <w:rsid w:val="00BF4EE7"/>
    <w:rsid w:val="00BF4F00"/>
    <w:rsid w:val="00BF4F40"/>
    <w:rsid w:val="00BF4F4C"/>
    <w:rsid w:val="00BF4F96"/>
    <w:rsid w:val="00BF4FA0"/>
    <w:rsid w:val="00BF5027"/>
    <w:rsid w:val="00BF5101"/>
    <w:rsid w:val="00BF510D"/>
    <w:rsid w:val="00BF5184"/>
    <w:rsid w:val="00BF5247"/>
    <w:rsid w:val="00BF525B"/>
    <w:rsid w:val="00BF53C1"/>
    <w:rsid w:val="00BF5490"/>
    <w:rsid w:val="00BF557B"/>
    <w:rsid w:val="00BF5587"/>
    <w:rsid w:val="00BF558C"/>
    <w:rsid w:val="00BF5669"/>
    <w:rsid w:val="00BF5722"/>
    <w:rsid w:val="00BF5800"/>
    <w:rsid w:val="00BF58F5"/>
    <w:rsid w:val="00BF5A57"/>
    <w:rsid w:val="00BF5ADB"/>
    <w:rsid w:val="00BF5B06"/>
    <w:rsid w:val="00BF5B0D"/>
    <w:rsid w:val="00BF5D01"/>
    <w:rsid w:val="00BF5D60"/>
    <w:rsid w:val="00BF5F1D"/>
    <w:rsid w:val="00BF5F64"/>
    <w:rsid w:val="00BF5F6A"/>
    <w:rsid w:val="00BF6026"/>
    <w:rsid w:val="00BF6060"/>
    <w:rsid w:val="00BF60A9"/>
    <w:rsid w:val="00BF611A"/>
    <w:rsid w:val="00BF62E0"/>
    <w:rsid w:val="00BF634D"/>
    <w:rsid w:val="00BF636C"/>
    <w:rsid w:val="00BF6399"/>
    <w:rsid w:val="00BF63E6"/>
    <w:rsid w:val="00BF6401"/>
    <w:rsid w:val="00BF66C8"/>
    <w:rsid w:val="00BF675E"/>
    <w:rsid w:val="00BF6A31"/>
    <w:rsid w:val="00BF6A75"/>
    <w:rsid w:val="00BF6A77"/>
    <w:rsid w:val="00BF6C41"/>
    <w:rsid w:val="00BF6CCD"/>
    <w:rsid w:val="00BF6D44"/>
    <w:rsid w:val="00BF6E50"/>
    <w:rsid w:val="00BF70BA"/>
    <w:rsid w:val="00BF71AE"/>
    <w:rsid w:val="00BF72CA"/>
    <w:rsid w:val="00BF7306"/>
    <w:rsid w:val="00BF7369"/>
    <w:rsid w:val="00BF7398"/>
    <w:rsid w:val="00BF7454"/>
    <w:rsid w:val="00BF7490"/>
    <w:rsid w:val="00BF74D9"/>
    <w:rsid w:val="00BF762E"/>
    <w:rsid w:val="00BF78F8"/>
    <w:rsid w:val="00BF7934"/>
    <w:rsid w:val="00BF7964"/>
    <w:rsid w:val="00BF799A"/>
    <w:rsid w:val="00BF79DC"/>
    <w:rsid w:val="00BF7A17"/>
    <w:rsid w:val="00BF7B0B"/>
    <w:rsid w:val="00BF7C17"/>
    <w:rsid w:val="00BF7C3D"/>
    <w:rsid w:val="00BF7D3D"/>
    <w:rsid w:val="00BF7E7F"/>
    <w:rsid w:val="00BF7EE3"/>
    <w:rsid w:val="00BF7FC7"/>
    <w:rsid w:val="00C00057"/>
    <w:rsid w:val="00C00091"/>
    <w:rsid w:val="00C000CB"/>
    <w:rsid w:val="00C002C6"/>
    <w:rsid w:val="00C0032A"/>
    <w:rsid w:val="00C0041E"/>
    <w:rsid w:val="00C0044E"/>
    <w:rsid w:val="00C0047B"/>
    <w:rsid w:val="00C00482"/>
    <w:rsid w:val="00C00733"/>
    <w:rsid w:val="00C007D9"/>
    <w:rsid w:val="00C0090E"/>
    <w:rsid w:val="00C00989"/>
    <w:rsid w:val="00C00BA7"/>
    <w:rsid w:val="00C00C6A"/>
    <w:rsid w:val="00C00C82"/>
    <w:rsid w:val="00C00CDC"/>
    <w:rsid w:val="00C00D2B"/>
    <w:rsid w:val="00C00D71"/>
    <w:rsid w:val="00C00EAC"/>
    <w:rsid w:val="00C00F38"/>
    <w:rsid w:val="00C01127"/>
    <w:rsid w:val="00C011A8"/>
    <w:rsid w:val="00C0120E"/>
    <w:rsid w:val="00C0123F"/>
    <w:rsid w:val="00C01331"/>
    <w:rsid w:val="00C01333"/>
    <w:rsid w:val="00C01344"/>
    <w:rsid w:val="00C01419"/>
    <w:rsid w:val="00C014F3"/>
    <w:rsid w:val="00C0151B"/>
    <w:rsid w:val="00C01555"/>
    <w:rsid w:val="00C015B9"/>
    <w:rsid w:val="00C01629"/>
    <w:rsid w:val="00C01709"/>
    <w:rsid w:val="00C01811"/>
    <w:rsid w:val="00C018D8"/>
    <w:rsid w:val="00C01943"/>
    <w:rsid w:val="00C0199E"/>
    <w:rsid w:val="00C019E2"/>
    <w:rsid w:val="00C019FF"/>
    <w:rsid w:val="00C01A75"/>
    <w:rsid w:val="00C01BCB"/>
    <w:rsid w:val="00C01C4E"/>
    <w:rsid w:val="00C01C5B"/>
    <w:rsid w:val="00C01CAB"/>
    <w:rsid w:val="00C01D38"/>
    <w:rsid w:val="00C01E46"/>
    <w:rsid w:val="00C01ED5"/>
    <w:rsid w:val="00C01F11"/>
    <w:rsid w:val="00C020B0"/>
    <w:rsid w:val="00C020F1"/>
    <w:rsid w:val="00C02253"/>
    <w:rsid w:val="00C022F9"/>
    <w:rsid w:val="00C023C4"/>
    <w:rsid w:val="00C0248C"/>
    <w:rsid w:val="00C02561"/>
    <w:rsid w:val="00C02624"/>
    <w:rsid w:val="00C026B0"/>
    <w:rsid w:val="00C026FF"/>
    <w:rsid w:val="00C02755"/>
    <w:rsid w:val="00C027E8"/>
    <w:rsid w:val="00C0282F"/>
    <w:rsid w:val="00C02893"/>
    <w:rsid w:val="00C028E7"/>
    <w:rsid w:val="00C0290B"/>
    <w:rsid w:val="00C02935"/>
    <w:rsid w:val="00C02999"/>
    <w:rsid w:val="00C02A1B"/>
    <w:rsid w:val="00C02A20"/>
    <w:rsid w:val="00C02A99"/>
    <w:rsid w:val="00C02B1A"/>
    <w:rsid w:val="00C02BF1"/>
    <w:rsid w:val="00C02C24"/>
    <w:rsid w:val="00C02EE4"/>
    <w:rsid w:val="00C02F60"/>
    <w:rsid w:val="00C03003"/>
    <w:rsid w:val="00C03126"/>
    <w:rsid w:val="00C031CF"/>
    <w:rsid w:val="00C0322E"/>
    <w:rsid w:val="00C03269"/>
    <w:rsid w:val="00C03272"/>
    <w:rsid w:val="00C032A5"/>
    <w:rsid w:val="00C032E8"/>
    <w:rsid w:val="00C032EA"/>
    <w:rsid w:val="00C032FA"/>
    <w:rsid w:val="00C03351"/>
    <w:rsid w:val="00C03383"/>
    <w:rsid w:val="00C033D9"/>
    <w:rsid w:val="00C03403"/>
    <w:rsid w:val="00C0345C"/>
    <w:rsid w:val="00C03589"/>
    <w:rsid w:val="00C035D3"/>
    <w:rsid w:val="00C0365E"/>
    <w:rsid w:val="00C03731"/>
    <w:rsid w:val="00C03750"/>
    <w:rsid w:val="00C03786"/>
    <w:rsid w:val="00C03950"/>
    <w:rsid w:val="00C03A41"/>
    <w:rsid w:val="00C03A68"/>
    <w:rsid w:val="00C03AC5"/>
    <w:rsid w:val="00C03B18"/>
    <w:rsid w:val="00C03C37"/>
    <w:rsid w:val="00C03CA2"/>
    <w:rsid w:val="00C03CFE"/>
    <w:rsid w:val="00C03D36"/>
    <w:rsid w:val="00C03FC7"/>
    <w:rsid w:val="00C04123"/>
    <w:rsid w:val="00C04128"/>
    <w:rsid w:val="00C04129"/>
    <w:rsid w:val="00C04202"/>
    <w:rsid w:val="00C04254"/>
    <w:rsid w:val="00C0429C"/>
    <w:rsid w:val="00C042E9"/>
    <w:rsid w:val="00C04476"/>
    <w:rsid w:val="00C0457F"/>
    <w:rsid w:val="00C0464B"/>
    <w:rsid w:val="00C04675"/>
    <w:rsid w:val="00C046AB"/>
    <w:rsid w:val="00C046B5"/>
    <w:rsid w:val="00C046E5"/>
    <w:rsid w:val="00C04841"/>
    <w:rsid w:val="00C04895"/>
    <w:rsid w:val="00C049E8"/>
    <w:rsid w:val="00C049FA"/>
    <w:rsid w:val="00C04A60"/>
    <w:rsid w:val="00C04A92"/>
    <w:rsid w:val="00C04C71"/>
    <w:rsid w:val="00C04C96"/>
    <w:rsid w:val="00C04CF7"/>
    <w:rsid w:val="00C04D88"/>
    <w:rsid w:val="00C04DB8"/>
    <w:rsid w:val="00C04EDD"/>
    <w:rsid w:val="00C0501B"/>
    <w:rsid w:val="00C05111"/>
    <w:rsid w:val="00C052B6"/>
    <w:rsid w:val="00C053CC"/>
    <w:rsid w:val="00C053EE"/>
    <w:rsid w:val="00C05505"/>
    <w:rsid w:val="00C05574"/>
    <w:rsid w:val="00C05596"/>
    <w:rsid w:val="00C05735"/>
    <w:rsid w:val="00C0579E"/>
    <w:rsid w:val="00C0581F"/>
    <w:rsid w:val="00C058B9"/>
    <w:rsid w:val="00C0591E"/>
    <w:rsid w:val="00C05948"/>
    <w:rsid w:val="00C0598D"/>
    <w:rsid w:val="00C05A7D"/>
    <w:rsid w:val="00C05A7E"/>
    <w:rsid w:val="00C05A8D"/>
    <w:rsid w:val="00C05B8D"/>
    <w:rsid w:val="00C05BE5"/>
    <w:rsid w:val="00C05CEF"/>
    <w:rsid w:val="00C05DCA"/>
    <w:rsid w:val="00C05DF4"/>
    <w:rsid w:val="00C05EE0"/>
    <w:rsid w:val="00C0614F"/>
    <w:rsid w:val="00C06285"/>
    <w:rsid w:val="00C06390"/>
    <w:rsid w:val="00C0639E"/>
    <w:rsid w:val="00C0659E"/>
    <w:rsid w:val="00C0665E"/>
    <w:rsid w:val="00C067BF"/>
    <w:rsid w:val="00C06893"/>
    <w:rsid w:val="00C068FE"/>
    <w:rsid w:val="00C0698D"/>
    <w:rsid w:val="00C069F8"/>
    <w:rsid w:val="00C069FD"/>
    <w:rsid w:val="00C06A52"/>
    <w:rsid w:val="00C06B13"/>
    <w:rsid w:val="00C06B28"/>
    <w:rsid w:val="00C06C20"/>
    <w:rsid w:val="00C06CE4"/>
    <w:rsid w:val="00C06D05"/>
    <w:rsid w:val="00C06D5C"/>
    <w:rsid w:val="00C06D78"/>
    <w:rsid w:val="00C06E20"/>
    <w:rsid w:val="00C06E8A"/>
    <w:rsid w:val="00C06EAA"/>
    <w:rsid w:val="00C06EB5"/>
    <w:rsid w:val="00C06FA8"/>
    <w:rsid w:val="00C0707A"/>
    <w:rsid w:val="00C071D5"/>
    <w:rsid w:val="00C0726D"/>
    <w:rsid w:val="00C0730F"/>
    <w:rsid w:val="00C0743B"/>
    <w:rsid w:val="00C07557"/>
    <w:rsid w:val="00C075E3"/>
    <w:rsid w:val="00C0762C"/>
    <w:rsid w:val="00C0765C"/>
    <w:rsid w:val="00C0767D"/>
    <w:rsid w:val="00C076B9"/>
    <w:rsid w:val="00C078E7"/>
    <w:rsid w:val="00C079C8"/>
    <w:rsid w:val="00C07B2D"/>
    <w:rsid w:val="00C07B66"/>
    <w:rsid w:val="00C07BC7"/>
    <w:rsid w:val="00C07CBF"/>
    <w:rsid w:val="00C07DD9"/>
    <w:rsid w:val="00C07E01"/>
    <w:rsid w:val="00C07E12"/>
    <w:rsid w:val="00C07EB7"/>
    <w:rsid w:val="00C07EFC"/>
    <w:rsid w:val="00C07F54"/>
    <w:rsid w:val="00C10046"/>
    <w:rsid w:val="00C100EA"/>
    <w:rsid w:val="00C10281"/>
    <w:rsid w:val="00C102B2"/>
    <w:rsid w:val="00C102F5"/>
    <w:rsid w:val="00C10317"/>
    <w:rsid w:val="00C10318"/>
    <w:rsid w:val="00C10322"/>
    <w:rsid w:val="00C10492"/>
    <w:rsid w:val="00C104B4"/>
    <w:rsid w:val="00C10764"/>
    <w:rsid w:val="00C107C3"/>
    <w:rsid w:val="00C1082F"/>
    <w:rsid w:val="00C108B5"/>
    <w:rsid w:val="00C10951"/>
    <w:rsid w:val="00C10B94"/>
    <w:rsid w:val="00C10CB9"/>
    <w:rsid w:val="00C10CD1"/>
    <w:rsid w:val="00C10D12"/>
    <w:rsid w:val="00C10DE7"/>
    <w:rsid w:val="00C10E65"/>
    <w:rsid w:val="00C10ED2"/>
    <w:rsid w:val="00C10FAA"/>
    <w:rsid w:val="00C11015"/>
    <w:rsid w:val="00C111B0"/>
    <w:rsid w:val="00C111E7"/>
    <w:rsid w:val="00C113F3"/>
    <w:rsid w:val="00C1145F"/>
    <w:rsid w:val="00C114BC"/>
    <w:rsid w:val="00C115A1"/>
    <w:rsid w:val="00C115BA"/>
    <w:rsid w:val="00C115DA"/>
    <w:rsid w:val="00C116EE"/>
    <w:rsid w:val="00C11710"/>
    <w:rsid w:val="00C1178A"/>
    <w:rsid w:val="00C11798"/>
    <w:rsid w:val="00C117BB"/>
    <w:rsid w:val="00C118AB"/>
    <w:rsid w:val="00C118B5"/>
    <w:rsid w:val="00C1192B"/>
    <w:rsid w:val="00C119B1"/>
    <w:rsid w:val="00C119BE"/>
    <w:rsid w:val="00C119DF"/>
    <w:rsid w:val="00C119F2"/>
    <w:rsid w:val="00C11AF5"/>
    <w:rsid w:val="00C11C4D"/>
    <w:rsid w:val="00C11C87"/>
    <w:rsid w:val="00C11C9F"/>
    <w:rsid w:val="00C11CD1"/>
    <w:rsid w:val="00C11EDD"/>
    <w:rsid w:val="00C11F7E"/>
    <w:rsid w:val="00C120FA"/>
    <w:rsid w:val="00C121BC"/>
    <w:rsid w:val="00C12212"/>
    <w:rsid w:val="00C12333"/>
    <w:rsid w:val="00C123A1"/>
    <w:rsid w:val="00C123A2"/>
    <w:rsid w:val="00C123C4"/>
    <w:rsid w:val="00C123D0"/>
    <w:rsid w:val="00C1243B"/>
    <w:rsid w:val="00C12456"/>
    <w:rsid w:val="00C12542"/>
    <w:rsid w:val="00C127D4"/>
    <w:rsid w:val="00C12840"/>
    <w:rsid w:val="00C12918"/>
    <w:rsid w:val="00C12945"/>
    <w:rsid w:val="00C12946"/>
    <w:rsid w:val="00C1295D"/>
    <w:rsid w:val="00C12B82"/>
    <w:rsid w:val="00C12C45"/>
    <w:rsid w:val="00C12C78"/>
    <w:rsid w:val="00C12D92"/>
    <w:rsid w:val="00C12DD9"/>
    <w:rsid w:val="00C12F11"/>
    <w:rsid w:val="00C12F73"/>
    <w:rsid w:val="00C12F83"/>
    <w:rsid w:val="00C13179"/>
    <w:rsid w:val="00C132BD"/>
    <w:rsid w:val="00C1330D"/>
    <w:rsid w:val="00C135A5"/>
    <w:rsid w:val="00C1361C"/>
    <w:rsid w:val="00C1361F"/>
    <w:rsid w:val="00C13660"/>
    <w:rsid w:val="00C13664"/>
    <w:rsid w:val="00C13777"/>
    <w:rsid w:val="00C138D6"/>
    <w:rsid w:val="00C13AC2"/>
    <w:rsid w:val="00C13C7B"/>
    <w:rsid w:val="00C13CB7"/>
    <w:rsid w:val="00C13CD6"/>
    <w:rsid w:val="00C13D25"/>
    <w:rsid w:val="00C13D31"/>
    <w:rsid w:val="00C13E01"/>
    <w:rsid w:val="00C13E7E"/>
    <w:rsid w:val="00C13E9E"/>
    <w:rsid w:val="00C14036"/>
    <w:rsid w:val="00C141AE"/>
    <w:rsid w:val="00C14231"/>
    <w:rsid w:val="00C1425D"/>
    <w:rsid w:val="00C14552"/>
    <w:rsid w:val="00C148AD"/>
    <w:rsid w:val="00C1491C"/>
    <w:rsid w:val="00C14967"/>
    <w:rsid w:val="00C14975"/>
    <w:rsid w:val="00C14997"/>
    <w:rsid w:val="00C149BB"/>
    <w:rsid w:val="00C14A67"/>
    <w:rsid w:val="00C14B24"/>
    <w:rsid w:val="00C14BD3"/>
    <w:rsid w:val="00C14C36"/>
    <w:rsid w:val="00C14CF7"/>
    <w:rsid w:val="00C14D9D"/>
    <w:rsid w:val="00C14E44"/>
    <w:rsid w:val="00C14EBB"/>
    <w:rsid w:val="00C14F01"/>
    <w:rsid w:val="00C14F12"/>
    <w:rsid w:val="00C14F30"/>
    <w:rsid w:val="00C14F84"/>
    <w:rsid w:val="00C14FE4"/>
    <w:rsid w:val="00C15077"/>
    <w:rsid w:val="00C15099"/>
    <w:rsid w:val="00C15154"/>
    <w:rsid w:val="00C1526F"/>
    <w:rsid w:val="00C152D5"/>
    <w:rsid w:val="00C15462"/>
    <w:rsid w:val="00C154AD"/>
    <w:rsid w:val="00C155A8"/>
    <w:rsid w:val="00C1565E"/>
    <w:rsid w:val="00C157EB"/>
    <w:rsid w:val="00C1583E"/>
    <w:rsid w:val="00C15855"/>
    <w:rsid w:val="00C158F5"/>
    <w:rsid w:val="00C159C6"/>
    <w:rsid w:val="00C15A53"/>
    <w:rsid w:val="00C15A99"/>
    <w:rsid w:val="00C15B01"/>
    <w:rsid w:val="00C15B0C"/>
    <w:rsid w:val="00C15BA9"/>
    <w:rsid w:val="00C15BB0"/>
    <w:rsid w:val="00C15C22"/>
    <w:rsid w:val="00C15D24"/>
    <w:rsid w:val="00C15D46"/>
    <w:rsid w:val="00C15E36"/>
    <w:rsid w:val="00C15E39"/>
    <w:rsid w:val="00C15ED8"/>
    <w:rsid w:val="00C15F14"/>
    <w:rsid w:val="00C15F21"/>
    <w:rsid w:val="00C15FF2"/>
    <w:rsid w:val="00C16047"/>
    <w:rsid w:val="00C16066"/>
    <w:rsid w:val="00C160C3"/>
    <w:rsid w:val="00C161B5"/>
    <w:rsid w:val="00C16253"/>
    <w:rsid w:val="00C16359"/>
    <w:rsid w:val="00C1639C"/>
    <w:rsid w:val="00C164AB"/>
    <w:rsid w:val="00C164DD"/>
    <w:rsid w:val="00C16585"/>
    <w:rsid w:val="00C1663A"/>
    <w:rsid w:val="00C16800"/>
    <w:rsid w:val="00C168E1"/>
    <w:rsid w:val="00C1693A"/>
    <w:rsid w:val="00C16A33"/>
    <w:rsid w:val="00C16AC0"/>
    <w:rsid w:val="00C16ACD"/>
    <w:rsid w:val="00C16BF2"/>
    <w:rsid w:val="00C16C4D"/>
    <w:rsid w:val="00C16CEA"/>
    <w:rsid w:val="00C16D42"/>
    <w:rsid w:val="00C16EB2"/>
    <w:rsid w:val="00C16F76"/>
    <w:rsid w:val="00C17083"/>
    <w:rsid w:val="00C170E9"/>
    <w:rsid w:val="00C17122"/>
    <w:rsid w:val="00C17322"/>
    <w:rsid w:val="00C17345"/>
    <w:rsid w:val="00C1736E"/>
    <w:rsid w:val="00C17377"/>
    <w:rsid w:val="00C1737B"/>
    <w:rsid w:val="00C17381"/>
    <w:rsid w:val="00C17448"/>
    <w:rsid w:val="00C17479"/>
    <w:rsid w:val="00C17488"/>
    <w:rsid w:val="00C17552"/>
    <w:rsid w:val="00C17579"/>
    <w:rsid w:val="00C175A8"/>
    <w:rsid w:val="00C176F1"/>
    <w:rsid w:val="00C178FA"/>
    <w:rsid w:val="00C17960"/>
    <w:rsid w:val="00C17994"/>
    <w:rsid w:val="00C17C9C"/>
    <w:rsid w:val="00C17CB4"/>
    <w:rsid w:val="00C17CCF"/>
    <w:rsid w:val="00C17DA9"/>
    <w:rsid w:val="00C17F25"/>
    <w:rsid w:val="00C17F5E"/>
    <w:rsid w:val="00C200FC"/>
    <w:rsid w:val="00C20127"/>
    <w:rsid w:val="00C20192"/>
    <w:rsid w:val="00C20194"/>
    <w:rsid w:val="00C201EC"/>
    <w:rsid w:val="00C202FC"/>
    <w:rsid w:val="00C20320"/>
    <w:rsid w:val="00C20406"/>
    <w:rsid w:val="00C20497"/>
    <w:rsid w:val="00C20498"/>
    <w:rsid w:val="00C20572"/>
    <w:rsid w:val="00C205A0"/>
    <w:rsid w:val="00C205F6"/>
    <w:rsid w:val="00C206D1"/>
    <w:rsid w:val="00C20756"/>
    <w:rsid w:val="00C208F7"/>
    <w:rsid w:val="00C20928"/>
    <w:rsid w:val="00C20A2A"/>
    <w:rsid w:val="00C20A71"/>
    <w:rsid w:val="00C20B4F"/>
    <w:rsid w:val="00C20C69"/>
    <w:rsid w:val="00C20C8D"/>
    <w:rsid w:val="00C20D18"/>
    <w:rsid w:val="00C20DC6"/>
    <w:rsid w:val="00C20E04"/>
    <w:rsid w:val="00C20E1B"/>
    <w:rsid w:val="00C20F2C"/>
    <w:rsid w:val="00C20F65"/>
    <w:rsid w:val="00C21078"/>
    <w:rsid w:val="00C210E9"/>
    <w:rsid w:val="00C210FD"/>
    <w:rsid w:val="00C211AC"/>
    <w:rsid w:val="00C211BF"/>
    <w:rsid w:val="00C211FD"/>
    <w:rsid w:val="00C21345"/>
    <w:rsid w:val="00C2134D"/>
    <w:rsid w:val="00C2144A"/>
    <w:rsid w:val="00C21569"/>
    <w:rsid w:val="00C215A2"/>
    <w:rsid w:val="00C21856"/>
    <w:rsid w:val="00C21927"/>
    <w:rsid w:val="00C21966"/>
    <w:rsid w:val="00C21967"/>
    <w:rsid w:val="00C219C1"/>
    <w:rsid w:val="00C219DC"/>
    <w:rsid w:val="00C219DF"/>
    <w:rsid w:val="00C21B05"/>
    <w:rsid w:val="00C21B51"/>
    <w:rsid w:val="00C21D75"/>
    <w:rsid w:val="00C21DEE"/>
    <w:rsid w:val="00C21F7D"/>
    <w:rsid w:val="00C21FC8"/>
    <w:rsid w:val="00C2205E"/>
    <w:rsid w:val="00C220F4"/>
    <w:rsid w:val="00C22119"/>
    <w:rsid w:val="00C222F5"/>
    <w:rsid w:val="00C223BA"/>
    <w:rsid w:val="00C223D2"/>
    <w:rsid w:val="00C22539"/>
    <w:rsid w:val="00C22546"/>
    <w:rsid w:val="00C225D2"/>
    <w:rsid w:val="00C2269F"/>
    <w:rsid w:val="00C226CA"/>
    <w:rsid w:val="00C227A3"/>
    <w:rsid w:val="00C227BF"/>
    <w:rsid w:val="00C22A01"/>
    <w:rsid w:val="00C22A49"/>
    <w:rsid w:val="00C22A95"/>
    <w:rsid w:val="00C22B37"/>
    <w:rsid w:val="00C22BC7"/>
    <w:rsid w:val="00C22C43"/>
    <w:rsid w:val="00C22CAF"/>
    <w:rsid w:val="00C22D0F"/>
    <w:rsid w:val="00C22E19"/>
    <w:rsid w:val="00C22E2F"/>
    <w:rsid w:val="00C22F4F"/>
    <w:rsid w:val="00C230D3"/>
    <w:rsid w:val="00C23117"/>
    <w:rsid w:val="00C231DD"/>
    <w:rsid w:val="00C23246"/>
    <w:rsid w:val="00C23256"/>
    <w:rsid w:val="00C232E0"/>
    <w:rsid w:val="00C23324"/>
    <w:rsid w:val="00C2333A"/>
    <w:rsid w:val="00C233F5"/>
    <w:rsid w:val="00C233F9"/>
    <w:rsid w:val="00C234E4"/>
    <w:rsid w:val="00C2351C"/>
    <w:rsid w:val="00C235BE"/>
    <w:rsid w:val="00C2365E"/>
    <w:rsid w:val="00C2366B"/>
    <w:rsid w:val="00C2370F"/>
    <w:rsid w:val="00C237DE"/>
    <w:rsid w:val="00C23807"/>
    <w:rsid w:val="00C238E3"/>
    <w:rsid w:val="00C2398F"/>
    <w:rsid w:val="00C239BA"/>
    <w:rsid w:val="00C239C2"/>
    <w:rsid w:val="00C23A36"/>
    <w:rsid w:val="00C23A6D"/>
    <w:rsid w:val="00C23AA4"/>
    <w:rsid w:val="00C23B3C"/>
    <w:rsid w:val="00C23B45"/>
    <w:rsid w:val="00C23BDA"/>
    <w:rsid w:val="00C23D55"/>
    <w:rsid w:val="00C23DF9"/>
    <w:rsid w:val="00C23E0C"/>
    <w:rsid w:val="00C23F65"/>
    <w:rsid w:val="00C23FE1"/>
    <w:rsid w:val="00C24013"/>
    <w:rsid w:val="00C24069"/>
    <w:rsid w:val="00C24087"/>
    <w:rsid w:val="00C240D9"/>
    <w:rsid w:val="00C241EB"/>
    <w:rsid w:val="00C24247"/>
    <w:rsid w:val="00C242EA"/>
    <w:rsid w:val="00C243D7"/>
    <w:rsid w:val="00C244B6"/>
    <w:rsid w:val="00C245A6"/>
    <w:rsid w:val="00C24615"/>
    <w:rsid w:val="00C24665"/>
    <w:rsid w:val="00C24688"/>
    <w:rsid w:val="00C248E8"/>
    <w:rsid w:val="00C24952"/>
    <w:rsid w:val="00C2499F"/>
    <w:rsid w:val="00C24A6C"/>
    <w:rsid w:val="00C24BDD"/>
    <w:rsid w:val="00C24DD1"/>
    <w:rsid w:val="00C24E9F"/>
    <w:rsid w:val="00C24F56"/>
    <w:rsid w:val="00C24FB2"/>
    <w:rsid w:val="00C2502F"/>
    <w:rsid w:val="00C25043"/>
    <w:rsid w:val="00C250C8"/>
    <w:rsid w:val="00C2514A"/>
    <w:rsid w:val="00C25174"/>
    <w:rsid w:val="00C2517B"/>
    <w:rsid w:val="00C25275"/>
    <w:rsid w:val="00C252DB"/>
    <w:rsid w:val="00C25348"/>
    <w:rsid w:val="00C2545F"/>
    <w:rsid w:val="00C25462"/>
    <w:rsid w:val="00C25509"/>
    <w:rsid w:val="00C2550E"/>
    <w:rsid w:val="00C25523"/>
    <w:rsid w:val="00C255AB"/>
    <w:rsid w:val="00C255E6"/>
    <w:rsid w:val="00C2563C"/>
    <w:rsid w:val="00C2573E"/>
    <w:rsid w:val="00C257C7"/>
    <w:rsid w:val="00C257FE"/>
    <w:rsid w:val="00C25956"/>
    <w:rsid w:val="00C25A8A"/>
    <w:rsid w:val="00C25CF3"/>
    <w:rsid w:val="00C25CFA"/>
    <w:rsid w:val="00C25DDE"/>
    <w:rsid w:val="00C25E3B"/>
    <w:rsid w:val="00C25E3E"/>
    <w:rsid w:val="00C25E65"/>
    <w:rsid w:val="00C25EEF"/>
    <w:rsid w:val="00C25F50"/>
    <w:rsid w:val="00C25FCD"/>
    <w:rsid w:val="00C25FE3"/>
    <w:rsid w:val="00C2607B"/>
    <w:rsid w:val="00C260D8"/>
    <w:rsid w:val="00C261FB"/>
    <w:rsid w:val="00C2620C"/>
    <w:rsid w:val="00C263BA"/>
    <w:rsid w:val="00C263C3"/>
    <w:rsid w:val="00C26504"/>
    <w:rsid w:val="00C2650F"/>
    <w:rsid w:val="00C26713"/>
    <w:rsid w:val="00C26884"/>
    <w:rsid w:val="00C2688B"/>
    <w:rsid w:val="00C26935"/>
    <w:rsid w:val="00C26986"/>
    <w:rsid w:val="00C26AB8"/>
    <w:rsid w:val="00C26B7C"/>
    <w:rsid w:val="00C26BEC"/>
    <w:rsid w:val="00C26BEE"/>
    <w:rsid w:val="00C26C7A"/>
    <w:rsid w:val="00C26E01"/>
    <w:rsid w:val="00C26E05"/>
    <w:rsid w:val="00C27065"/>
    <w:rsid w:val="00C2707F"/>
    <w:rsid w:val="00C2709C"/>
    <w:rsid w:val="00C2723A"/>
    <w:rsid w:val="00C27258"/>
    <w:rsid w:val="00C27303"/>
    <w:rsid w:val="00C27335"/>
    <w:rsid w:val="00C27336"/>
    <w:rsid w:val="00C274AD"/>
    <w:rsid w:val="00C274BE"/>
    <w:rsid w:val="00C2750D"/>
    <w:rsid w:val="00C27539"/>
    <w:rsid w:val="00C27574"/>
    <w:rsid w:val="00C27582"/>
    <w:rsid w:val="00C275A9"/>
    <w:rsid w:val="00C275C5"/>
    <w:rsid w:val="00C27636"/>
    <w:rsid w:val="00C2771C"/>
    <w:rsid w:val="00C27744"/>
    <w:rsid w:val="00C2786F"/>
    <w:rsid w:val="00C278BA"/>
    <w:rsid w:val="00C278CC"/>
    <w:rsid w:val="00C279CA"/>
    <w:rsid w:val="00C27AF2"/>
    <w:rsid w:val="00C27B5F"/>
    <w:rsid w:val="00C27C1F"/>
    <w:rsid w:val="00C27C91"/>
    <w:rsid w:val="00C27CD0"/>
    <w:rsid w:val="00C27D5B"/>
    <w:rsid w:val="00C27D5E"/>
    <w:rsid w:val="00C27E27"/>
    <w:rsid w:val="00C27E8C"/>
    <w:rsid w:val="00C27F4D"/>
    <w:rsid w:val="00C27F66"/>
    <w:rsid w:val="00C300CC"/>
    <w:rsid w:val="00C30128"/>
    <w:rsid w:val="00C3012D"/>
    <w:rsid w:val="00C301DA"/>
    <w:rsid w:val="00C303D4"/>
    <w:rsid w:val="00C3045F"/>
    <w:rsid w:val="00C30556"/>
    <w:rsid w:val="00C30570"/>
    <w:rsid w:val="00C30625"/>
    <w:rsid w:val="00C30688"/>
    <w:rsid w:val="00C306D2"/>
    <w:rsid w:val="00C3079D"/>
    <w:rsid w:val="00C3080E"/>
    <w:rsid w:val="00C308A4"/>
    <w:rsid w:val="00C30946"/>
    <w:rsid w:val="00C30B9D"/>
    <w:rsid w:val="00C30C35"/>
    <w:rsid w:val="00C30C92"/>
    <w:rsid w:val="00C30DF5"/>
    <w:rsid w:val="00C30ED0"/>
    <w:rsid w:val="00C30F46"/>
    <w:rsid w:val="00C30FFC"/>
    <w:rsid w:val="00C31069"/>
    <w:rsid w:val="00C3109F"/>
    <w:rsid w:val="00C3121F"/>
    <w:rsid w:val="00C312B8"/>
    <w:rsid w:val="00C312F7"/>
    <w:rsid w:val="00C31311"/>
    <w:rsid w:val="00C3143F"/>
    <w:rsid w:val="00C314A6"/>
    <w:rsid w:val="00C314E5"/>
    <w:rsid w:val="00C31521"/>
    <w:rsid w:val="00C317E0"/>
    <w:rsid w:val="00C31978"/>
    <w:rsid w:val="00C31C96"/>
    <w:rsid w:val="00C31CF5"/>
    <w:rsid w:val="00C31D27"/>
    <w:rsid w:val="00C31E0F"/>
    <w:rsid w:val="00C31F16"/>
    <w:rsid w:val="00C31F7A"/>
    <w:rsid w:val="00C31FE8"/>
    <w:rsid w:val="00C31FF1"/>
    <w:rsid w:val="00C32048"/>
    <w:rsid w:val="00C320F3"/>
    <w:rsid w:val="00C32115"/>
    <w:rsid w:val="00C32120"/>
    <w:rsid w:val="00C32163"/>
    <w:rsid w:val="00C3217C"/>
    <w:rsid w:val="00C3218F"/>
    <w:rsid w:val="00C32342"/>
    <w:rsid w:val="00C32362"/>
    <w:rsid w:val="00C323AD"/>
    <w:rsid w:val="00C3250F"/>
    <w:rsid w:val="00C32525"/>
    <w:rsid w:val="00C3269B"/>
    <w:rsid w:val="00C327FE"/>
    <w:rsid w:val="00C32A2C"/>
    <w:rsid w:val="00C32C9F"/>
    <w:rsid w:val="00C32D64"/>
    <w:rsid w:val="00C32E2F"/>
    <w:rsid w:val="00C32F7E"/>
    <w:rsid w:val="00C33018"/>
    <w:rsid w:val="00C3303B"/>
    <w:rsid w:val="00C3309B"/>
    <w:rsid w:val="00C330BF"/>
    <w:rsid w:val="00C330FB"/>
    <w:rsid w:val="00C33119"/>
    <w:rsid w:val="00C33181"/>
    <w:rsid w:val="00C33259"/>
    <w:rsid w:val="00C332EA"/>
    <w:rsid w:val="00C33323"/>
    <w:rsid w:val="00C33344"/>
    <w:rsid w:val="00C3338D"/>
    <w:rsid w:val="00C3345E"/>
    <w:rsid w:val="00C334AE"/>
    <w:rsid w:val="00C3353B"/>
    <w:rsid w:val="00C33597"/>
    <w:rsid w:val="00C3366D"/>
    <w:rsid w:val="00C336C5"/>
    <w:rsid w:val="00C3374C"/>
    <w:rsid w:val="00C33794"/>
    <w:rsid w:val="00C337F5"/>
    <w:rsid w:val="00C33835"/>
    <w:rsid w:val="00C338AC"/>
    <w:rsid w:val="00C338C2"/>
    <w:rsid w:val="00C338FF"/>
    <w:rsid w:val="00C33909"/>
    <w:rsid w:val="00C33AD3"/>
    <w:rsid w:val="00C33AFF"/>
    <w:rsid w:val="00C33B1A"/>
    <w:rsid w:val="00C33B2C"/>
    <w:rsid w:val="00C33BA8"/>
    <w:rsid w:val="00C33C34"/>
    <w:rsid w:val="00C33C75"/>
    <w:rsid w:val="00C33DB3"/>
    <w:rsid w:val="00C34058"/>
    <w:rsid w:val="00C34116"/>
    <w:rsid w:val="00C341D4"/>
    <w:rsid w:val="00C34232"/>
    <w:rsid w:val="00C343FF"/>
    <w:rsid w:val="00C34454"/>
    <w:rsid w:val="00C34464"/>
    <w:rsid w:val="00C3454C"/>
    <w:rsid w:val="00C3458B"/>
    <w:rsid w:val="00C34694"/>
    <w:rsid w:val="00C3469C"/>
    <w:rsid w:val="00C34712"/>
    <w:rsid w:val="00C34770"/>
    <w:rsid w:val="00C34785"/>
    <w:rsid w:val="00C347A7"/>
    <w:rsid w:val="00C34872"/>
    <w:rsid w:val="00C3499D"/>
    <w:rsid w:val="00C34AD9"/>
    <w:rsid w:val="00C34AEB"/>
    <w:rsid w:val="00C34AF9"/>
    <w:rsid w:val="00C34C0B"/>
    <w:rsid w:val="00C34C48"/>
    <w:rsid w:val="00C34C56"/>
    <w:rsid w:val="00C34E2D"/>
    <w:rsid w:val="00C34EEB"/>
    <w:rsid w:val="00C34F1F"/>
    <w:rsid w:val="00C35089"/>
    <w:rsid w:val="00C35091"/>
    <w:rsid w:val="00C350E8"/>
    <w:rsid w:val="00C350EF"/>
    <w:rsid w:val="00C35188"/>
    <w:rsid w:val="00C35281"/>
    <w:rsid w:val="00C35283"/>
    <w:rsid w:val="00C353F5"/>
    <w:rsid w:val="00C35440"/>
    <w:rsid w:val="00C35449"/>
    <w:rsid w:val="00C35550"/>
    <w:rsid w:val="00C35593"/>
    <w:rsid w:val="00C355CD"/>
    <w:rsid w:val="00C35780"/>
    <w:rsid w:val="00C3578F"/>
    <w:rsid w:val="00C3580F"/>
    <w:rsid w:val="00C3581C"/>
    <w:rsid w:val="00C358F0"/>
    <w:rsid w:val="00C35908"/>
    <w:rsid w:val="00C35A4E"/>
    <w:rsid w:val="00C35A6A"/>
    <w:rsid w:val="00C35B77"/>
    <w:rsid w:val="00C35CA0"/>
    <w:rsid w:val="00C35D05"/>
    <w:rsid w:val="00C35FF8"/>
    <w:rsid w:val="00C36093"/>
    <w:rsid w:val="00C360A6"/>
    <w:rsid w:val="00C36217"/>
    <w:rsid w:val="00C364BC"/>
    <w:rsid w:val="00C365A2"/>
    <w:rsid w:val="00C36704"/>
    <w:rsid w:val="00C3670E"/>
    <w:rsid w:val="00C3691F"/>
    <w:rsid w:val="00C36925"/>
    <w:rsid w:val="00C369C4"/>
    <w:rsid w:val="00C36B09"/>
    <w:rsid w:val="00C36C23"/>
    <w:rsid w:val="00C36C73"/>
    <w:rsid w:val="00C36D1A"/>
    <w:rsid w:val="00C36D36"/>
    <w:rsid w:val="00C36DC8"/>
    <w:rsid w:val="00C36E7D"/>
    <w:rsid w:val="00C36F25"/>
    <w:rsid w:val="00C36F32"/>
    <w:rsid w:val="00C36FFA"/>
    <w:rsid w:val="00C37011"/>
    <w:rsid w:val="00C37094"/>
    <w:rsid w:val="00C37110"/>
    <w:rsid w:val="00C3722D"/>
    <w:rsid w:val="00C37302"/>
    <w:rsid w:val="00C3730F"/>
    <w:rsid w:val="00C37341"/>
    <w:rsid w:val="00C3742E"/>
    <w:rsid w:val="00C37573"/>
    <w:rsid w:val="00C375BD"/>
    <w:rsid w:val="00C376A4"/>
    <w:rsid w:val="00C376AA"/>
    <w:rsid w:val="00C376B0"/>
    <w:rsid w:val="00C377A4"/>
    <w:rsid w:val="00C377AC"/>
    <w:rsid w:val="00C377AE"/>
    <w:rsid w:val="00C377D4"/>
    <w:rsid w:val="00C377FA"/>
    <w:rsid w:val="00C37852"/>
    <w:rsid w:val="00C3790B"/>
    <w:rsid w:val="00C37976"/>
    <w:rsid w:val="00C37AE3"/>
    <w:rsid w:val="00C37B09"/>
    <w:rsid w:val="00C37C35"/>
    <w:rsid w:val="00C37C5F"/>
    <w:rsid w:val="00C37CF0"/>
    <w:rsid w:val="00C37DBC"/>
    <w:rsid w:val="00C37E0D"/>
    <w:rsid w:val="00C37E21"/>
    <w:rsid w:val="00C37F9B"/>
    <w:rsid w:val="00C37FBD"/>
    <w:rsid w:val="00C37FEC"/>
    <w:rsid w:val="00C40017"/>
    <w:rsid w:val="00C400A4"/>
    <w:rsid w:val="00C40100"/>
    <w:rsid w:val="00C4010B"/>
    <w:rsid w:val="00C4020A"/>
    <w:rsid w:val="00C40281"/>
    <w:rsid w:val="00C40427"/>
    <w:rsid w:val="00C40449"/>
    <w:rsid w:val="00C404DD"/>
    <w:rsid w:val="00C40583"/>
    <w:rsid w:val="00C4074A"/>
    <w:rsid w:val="00C40844"/>
    <w:rsid w:val="00C408BB"/>
    <w:rsid w:val="00C4098E"/>
    <w:rsid w:val="00C409E6"/>
    <w:rsid w:val="00C40A8E"/>
    <w:rsid w:val="00C40ABB"/>
    <w:rsid w:val="00C40B8E"/>
    <w:rsid w:val="00C40E34"/>
    <w:rsid w:val="00C40E46"/>
    <w:rsid w:val="00C40ED4"/>
    <w:rsid w:val="00C40F9F"/>
    <w:rsid w:val="00C410A0"/>
    <w:rsid w:val="00C41163"/>
    <w:rsid w:val="00C41211"/>
    <w:rsid w:val="00C412BA"/>
    <w:rsid w:val="00C41484"/>
    <w:rsid w:val="00C41498"/>
    <w:rsid w:val="00C41595"/>
    <w:rsid w:val="00C4161C"/>
    <w:rsid w:val="00C416DD"/>
    <w:rsid w:val="00C41742"/>
    <w:rsid w:val="00C41780"/>
    <w:rsid w:val="00C4178D"/>
    <w:rsid w:val="00C4181D"/>
    <w:rsid w:val="00C41874"/>
    <w:rsid w:val="00C418EB"/>
    <w:rsid w:val="00C41920"/>
    <w:rsid w:val="00C419E2"/>
    <w:rsid w:val="00C41A90"/>
    <w:rsid w:val="00C41B50"/>
    <w:rsid w:val="00C41C01"/>
    <w:rsid w:val="00C41C76"/>
    <w:rsid w:val="00C41C86"/>
    <w:rsid w:val="00C41C87"/>
    <w:rsid w:val="00C41D4E"/>
    <w:rsid w:val="00C41DDF"/>
    <w:rsid w:val="00C41E8E"/>
    <w:rsid w:val="00C42076"/>
    <w:rsid w:val="00C4209B"/>
    <w:rsid w:val="00C420B1"/>
    <w:rsid w:val="00C420D7"/>
    <w:rsid w:val="00C42103"/>
    <w:rsid w:val="00C4211B"/>
    <w:rsid w:val="00C421AE"/>
    <w:rsid w:val="00C42363"/>
    <w:rsid w:val="00C42367"/>
    <w:rsid w:val="00C42485"/>
    <w:rsid w:val="00C424AA"/>
    <w:rsid w:val="00C424CC"/>
    <w:rsid w:val="00C42538"/>
    <w:rsid w:val="00C42606"/>
    <w:rsid w:val="00C4282D"/>
    <w:rsid w:val="00C428CA"/>
    <w:rsid w:val="00C42A0A"/>
    <w:rsid w:val="00C42A39"/>
    <w:rsid w:val="00C42A68"/>
    <w:rsid w:val="00C42B1C"/>
    <w:rsid w:val="00C42B46"/>
    <w:rsid w:val="00C42B58"/>
    <w:rsid w:val="00C42C51"/>
    <w:rsid w:val="00C42C8D"/>
    <w:rsid w:val="00C42D01"/>
    <w:rsid w:val="00C42D74"/>
    <w:rsid w:val="00C42DCB"/>
    <w:rsid w:val="00C42E72"/>
    <w:rsid w:val="00C42ED0"/>
    <w:rsid w:val="00C42F8D"/>
    <w:rsid w:val="00C430BC"/>
    <w:rsid w:val="00C43172"/>
    <w:rsid w:val="00C431EA"/>
    <w:rsid w:val="00C43218"/>
    <w:rsid w:val="00C432AD"/>
    <w:rsid w:val="00C43311"/>
    <w:rsid w:val="00C43344"/>
    <w:rsid w:val="00C43357"/>
    <w:rsid w:val="00C43406"/>
    <w:rsid w:val="00C43437"/>
    <w:rsid w:val="00C43565"/>
    <w:rsid w:val="00C43636"/>
    <w:rsid w:val="00C43836"/>
    <w:rsid w:val="00C43899"/>
    <w:rsid w:val="00C438E5"/>
    <w:rsid w:val="00C43947"/>
    <w:rsid w:val="00C43952"/>
    <w:rsid w:val="00C43AD5"/>
    <w:rsid w:val="00C43C5A"/>
    <w:rsid w:val="00C43C77"/>
    <w:rsid w:val="00C43D35"/>
    <w:rsid w:val="00C43DE0"/>
    <w:rsid w:val="00C43F06"/>
    <w:rsid w:val="00C441E2"/>
    <w:rsid w:val="00C441F7"/>
    <w:rsid w:val="00C4420B"/>
    <w:rsid w:val="00C44221"/>
    <w:rsid w:val="00C443C6"/>
    <w:rsid w:val="00C44557"/>
    <w:rsid w:val="00C446B9"/>
    <w:rsid w:val="00C44788"/>
    <w:rsid w:val="00C4483C"/>
    <w:rsid w:val="00C449FE"/>
    <w:rsid w:val="00C44A24"/>
    <w:rsid w:val="00C44A2C"/>
    <w:rsid w:val="00C44A62"/>
    <w:rsid w:val="00C44C64"/>
    <w:rsid w:val="00C44DAF"/>
    <w:rsid w:val="00C44DD1"/>
    <w:rsid w:val="00C44DD4"/>
    <w:rsid w:val="00C44DDE"/>
    <w:rsid w:val="00C44DF6"/>
    <w:rsid w:val="00C44E12"/>
    <w:rsid w:val="00C44E13"/>
    <w:rsid w:val="00C44E86"/>
    <w:rsid w:val="00C44F01"/>
    <w:rsid w:val="00C44F37"/>
    <w:rsid w:val="00C44F80"/>
    <w:rsid w:val="00C44FBA"/>
    <w:rsid w:val="00C45035"/>
    <w:rsid w:val="00C45102"/>
    <w:rsid w:val="00C4516E"/>
    <w:rsid w:val="00C4522F"/>
    <w:rsid w:val="00C45381"/>
    <w:rsid w:val="00C4541E"/>
    <w:rsid w:val="00C45429"/>
    <w:rsid w:val="00C45494"/>
    <w:rsid w:val="00C454A8"/>
    <w:rsid w:val="00C4558D"/>
    <w:rsid w:val="00C455CB"/>
    <w:rsid w:val="00C4569F"/>
    <w:rsid w:val="00C4575E"/>
    <w:rsid w:val="00C457A5"/>
    <w:rsid w:val="00C45A35"/>
    <w:rsid w:val="00C45A88"/>
    <w:rsid w:val="00C45E30"/>
    <w:rsid w:val="00C45E36"/>
    <w:rsid w:val="00C45EC4"/>
    <w:rsid w:val="00C45ED4"/>
    <w:rsid w:val="00C45F57"/>
    <w:rsid w:val="00C46065"/>
    <w:rsid w:val="00C46163"/>
    <w:rsid w:val="00C4623D"/>
    <w:rsid w:val="00C46242"/>
    <w:rsid w:val="00C46286"/>
    <w:rsid w:val="00C462F7"/>
    <w:rsid w:val="00C4635A"/>
    <w:rsid w:val="00C46399"/>
    <w:rsid w:val="00C463D5"/>
    <w:rsid w:val="00C46437"/>
    <w:rsid w:val="00C464E1"/>
    <w:rsid w:val="00C4651C"/>
    <w:rsid w:val="00C465D9"/>
    <w:rsid w:val="00C4677A"/>
    <w:rsid w:val="00C46790"/>
    <w:rsid w:val="00C46798"/>
    <w:rsid w:val="00C46909"/>
    <w:rsid w:val="00C469F0"/>
    <w:rsid w:val="00C469F9"/>
    <w:rsid w:val="00C46A15"/>
    <w:rsid w:val="00C46AF2"/>
    <w:rsid w:val="00C46BA9"/>
    <w:rsid w:val="00C46CFD"/>
    <w:rsid w:val="00C46DB7"/>
    <w:rsid w:val="00C46E41"/>
    <w:rsid w:val="00C46ED5"/>
    <w:rsid w:val="00C4707A"/>
    <w:rsid w:val="00C470A1"/>
    <w:rsid w:val="00C470BA"/>
    <w:rsid w:val="00C47572"/>
    <w:rsid w:val="00C475B8"/>
    <w:rsid w:val="00C475EE"/>
    <w:rsid w:val="00C478B0"/>
    <w:rsid w:val="00C478FF"/>
    <w:rsid w:val="00C47A3D"/>
    <w:rsid w:val="00C47A57"/>
    <w:rsid w:val="00C47A63"/>
    <w:rsid w:val="00C47A9E"/>
    <w:rsid w:val="00C47ADB"/>
    <w:rsid w:val="00C47B4C"/>
    <w:rsid w:val="00C47BDB"/>
    <w:rsid w:val="00C47C40"/>
    <w:rsid w:val="00C47C8D"/>
    <w:rsid w:val="00C47E8A"/>
    <w:rsid w:val="00C47EAA"/>
    <w:rsid w:val="00C47F0A"/>
    <w:rsid w:val="00C500A9"/>
    <w:rsid w:val="00C500BC"/>
    <w:rsid w:val="00C50115"/>
    <w:rsid w:val="00C5012C"/>
    <w:rsid w:val="00C50165"/>
    <w:rsid w:val="00C50304"/>
    <w:rsid w:val="00C5039E"/>
    <w:rsid w:val="00C503C9"/>
    <w:rsid w:val="00C503CF"/>
    <w:rsid w:val="00C5041F"/>
    <w:rsid w:val="00C5047D"/>
    <w:rsid w:val="00C5054B"/>
    <w:rsid w:val="00C50618"/>
    <w:rsid w:val="00C5067D"/>
    <w:rsid w:val="00C508E8"/>
    <w:rsid w:val="00C50907"/>
    <w:rsid w:val="00C50931"/>
    <w:rsid w:val="00C50AA0"/>
    <w:rsid w:val="00C50ADA"/>
    <w:rsid w:val="00C50AFE"/>
    <w:rsid w:val="00C50C29"/>
    <w:rsid w:val="00C50C7D"/>
    <w:rsid w:val="00C50EB9"/>
    <w:rsid w:val="00C50F76"/>
    <w:rsid w:val="00C51004"/>
    <w:rsid w:val="00C51043"/>
    <w:rsid w:val="00C511B4"/>
    <w:rsid w:val="00C512D0"/>
    <w:rsid w:val="00C5160B"/>
    <w:rsid w:val="00C5165A"/>
    <w:rsid w:val="00C5188A"/>
    <w:rsid w:val="00C51B90"/>
    <w:rsid w:val="00C51BCE"/>
    <w:rsid w:val="00C51BF2"/>
    <w:rsid w:val="00C51C01"/>
    <w:rsid w:val="00C51C7B"/>
    <w:rsid w:val="00C51C9D"/>
    <w:rsid w:val="00C51FD1"/>
    <w:rsid w:val="00C5204E"/>
    <w:rsid w:val="00C5221B"/>
    <w:rsid w:val="00C52272"/>
    <w:rsid w:val="00C5228D"/>
    <w:rsid w:val="00C5239F"/>
    <w:rsid w:val="00C524FD"/>
    <w:rsid w:val="00C52613"/>
    <w:rsid w:val="00C52625"/>
    <w:rsid w:val="00C52781"/>
    <w:rsid w:val="00C528EC"/>
    <w:rsid w:val="00C528F6"/>
    <w:rsid w:val="00C529AC"/>
    <w:rsid w:val="00C52A03"/>
    <w:rsid w:val="00C52A30"/>
    <w:rsid w:val="00C52A5D"/>
    <w:rsid w:val="00C52ACC"/>
    <w:rsid w:val="00C52B1C"/>
    <w:rsid w:val="00C52B63"/>
    <w:rsid w:val="00C52BFA"/>
    <w:rsid w:val="00C52C4D"/>
    <w:rsid w:val="00C52C51"/>
    <w:rsid w:val="00C52C6D"/>
    <w:rsid w:val="00C52C76"/>
    <w:rsid w:val="00C52D63"/>
    <w:rsid w:val="00C52D95"/>
    <w:rsid w:val="00C52ED1"/>
    <w:rsid w:val="00C52F02"/>
    <w:rsid w:val="00C53027"/>
    <w:rsid w:val="00C530A1"/>
    <w:rsid w:val="00C5310A"/>
    <w:rsid w:val="00C53281"/>
    <w:rsid w:val="00C53291"/>
    <w:rsid w:val="00C53332"/>
    <w:rsid w:val="00C53353"/>
    <w:rsid w:val="00C534A9"/>
    <w:rsid w:val="00C53553"/>
    <w:rsid w:val="00C53824"/>
    <w:rsid w:val="00C538CD"/>
    <w:rsid w:val="00C539AE"/>
    <w:rsid w:val="00C53A4D"/>
    <w:rsid w:val="00C53B1C"/>
    <w:rsid w:val="00C53C9D"/>
    <w:rsid w:val="00C53D7F"/>
    <w:rsid w:val="00C53E76"/>
    <w:rsid w:val="00C53EA1"/>
    <w:rsid w:val="00C53FEE"/>
    <w:rsid w:val="00C5401A"/>
    <w:rsid w:val="00C5402C"/>
    <w:rsid w:val="00C54071"/>
    <w:rsid w:val="00C540ED"/>
    <w:rsid w:val="00C541BB"/>
    <w:rsid w:val="00C542B4"/>
    <w:rsid w:val="00C543E3"/>
    <w:rsid w:val="00C544F8"/>
    <w:rsid w:val="00C54542"/>
    <w:rsid w:val="00C545C8"/>
    <w:rsid w:val="00C54644"/>
    <w:rsid w:val="00C54666"/>
    <w:rsid w:val="00C546D7"/>
    <w:rsid w:val="00C547D3"/>
    <w:rsid w:val="00C548F5"/>
    <w:rsid w:val="00C54924"/>
    <w:rsid w:val="00C54958"/>
    <w:rsid w:val="00C549A7"/>
    <w:rsid w:val="00C54AB3"/>
    <w:rsid w:val="00C54B93"/>
    <w:rsid w:val="00C54BA0"/>
    <w:rsid w:val="00C54BCC"/>
    <w:rsid w:val="00C54DB4"/>
    <w:rsid w:val="00C54E12"/>
    <w:rsid w:val="00C54E23"/>
    <w:rsid w:val="00C54E66"/>
    <w:rsid w:val="00C54E7E"/>
    <w:rsid w:val="00C54F06"/>
    <w:rsid w:val="00C5516C"/>
    <w:rsid w:val="00C5543D"/>
    <w:rsid w:val="00C5547A"/>
    <w:rsid w:val="00C554DE"/>
    <w:rsid w:val="00C554FB"/>
    <w:rsid w:val="00C5551C"/>
    <w:rsid w:val="00C555FD"/>
    <w:rsid w:val="00C55629"/>
    <w:rsid w:val="00C55819"/>
    <w:rsid w:val="00C558D5"/>
    <w:rsid w:val="00C558FB"/>
    <w:rsid w:val="00C55AB7"/>
    <w:rsid w:val="00C55B04"/>
    <w:rsid w:val="00C55C4D"/>
    <w:rsid w:val="00C55C53"/>
    <w:rsid w:val="00C55D3E"/>
    <w:rsid w:val="00C55D5A"/>
    <w:rsid w:val="00C55DF6"/>
    <w:rsid w:val="00C55EC6"/>
    <w:rsid w:val="00C55EED"/>
    <w:rsid w:val="00C55EF3"/>
    <w:rsid w:val="00C55F84"/>
    <w:rsid w:val="00C56017"/>
    <w:rsid w:val="00C56022"/>
    <w:rsid w:val="00C56099"/>
    <w:rsid w:val="00C5611B"/>
    <w:rsid w:val="00C5615E"/>
    <w:rsid w:val="00C5621C"/>
    <w:rsid w:val="00C562A5"/>
    <w:rsid w:val="00C5636E"/>
    <w:rsid w:val="00C56402"/>
    <w:rsid w:val="00C5655D"/>
    <w:rsid w:val="00C5657C"/>
    <w:rsid w:val="00C56689"/>
    <w:rsid w:val="00C5670C"/>
    <w:rsid w:val="00C56754"/>
    <w:rsid w:val="00C567CF"/>
    <w:rsid w:val="00C568FB"/>
    <w:rsid w:val="00C5691B"/>
    <w:rsid w:val="00C569B0"/>
    <w:rsid w:val="00C569BA"/>
    <w:rsid w:val="00C56A00"/>
    <w:rsid w:val="00C56B76"/>
    <w:rsid w:val="00C56B8A"/>
    <w:rsid w:val="00C56CCE"/>
    <w:rsid w:val="00C56F09"/>
    <w:rsid w:val="00C57022"/>
    <w:rsid w:val="00C57065"/>
    <w:rsid w:val="00C57069"/>
    <w:rsid w:val="00C57071"/>
    <w:rsid w:val="00C5707D"/>
    <w:rsid w:val="00C57126"/>
    <w:rsid w:val="00C57137"/>
    <w:rsid w:val="00C5715C"/>
    <w:rsid w:val="00C57171"/>
    <w:rsid w:val="00C5717F"/>
    <w:rsid w:val="00C572CA"/>
    <w:rsid w:val="00C57455"/>
    <w:rsid w:val="00C57495"/>
    <w:rsid w:val="00C574FF"/>
    <w:rsid w:val="00C57501"/>
    <w:rsid w:val="00C5763E"/>
    <w:rsid w:val="00C5768E"/>
    <w:rsid w:val="00C5771C"/>
    <w:rsid w:val="00C57765"/>
    <w:rsid w:val="00C5777E"/>
    <w:rsid w:val="00C577D1"/>
    <w:rsid w:val="00C57864"/>
    <w:rsid w:val="00C5786C"/>
    <w:rsid w:val="00C5787C"/>
    <w:rsid w:val="00C578C6"/>
    <w:rsid w:val="00C57930"/>
    <w:rsid w:val="00C5797C"/>
    <w:rsid w:val="00C5799D"/>
    <w:rsid w:val="00C579C3"/>
    <w:rsid w:val="00C579D6"/>
    <w:rsid w:val="00C579E6"/>
    <w:rsid w:val="00C57A05"/>
    <w:rsid w:val="00C57AD4"/>
    <w:rsid w:val="00C57B16"/>
    <w:rsid w:val="00C57BA8"/>
    <w:rsid w:val="00C57C0C"/>
    <w:rsid w:val="00C57C4E"/>
    <w:rsid w:val="00C57CD9"/>
    <w:rsid w:val="00C57CF4"/>
    <w:rsid w:val="00C57D4C"/>
    <w:rsid w:val="00C57D8D"/>
    <w:rsid w:val="00C57DD0"/>
    <w:rsid w:val="00C57E29"/>
    <w:rsid w:val="00C57EBF"/>
    <w:rsid w:val="00C57EC7"/>
    <w:rsid w:val="00C57F15"/>
    <w:rsid w:val="00C57FFD"/>
    <w:rsid w:val="00C60059"/>
    <w:rsid w:val="00C60148"/>
    <w:rsid w:val="00C6017B"/>
    <w:rsid w:val="00C6018A"/>
    <w:rsid w:val="00C601DA"/>
    <w:rsid w:val="00C603CF"/>
    <w:rsid w:val="00C6042E"/>
    <w:rsid w:val="00C6054B"/>
    <w:rsid w:val="00C60567"/>
    <w:rsid w:val="00C605C9"/>
    <w:rsid w:val="00C6067F"/>
    <w:rsid w:val="00C60684"/>
    <w:rsid w:val="00C60877"/>
    <w:rsid w:val="00C60912"/>
    <w:rsid w:val="00C60914"/>
    <w:rsid w:val="00C60930"/>
    <w:rsid w:val="00C60950"/>
    <w:rsid w:val="00C60B37"/>
    <w:rsid w:val="00C60B6A"/>
    <w:rsid w:val="00C60B94"/>
    <w:rsid w:val="00C60BE5"/>
    <w:rsid w:val="00C60BF9"/>
    <w:rsid w:val="00C60C9C"/>
    <w:rsid w:val="00C60D0B"/>
    <w:rsid w:val="00C60D57"/>
    <w:rsid w:val="00C60DAF"/>
    <w:rsid w:val="00C60E25"/>
    <w:rsid w:val="00C60F84"/>
    <w:rsid w:val="00C60F8B"/>
    <w:rsid w:val="00C60F8C"/>
    <w:rsid w:val="00C61002"/>
    <w:rsid w:val="00C6100A"/>
    <w:rsid w:val="00C610D4"/>
    <w:rsid w:val="00C61118"/>
    <w:rsid w:val="00C61165"/>
    <w:rsid w:val="00C6120D"/>
    <w:rsid w:val="00C61339"/>
    <w:rsid w:val="00C61366"/>
    <w:rsid w:val="00C61376"/>
    <w:rsid w:val="00C613C5"/>
    <w:rsid w:val="00C613C9"/>
    <w:rsid w:val="00C613DA"/>
    <w:rsid w:val="00C613F3"/>
    <w:rsid w:val="00C61401"/>
    <w:rsid w:val="00C614FD"/>
    <w:rsid w:val="00C615CF"/>
    <w:rsid w:val="00C61686"/>
    <w:rsid w:val="00C61799"/>
    <w:rsid w:val="00C6184E"/>
    <w:rsid w:val="00C6199D"/>
    <w:rsid w:val="00C61AC2"/>
    <w:rsid w:val="00C61B21"/>
    <w:rsid w:val="00C61BF8"/>
    <w:rsid w:val="00C61C1C"/>
    <w:rsid w:val="00C61C22"/>
    <w:rsid w:val="00C61D03"/>
    <w:rsid w:val="00C61DAB"/>
    <w:rsid w:val="00C61E12"/>
    <w:rsid w:val="00C61EC3"/>
    <w:rsid w:val="00C61F1E"/>
    <w:rsid w:val="00C620B4"/>
    <w:rsid w:val="00C62182"/>
    <w:rsid w:val="00C62250"/>
    <w:rsid w:val="00C62267"/>
    <w:rsid w:val="00C62295"/>
    <w:rsid w:val="00C623DF"/>
    <w:rsid w:val="00C62506"/>
    <w:rsid w:val="00C62654"/>
    <w:rsid w:val="00C626DB"/>
    <w:rsid w:val="00C62793"/>
    <w:rsid w:val="00C627BE"/>
    <w:rsid w:val="00C6297F"/>
    <w:rsid w:val="00C629E0"/>
    <w:rsid w:val="00C629FC"/>
    <w:rsid w:val="00C62A20"/>
    <w:rsid w:val="00C62DA3"/>
    <w:rsid w:val="00C62FD7"/>
    <w:rsid w:val="00C62FFA"/>
    <w:rsid w:val="00C630E4"/>
    <w:rsid w:val="00C63120"/>
    <w:rsid w:val="00C6318B"/>
    <w:rsid w:val="00C631B9"/>
    <w:rsid w:val="00C631E2"/>
    <w:rsid w:val="00C63387"/>
    <w:rsid w:val="00C633D9"/>
    <w:rsid w:val="00C63473"/>
    <w:rsid w:val="00C634E7"/>
    <w:rsid w:val="00C634EF"/>
    <w:rsid w:val="00C6358C"/>
    <w:rsid w:val="00C63603"/>
    <w:rsid w:val="00C636A3"/>
    <w:rsid w:val="00C636E4"/>
    <w:rsid w:val="00C63731"/>
    <w:rsid w:val="00C637E1"/>
    <w:rsid w:val="00C6389F"/>
    <w:rsid w:val="00C6397B"/>
    <w:rsid w:val="00C639A9"/>
    <w:rsid w:val="00C639E0"/>
    <w:rsid w:val="00C63A08"/>
    <w:rsid w:val="00C63A2B"/>
    <w:rsid w:val="00C63A6F"/>
    <w:rsid w:val="00C63A88"/>
    <w:rsid w:val="00C63ADA"/>
    <w:rsid w:val="00C63B19"/>
    <w:rsid w:val="00C63B54"/>
    <w:rsid w:val="00C63B69"/>
    <w:rsid w:val="00C63D26"/>
    <w:rsid w:val="00C63D7C"/>
    <w:rsid w:val="00C63D80"/>
    <w:rsid w:val="00C63EB8"/>
    <w:rsid w:val="00C63F4E"/>
    <w:rsid w:val="00C641BC"/>
    <w:rsid w:val="00C6430D"/>
    <w:rsid w:val="00C64406"/>
    <w:rsid w:val="00C64425"/>
    <w:rsid w:val="00C64427"/>
    <w:rsid w:val="00C644B5"/>
    <w:rsid w:val="00C645AD"/>
    <w:rsid w:val="00C645BF"/>
    <w:rsid w:val="00C64615"/>
    <w:rsid w:val="00C646C1"/>
    <w:rsid w:val="00C6470E"/>
    <w:rsid w:val="00C6474E"/>
    <w:rsid w:val="00C64764"/>
    <w:rsid w:val="00C64786"/>
    <w:rsid w:val="00C648F1"/>
    <w:rsid w:val="00C649ED"/>
    <w:rsid w:val="00C64B6D"/>
    <w:rsid w:val="00C64C77"/>
    <w:rsid w:val="00C64C9D"/>
    <w:rsid w:val="00C64CEB"/>
    <w:rsid w:val="00C64DD3"/>
    <w:rsid w:val="00C64E30"/>
    <w:rsid w:val="00C6510E"/>
    <w:rsid w:val="00C65190"/>
    <w:rsid w:val="00C65207"/>
    <w:rsid w:val="00C652FC"/>
    <w:rsid w:val="00C65354"/>
    <w:rsid w:val="00C653A4"/>
    <w:rsid w:val="00C654AA"/>
    <w:rsid w:val="00C65658"/>
    <w:rsid w:val="00C65678"/>
    <w:rsid w:val="00C6572A"/>
    <w:rsid w:val="00C6575A"/>
    <w:rsid w:val="00C65790"/>
    <w:rsid w:val="00C65809"/>
    <w:rsid w:val="00C658A0"/>
    <w:rsid w:val="00C658B6"/>
    <w:rsid w:val="00C6598E"/>
    <w:rsid w:val="00C65A4F"/>
    <w:rsid w:val="00C65ABE"/>
    <w:rsid w:val="00C65AF3"/>
    <w:rsid w:val="00C65B0F"/>
    <w:rsid w:val="00C65E7E"/>
    <w:rsid w:val="00C66021"/>
    <w:rsid w:val="00C66034"/>
    <w:rsid w:val="00C66091"/>
    <w:rsid w:val="00C660D9"/>
    <w:rsid w:val="00C660E4"/>
    <w:rsid w:val="00C66334"/>
    <w:rsid w:val="00C663B5"/>
    <w:rsid w:val="00C663D2"/>
    <w:rsid w:val="00C66431"/>
    <w:rsid w:val="00C6655F"/>
    <w:rsid w:val="00C66629"/>
    <w:rsid w:val="00C66765"/>
    <w:rsid w:val="00C667DF"/>
    <w:rsid w:val="00C668A4"/>
    <w:rsid w:val="00C66963"/>
    <w:rsid w:val="00C669C9"/>
    <w:rsid w:val="00C66AF6"/>
    <w:rsid w:val="00C66B5B"/>
    <w:rsid w:val="00C66C4C"/>
    <w:rsid w:val="00C66C69"/>
    <w:rsid w:val="00C66C82"/>
    <w:rsid w:val="00C66CCA"/>
    <w:rsid w:val="00C66D94"/>
    <w:rsid w:val="00C66EB8"/>
    <w:rsid w:val="00C66F4D"/>
    <w:rsid w:val="00C67027"/>
    <w:rsid w:val="00C670F9"/>
    <w:rsid w:val="00C67129"/>
    <w:rsid w:val="00C67241"/>
    <w:rsid w:val="00C6733E"/>
    <w:rsid w:val="00C67386"/>
    <w:rsid w:val="00C673AA"/>
    <w:rsid w:val="00C67405"/>
    <w:rsid w:val="00C67441"/>
    <w:rsid w:val="00C6767A"/>
    <w:rsid w:val="00C676D6"/>
    <w:rsid w:val="00C6774B"/>
    <w:rsid w:val="00C6778D"/>
    <w:rsid w:val="00C67839"/>
    <w:rsid w:val="00C67849"/>
    <w:rsid w:val="00C67853"/>
    <w:rsid w:val="00C67891"/>
    <w:rsid w:val="00C679C3"/>
    <w:rsid w:val="00C67A4B"/>
    <w:rsid w:val="00C67A84"/>
    <w:rsid w:val="00C67B55"/>
    <w:rsid w:val="00C67CBB"/>
    <w:rsid w:val="00C67D2A"/>
    <w:rsid w:val="00C67D2D"/>
    <w:rsid w:val="00C67D53"/>
    <w:rsid w:val="00C67D79"/>
    <w:rsid w:val="00C67EAC"/>
    <w:rsid w:val="00C67EC7"/>
    <w:rsid w:val="00C67FB6"/>
    <w:rsid w:val="00C67FD3"/>
    <w:rsid w:val="00C67FDD"/>
    <w:rsid w:val="00C70022"/>
    <w:rsid w:val="00C70321"/>
    <w:rsid w:val="00C703D8"/>
    <w:rsid w:val="00C70453"/>
    <w:rsid w:val="00C704E2"/>
    <w:rsid w:val="00C705FA"/>
    <w:rsid w:val="00C7065D"/>
    <w:rsid w:val="00C70666"/>
    <w:rsid w:val="00C706C2"/>
    <w:rsid w:val="00C70728"/>
    <w:rsid w:val="00C707D0"/>
    <w:rsid w:val="00C707E3"/>
    <w:rsid w:val="00C70814"/>
    <w:rsid w:val="00C70B47"/>
    <w:rsid w:val="00C70B8D"/>
    <w:rsid w:val="00C70BC5"/>
    <w:rsid w:val="00C70C89"/>
    <w:rsid w:val="00C70CDA"/>
    <w:rsid w:val="00C70CDF"/>
    <w:rsid w:val="00C70CF0"/>
    <w:rsid w:val="00C70D50"/>
    <w:rsid w:val="00C70E4D"/>
    <w:rsid w:val="00C70ED6"/>
    <w:rsid w:val="00C70F27"/>
    <w:rsid w:val="00C70F42"/>
    <w:rsid w:val="00C70F5F"/>
    <w:rsid w:val="00C71032"/>
    <w:rsid w:val="00C71134"/>
    <w:rsid w:val="00C7117A"/>
    <w:rsid w:val="00C713B9"/>
    <w:rsid w:val="00C713E4"/>
    <w:rsid w:val="00C71555"/>
    <w:rsid w:val="00C715CB"/>
    <w:rsid w:val="00C7176E"/>
    <w:rsid w:val="00C718C4"/>
    <w:rsid w:val="00C71A4D"/>
    <w:rsid w:val="00C71A66"/>
    <w:rsid w:val="00C71B0F"/>
    <w:rsid w:val="00C71BB3"/>
    <w:rsid w:val="00C71C25"/>
    <w:rsid w:val="00C71D55"/>
    <w:rsid w:val="00C71E47"/>
    <w:rsid w:val="00C72090"/>
    <w:rsid w:val="00C720A0"/>
    <w:rsid w:val="00C7221C"/>
    <w:rsid w:val="00C72252"/>
    <w:rsid w:val="00C7239B"/>
    <w:rsid w:val="00C7240F"/>
    <w:rsid w:val="00C724EF"/>
    <w:rsid w:val="00C72580"/>
    <w:rsid w:val="00C7259B"/>
    <w:rsid w:val="00C72694"/>
    <w:rsid w:val="00C7271F"/>
    <w:rsid w:val="00C7275D"/>
    <w:rsid w:val="00C727C5"/>
    <w:rsid w:val="00C727DB"/>
    <w:rsid w:val="00C728CE"/>
    <w:rsid w:val="00C72974"/>
    <w:rsid w:val="00C72990"/>
    <w:rsid w:val="00C729C7"/>
    <w:rsid w:val="00C729D7"/>
    <w:rsid w:val="00C72A4B"/>
    <w:rsid w:val="00C72AFF"/>
    <w:rsid w:val="00C72B09"/>
    <w:rsid w:val="00C72B6B"/>
    <w:rsid w:val="00C72B74"/>
    <w:rsid w:val="00C72C89"/>
    <w:rsid w:val="00C72CA3"/>
    <w:rsid w:val="00C72E43"/>
    <w:rsid w:val="00C731FE"/>
    <w:rsid w:val="00C73346"/>
    <w:rsid w:val="00C7334D"/>
    <w:rsid w:val="00C73490"/>
    <w:rsid w:val="00C734C9"/>
    <w:rsid w:val="00C737ED"/>
    <w:rsid w:val="00C737F5"/>
    <w:rsid w:val="00C7389B"/>
    <w:rsid w:val="00C738CB"/>
    <w:rsid w:val="00C739A2"/>
    <w:rsid w:val="00C73A4A"/>
    <w:rsid w:val="00C73ABA"/>
    <w:rsid w:val="00C73B18"/>
    <w:rsid w:val="00C73B25"/>
    <w:rsid w:val="00C73BF4"/>
    <w:rsid w:val="00C73C3D"/>
    <w:rsid w:val="00C73CEF"/>
    <w:rsid w:val="00C73D31"/>
    <w:rsid w:val="00C73EC4"/>
    <w:rsid w:val="00C73F52"/>
    <w:rsid w:val="00C7400B"/>
    <w:rsid w:val="00C7405C"/>
    <w:rsid w:val="00C740CE"/>
    <w:rsid w:val="00C740E6"/>
    <w:rsid w:val="00C74138"/>
    <w:rsid w:val="00C7413D"/>
    <w:rsid w:val="00C7418A"/>
    <w:rsid w:val="00C744D3"/>
    <w:rsid w:val="00C74551"/>
    <w:rsid w:val="00C74564"/>
    <w:rsid w:val="00C745A8"/>
    <w:rsid w:val="00C745B0"/>
    <w:rsid w:val="00C74634"/>
    <w:rsid w:val="00C7469C"/>
    <w:rsid w:val="00C74706"/>
    <w:rsid w:val="00C74721"/>
    <w:rsid w:val="00C74A87"/>
    <w:rsid w:val="00C74AB8"/>
    <w:rsid w:val="00C74B84"/>
    <w:rsid w:val="00C74FD8"/>
    <w:rsid w:val="00C750BB"/>
    <w:rsid w:val="00C750D7"/>
    <w:rsid w:val="00C75186"/>
    <w:rsid w:val="00C751C6"/>
    <w:rsid w:val="00C751CC"/>
    <w:rsid w:val="00C7523C"/>
    <w:rsid w:val="00C75252"/>
    <w:rsid w:val="00C75321"/>
    <w:rsid w:val="00C7538E"/>
    <w:rsid w:val="00C753B0"/>
    <w:rsid w:val="00C754F5"/>
    <w:rsid w:val="00C75586"/>
    <w:rsid w:val="00C755D6"/>
    <w:rsid w:val="00C757B2"/>
    <w:rsid w:val="00C75975"/>
    <w:rsid w:val="00C75AA0"/>
    <w:rsid w:val="00C75BA0"/>
    <w:rsid w:val="00C75BBF"/>
    <w:rsid w:val="00C75C76"/>
    <w:rsid w:val="00C76146"/>
    <w:rsid w:val="00C76252"/>
    <w:rsid w:val="00C762F1"/>
    <w:rsid w:val="00C763E7"/>
    <w:rsid w:val="00C76420"/>
    <w:rsid w:val="00C76439"/>
    <w:rsid w:val="00C764CA"/>
    <w:rsid w:val="00C7653F"/>
    <w:rsid w:val="00C7669D"/>
    <w:rsid w:val="00C76768"/>
    <w:rsid w:val="00C7687E"/>
    <w:rsid w:val="00C76897"/>
    <w:rsid w:val="00C7694E"/>
    <w:rsid w:val="00C76A6F"/>
    <w:rsid w:val="00C76B0F"/>
    <w:rsid w:val="00C76BA7"/>
    <w:rsid w:val="00C76C9F"/>
    <w:rsid w:val="00C76CE8"/>
    <w:rsid w:val="00C76D4A"/>
    <w:rsid w:val="00C76E39"/>
    <w:rsid w:val="00C76EE9"/>
    <w:rsid w:val="00C76EEF"/>
    <w:rsid w:val="00C76FAB"/>
    <w:rsid w:val="00C77016"/>
    <w:rsid w:val="00C77033"/>
    <w:rsid w:val="00C77037"/>
    <w:rsid w:val="00C77055"/>
    <w:rsid w:val="00C7713B"/>
    <w:rsid w:val="00C772DD"/>
    <w:rsid w:val="00C7744A"/>
    <w:rsid w:val="00C77487"/>
    <w:rsid w:val="00C774C0"/>
    <w:rsid w:val="00C774D9"/>
    <w:rsid w:val="00C7750A"/>
    <w:rsid w:val="00C7754D"/>
    <w:rsid w:val="00C775F8"/>
    <w:rsid w:val="00C77603"/>
    <w:rsid w:val="00C77616"/>
    <w:rsid w:val="00C77737"/>
    <w:rsid w:val="00C7776E"/>
    <w:rsid w:val="00C77843"/>
    <w:rsid w:val="00C778A2"/>
    <w:rsid w:val="00C778BF"/>
    <w:rsid w:val="00C77961"/>
    <w:rsid w:val="00C77979"/>
    <w:rsid w:val="00C779D4"/>
    <w:rsid w:val="00C77A73"/>
    <w:rsid w:val="00C77B69"/>
    <w:rsid w:val="00C77B8C"/>
    <w:rsid w:val="00C77BD2"/>
    <w:rsid w:val="00C77EC6"/>
    <w:rsid w:val="00C77ECB"/>
    <w:rsid w:val="00C80031"/>
    <w:rsid w:val="00C800B4"/>
    <w:rsid w:val="00C800E1"/>
    <w:rsid w:val="00C80101"/>
    <w:rsid w:val="00C80106"/>
    <w:rsid w:val="00C801F6"/>
    <w:rsid w:val="00C80201"/>
    <w:rsid w:val="00C803AD"/>
    <w:rsid w:val="00C803D1"/>
    <w:rsid w:val="00C8041E"/>
    <w:rsid w:val="00C80431"/>
    <w:rsid w:val="00C80485"/>
    <w:rsid w:val="00C80661"/>
    <w:rsid w:val="00C80783"/>
    <w:rsid w:val="00C807F3"/>
    <w:rsid w:val="00C80839"/>
    <w:rsid w:val="00C808C3"/>
    <w:rsid w:val="00C808D9"/>
    <w:rsid w:val="00C80924"/>
    <w:rsid w:val="00C80957"/>
    <w:rsid w:val="00C8096A"/>
    <w:rsid w:val="00C8097D"/>
    <w:rsid w:val="00C80A86"/>
    <w:rsid w:val="00C80BE9"/>
    <w:rsid w:val="00C80C0B"/>
    <w:rsid w:val="00C80D2D"/>
    <w:rsid w:val="00C80D85"/>
    <w:rsid w:val="00C80E45"/>
    <w:rsid w:val="00C80E63"/>
    <w:rsid w:val="00C80FC0"/>
    <w:rsid w:val="00C80FED"/>
    <w:rsid w:val="00C810B1"/>
    <w:rsid w:val="00C8122D"/>
    <w:rsid w:val="00C812AD"/>
    <w:rsid w:val="00C812CB"/>
    <w:rsid w:val="00C81589"/>
    <w:rsid w:val="00C815D5"/>
    <w:rsid w:val="00C81723"/>
    <w:rsid w:val="00C81846"/>
    <w:rsid w:val="00C819E0"/>
    <w:rsid w:val="00C81A57"/>
    <w:rsid w:val="00C81ACA"/>
    <w:rsid w:val="00C81D12"/>
    <w:rsid w:val="00C81D3E"/>
    <w:rsid w:val="00C81D41"/>
    <w:rsid w:val="00C81D66"/>
    <w:rsid w:val="00C81FFE"/>
    <w:rsid w:val="00C8217E"/>
    <w:rsid w:val="00C8227C"/>
    <w:rsid w:val="00C822DC"/>
    <w:rsid w:val="00C8238A"/>
    <w:rsid w:val="00C8239C"/>
    <w:rsid w:val="00C823AD"/>
    <w:rsid w:val="00C82426"/>
    <w:rsid w:val="00C82514"/>
    <w:rsid w:val="00C82731"/>
    <w:rsid w:val="00C82749"/>
    <w:rsid w:val="00C82863"/>
    <w:rsid w:val="00C82903"/>
    <w:rsid w:val="00C82921"/>
    <w:rsid w:val="00C82967"/>
    <w:rsid w:val="00C82A2B"/>
    <w:rsid w:val="00C82A6A"/>
    <w:rsid w:val="00C82AAA"/>
    <w:rsid w:val="00C82AC9"/>
    <w:rsid w:val="00C82BCD"/>
    <w:rsid w:val="00C82BE5"/>
    <w:rsid w:val="00C82C7E"/>
    <w:rsid w:val="00C82C9C"/>
    <w:rsid w:val="00C82E60"/>
    <w:rsid w:val="00C82EEA"/>
    <w:rsid w:val="00C82EF3"/>
    <w:rsid w:val="00C82F20"/>
    <w:rsid w:val="00C83061"/>
    <w:rsid w:val="00C83082"/>
    <w:rsid w:val="00C8312A"/>
    <w:rsid w:val="00C8323E"/>
    <w:rsid w:val="00C8324A"/>
    <w:rsid w:val="00C8335B"/>
    <w:rsid w:val="00C83435"/>
    <w:rsid w:val="00C8362F"/>
    <w:rsid w:val="00C8364A"/>
    <w:rsid w:val="00C83717"/>
    <w:rsid w:val="00C83738"/>
    <w:rsid w:val="00C838B2"/>
    <w:rsid w:val="00C8394B"/>
    <w:rsid w:val="00C8395F"/>
    <w:rsid w:val="00C839FB"/>
    <w:rsid w:val="00C83A46"/>
    <w:rsid w:val="00C83A52"/>
    <w:rsid w:val="00C83A83"/>
    <w:rsid w:val="00C83B1E"/>
    <w:rsid w:val="00C83C35"/>
    <w:rsid w:val="00C83C71"/>
    <w:rsid w:val="00C83C9E"/>
    <w:rsid w:val="00C83CF8"/>
    <w:rsid w:val="00C840FC"/>
    <w:rsid w:val="00C84141"/>
    <w:rsid w:val="00C841E8"/>
    <w:rsid w:val="00C84204"/>
    <w:rsid w:val="00C8421F"/>
    <w:rsid w:val="00C84225"/>
    <w:rsid w:val="00C842FC"/>
    <w:rsid w:val="00C84308"/>
    <w:rsid w:val="00C84540"/>
    <w:rsid w:val="00C845C9"/>
    <w:rsid w:val="00C84632"/>
    <w:rsid w:val="00C846E6"/>
    <w:rsid w:val="00C84733"/>
    <w:rsid w:val="00C8474B"/>
    <w:rsid w:val="00C8485D"/>
    <w:rsid w:val="00C848EB"/>
    <w:rsid w:val="00C84986"/>
    <w:rsid w:val="00C849A3"/>
    <w:rsid w:val="00C849CE"/>
    <w:rsid w:val="00C84A4A"/>
    <w:rsid w:val="00C84A9C"/>
    <w:rsid w:val="00C84AA6"/>
    <w:rsid w:val="00C84ABE"/>
    <w:rsid w:val="00C84B02"/>
    <w:rsid w:val="00C84B12"/>
    <w:rsid w:val="00C84B2A"/>
    <w:rsid w:val="00C84D86"/>
    <w:rsid w:val="00C84D87"/>
    <w:rsid w:val="00C84E0B"/>
    <w:rsid w:val="00C84ED8"/>
    <w:rsid w:val="00C84EDE"/>
    <w:rsid w:val="00C84F17"/>
    <w:rsid w:val="00C84F76"/>
    <w:rsid w:val="00C850AF"/>
    <w:rsid w:val="00C852B5"/>
    <w:rsid w:val="00C85308"/>
    <w:rsid w:val="00C85330"/>
    <w:rsid w:val="00C85342"/>
    <w:rsid w:val="00C8535B"/>
    <w:rsid w:val="00C85403"/>
    <w:rsid w:val="00C85464"/>
    <w:rsid w:val="00C85487"/>
    <w:rsid w:val="00C855C3"/>
    <w:rsid w:val="00C85618"/>
    <w:rsid w:val="00C8574C"/>
    <w:rsid w:val="00C857B1"/>
    <w:rsid w:val="00C85846"/>
    <w:rsid w:val="00C858D8"/>
    <w:rsid w:val="00C85985"/>
    <w:rsid w:val="00C85A56"/>
    <w:rsid w:val="00C85BBC"/>
    <w:rsid w:val="00C85BEB"/>
    <w:rsid w:val="00C85C09"/>
    <w:rsid w:val="00C85D72"/>
    <w:rsid w:val="00C85E0E"/>
    <w:rsid w:val="00C85EBF"/>
    <w:rsid w:val="00C85F14"/>
    <w:rsid w:val="00C85F47"/>
    <w:rsid w:val="00C85FB1"/>
    <w:rsid w:val="00C860BB"/>
    <w:rsid w:val="00C861C4"/>
    <w:rsid w:val="00C861CE"/>
    <w:rsid w:val="00C862F3"/>
    <w:rsid w:val="00C86539"/>
    <w:rsid w:val="00C8658E"/>
    <w:rsid w:val="00C865CB"/>
    <w:rsid w:val="00C865E9"/>
    <w:rsid w:val="00C866E2"/>
    <w:rsid w:val="00C867CF"/>
    <w:rsid w:val="00C86A3C"/>
    <w:rsid w:val="00C86C9F"/>
    <w:rsid w:val="00C86CB1"/>
    <w:rsid w:val="00C86D1C"/>
    <w:rsid w:val="00C86D9E"/>
    <w:rsid w:val="00C86FAF"/>
    <w:rsid w:val="00C8718B"/>
    <w:rsid w:val="00C87249"/>
    <w:rsid w:val="00C87322"/>
    <w:rsid w:val="00C873FF"/>
    <w:rsid w:val="00C87496"/>
    <w:rsid w:val="00C875A9"/>
    <w:rsid w:val="00C875B9"/>
    <w:rsid w:val="00C876C9"/>
    <w:rsid w:val="00C877A6"/>
    <w:rsid w:val="00C877E6"/>
    <w:rsid w:val="00C878A0"/>
    <w:rsid w:val="00C8790E"/>
    <w:rsid w:val="00C87923"/>
    <w:rsid w:val="00C87970"/>
    <w:rsid w:val="00C87A9C"/>
    <w:rsid w:val="00C87B1B"/>
    <w:rsid w:val="00C87B2A"/>
    <w:rsid w:val="00C87B4A"/>
    <w:rsid w:val="00C87BDF"/>
    <w:rsid w:val="00C87C5D"/>
    <w:rsid w:val="00C87CF5"/>
    <w:rsid w:val="00C87D86"/>
    <w:rsid w:val="00C87E8A"/>
    <w:rsid w:val="00C87EBF"/>
    <w:rsid w:val="00C87EC7"/>
    <w:rsid w:val="00C87EE3"/>
    <w:rsid w:val="00C87FE8"/>
    <w:rsid w:val="00C87FEA"/>
    <w:rsid w:val="00C9017C"/>
    <w:rsid w:val="00C90242"/>
    <w:rsid w:val="00C90273"/>
    <w:rsid w:val="00C90289"/>
    <w:rsid w:val="00C902C4"/>
    <w:rsid w:val="00C90300"/>
    <w:rsid w:val="00C90319"/>
    <w:rsid w:val="00C903D8"/>
    <w:rsid w:val="00C9041A"/>
    <w:rsid w:val="00C9048E"/>
    <w:rsid w:val="00C9059D"/>
    <w:rsid w:val="00C90699"/>
    <w:rsid w:val="00C906D9"/>
    <w:rsid w:val="00C90769"/>
    <w:rsid w:val="00C90776"/>
    <w:rsid w:val="00C907D7"/>
    <w:rsid w:val="00C90894"/>
    <w:rsid w:val="00C90924"/>
    <w:rsid w:val="00C90949"/>
    <w:rsid w:val="00C909F5"/>
    <w:rsid w:val="00C90A3E"/>
    <w:rsid w:val="00C90AD9"/>
    <w:rsid w:val="00C90B7E"/>
    <w:rsid w:val="00C90C1B"/>
    <w:rsid w:val="00C90C29"/>
    <w:rsid w:val="00C90C3D"/>
    <w:rsid w:val="00C90C83"/>
    <w:rsid w:val="00C90CD9"/>
    <w:rsid w:val="00C90D54"/>
    <w:rsid w:val="00C90E74"/>
    <w:rsid w:val="00C90E75"/>
    <w:rsid w:val="00C90F78"/>
    <w:rsid w:val="00C90F7A"/>
    <w:rsid w:val="00C9110D"/>
    <w:rsid w:val="00C9113F"/>
    <w:rsid w:val="00C911F7"/>
    <w:rsid w:val="00C91347"/>
    <w:rsid w:val="00C913C7"/>
    <w:rsid w:val="00C9148E"/>
    <w:rsid w:val="00C914CE"/>
    <w:rsid w:val="00C9151D"/>
    <w:rsid w:val="00C9153E"/>
    <w:rsid w:val="00C91598"/>
    <w:rsid w:val="00C9161B"/>
    <w:rsid w:val="00C917A8"/>
    <w:rsid w:val="00C9188F"/>
    <w:rsid w:val="00C91992"/>
    <w:rsid w:val="00C919D2"/>
    <w:rsid w:val="00C91AD3"/>
    <w:rsid w:val="00C91BB4"/>
    <w:rsid w:val="00C91E30"/>
    <w:rsid w:val="00C91EF7"/>
    <w:rsid w:val="00C91F9E"/>
    <w:rsid w:val="00C91FA6"/>
    <w:rsid w:val="00C92003"/>
    <w:rsid w:val="00C9206F"/>
    <w:rsid w:val="00C9222E"/>
    <w:rsid w:val="00C922A1"/>
    <w:rsid w:val="00C922C2"/>
    <w:rsid w:val="00C92338"/>
    <w:rsid w:val="00C924A1"/>
    <w:rsid w:val="00C924A3"/>
    <w:rsid w:val="00C924F8"/>
    <w:rsid w:val="00C92571"/>
    <w:rsid w:val="00C9261A"/>
    <w:rsid w:val="00C92657"/>
    <w:rsid w:val="00C9265E"/>
    <w:rsid w:val="00C926D9"/>
    <w:rsid w:val="00C926E1"/>
    <w:rsid w:val="00C928FC"/>
    <w:rsid w:val="00C92ADE"/>
    <w:rsid w:val="00C92B3B"/>
    <w:rsid w:val="00C92B7D"/>
    <w:rsid w:val="00C92BC0"/>
    <w:rsid w:val="00C92C2D"/>
    <w:rsid w:val="00C92DA1"/>
    <w:rsid w:val="00C92E71"/>
    <w:rsid w:val="00C92EB5"/>
    <w:rsid w:val="00C92F87"/>
    <w:rsid w:val="00C92FAE"/>
    <w:rsid w:val="00C9306E"/>
    <w:rsid w:val="00C930C9"/>
    <w:rsid w:val="00C93139"/>
    <w:rsid w:val="00C93264"/>
    <w:rsid w:val="00C93308"/>
    <w:rsid w:val="00C9333F"/>
    <w:rsid w:val="00C933A6"/>
    <w:rsid w:val="00C933CA"/>
    <w:rsid w:val="00C933CD"/>
    <w:rsid w:val="00C93416"/>
    <w:rsid w:val="00C934E5"/>
    <w:rsid w:val="00C934FA"/>
    <w:rsid w:val="00C93571"/>
    <w:rsid w:val="00C935E6"/>
    <w:rsid w:val="00C9360A"/>
    <w:rsid w:val="00C936FC"/>
    <w:rsid w:val="00C93721"/>
    <w:rsid w:val="00C93773"/>
    <w:rsid w:val="00C93824"/>
    <w:rsid w:val="00C9386C"/>
    <w:rsid w:val="00C938CB"/>
    <w:rsid w:val="00C93913"/>
    <w:rsid w:val="00C93A5F"/>
    <w:rsid w:val="00C93A94"/>
    <w:rsid w:val="00C93B0D"/>
    <w:rsid w:val="00C93B4D"/>
    <w:rsid w:val="00C93B59"/>
    <w:rsid w:val="00C93B65"/>
    <w:rsid w:val="00C93C0C"/>
    <w:rsid w:val="00C93C61"/>
    <w:rsid w:val="00C93C88"/>
    <w:rsid w:val="00C93CB2"/>
    <w:rsid w:val="00C93D85"/>
    <w:rsid w:val="00C93D98"/>
    <w:rsid w:val="00C93E48"/>
    <w:rsid w:val="00C93E59"/>
    <w:rsid w:val="00C93E93"/>
    <w:rsid w:val="00C93EB3"/>
    <w:rsid w:val="00C93EB4"/>
    <w:rsid w:val="00C93EF2"/>
    <w:rsid w:val="00C93F02"/>
    <w:rsid w:val="00C93F07"/>
    <w:rsid w:val="00C93F6E"/>
    <w:rsid w:val="00C93FF7"/>
    <w:rsid w:val="00C94006"/>
    <w:rsid w:val="00C94073"/>
    <w:rsid w:val="00C94130"/>
    <w:rsid w:val="00C9427C"/>
    <w:rsid w:val="00C9432D"/>
    <w:rsid w:val="00C943AD"/>
    <w:rsid w:val="00C94486"/>
    <w:rsid w:val="00C9456B"/>
    <w:rsid w:val="00C94634"/>
    <w:rsid w:val="00C94669"/>
    <w:rsid w:val="00C9477E"/>
    <w:rsid w:val="00C94803"/>
    <w:rsid w:val="00C94809"/>
    <w:rsid w:val="00C9486E"/>
    <w:rsid w:val="00C948EB"/>
    <w:rsid w:val="00C948F2"/>
    <w:rsid w:val="00C948F6"/>
    <w:rsid w:val="00C9490E"/>
    <w:rsid w:val="00C94978"/>
    <w:rsid w:val="00C949B7"/>
    <w:rsid w:val="00C94A02"/>
    <w:rsid w:val="00C94A6C"/>
    <w:rsid w:val="00C94CAD"/>
    <w:rsid w:val="00C94D0E"/>
    <w:rsid w:val="00C94D74"/>
    <w:rsid w:val="00C94DDD"/>
    <w:rsid w:val="00C94E15"/>
    <w:rsid w:val="00C94E1D"/>
    <w:rsid w:val="00C94F52"/>
    <w:rsid w:val="00C94FC4"/>
    <w:rsid w:val="00C951DA"/>
    <w:rsid w:val="00C9525A"/>
    <w:rsid w:val="00C95285"/>
    <w:rsid w:val="00C952DD"/>
    <w:rsid w:val="00C95331"/>
    <w:rsid w:val="00C95429"/>
    <w:rsid w:val="00C954B8"/>
    <w:rsid w:val="00C95550"/>
    <w:rsid w:val="00C95666"/>
    <w:rsid w:val="00C9579F"/>
    <w:rsid w:val="00C957E3"/>
    <w:rsid w:val="00C95811"/>
    <w:rsid w:val="00C95838"/>
    <w:rsid w:val="00C9586A"/>
    <w:rsid w:val="00C958BD"/>
    <w:rsid w:val="00C95920"/>
    <w:rsid w:val="00C95937"/>
    <w:rsid w:val="00C959F1"/>
    <w:rsid w:val="00C95ABF"/>
    <w:rsid w:val="00C95C1C"/>
    <w:rsid w:val="00C95C20"/>
    <w:rsid w:val="00C95D1A"/>
    <w:rsid w:val="00C95E13"/>
    <w:rsid w:val="00C95E6C"/>
    <w:rsid w:val="00C95EA9"/>
    <w:rsid w:val="00C95F3A"/>
    <w:rsid w:val="00C96044"/>
    <w:rsid w:val="00C9615B"/>
    <w:rsid w:val="00C9623D"/>
    <w:rsid w:val="00C96248"/>
    <w:rsid w:val="00C962E9"/>
    <w:rsid w:val="00C963BC"/>
    <w:rsid w:val="00C9642B"/>
    <w:rsid w:val="00C966F0"/>
    <w:rsid w:val="00C967A5"/>
    <w:rsid w:val="00C96A24"/>
    <w:rsid w:val="00C96B34"/>
    <w:rsid w:val="00C96CD9"/>
    <w:rsid w:val="00C96E1E"/>
    <w:rsid w:val="00C96EA8"/>
    <w:rsid w:val="00C96F7A"/>
    <w:rsid w:val="00C96F8C"/>
    <w:rsid w:val="00C970A0"/>
    <w:rsid w:val="00C97188"/>
    <w:rsid w:val="00C971F1"/>
    <w:rsid w:val="00C97261"/>
    <w:rsid w:val="00C97279"/>
    <w:rsid w:val="00C972F3"/>
    <w:rsid w:val="00C97300"/>
    <w:rsid w:val="00C97616"/>
    <w:rsid w:val="00C97634"/>
    <w:rsid w:val="00C9763A"/>
    <w:rsid w:val="00C9775C"/>
    <w:rsid w:val="00C9776E"/>
    <w:rsid w:val="00C97986"/>
    <w:rsid w:val="00C97990"/>
    <w:rsid w:val="00C979B4"/>
    <w:rsid w:val="00C979DC"/>
    <w:rsid w:val="00C97A01"/>
    <w:rsid w:val="00C97AD5"/>
    <w:rsid w:val="00C97BF0"/>
    <w:rsid w:val="00C97C71"/>
    <w:rsid w:val="00C97CC0"/>
    <w:rsid w:val="00C97D4C"/>
    <w:rsid w:val="00C97D6E"/>
    <w:rsid w:val="00C97F07"/>
    <w:rsid w:val="00C97F5F"/>
    <w:rsid w:val="00CA0016"/>
    <w:rsid w:val="00CA001E"/>
    <w:rsid w:val="00CA002F"/>
    <w:rsid w:val="00CA015F"/>
    <w:rsid w:val="00CA0231"/>
    <w:rsid w:val="00CA0258"/>
    <w:rsid w:val="00CA02B5"/>
    <w:rsid w:val="00CA02FD"/>
    <w:rsid w:val="00CA05F9"/>
    <w:rsid w:val="00CA07EE"/>
    <w:rsid w:val="00CA091B"/>
    <w:rsid w:val="00CA09D0"/>
    <w:rsid w:val="00CA0AF2"/>
    <w:rsid w:val="00CA0B8D"/>
    <w:rsid w:val="00CA0D53"/>
    <w:rsid w:val="00CA0E5D"/>
    <w:rsid w:val="00CA0EA9"/>
    <w:rsid w:val="00CA0F55"/>
    <w:rsid w:val="00CA0F8F"/>
    <w:rsid w:val="00CA0F93"/>
    <w:rsid w:val="00CA0FC1"/>
    <w:rsid w:val="00CA10A3"/>
    <w:rsid w:val="00CA120B"/>
    <w:rsid w:val="00CA130D"/>
    <w:rsid w:val="00CA132E"/>
    <w:rsid w:val="00CA138B"/>
    <w:rsid w:val="00CA140B"/>
    <w:rsid w:val="00CA1433"/>
    <w:rsid w:val="00CA14B1"/>
    <w:rsid w:val="00CA14B5"/>
    <w:rsid w:val="00CA1556"/>
    <w:rsid w:val="00CA1640"/>
    <w:rsid w:val="00CA1658"/>
    <w:rsid w:val="00CA16C7"/>
    <w:rsid w:val="00CA16D7"/>
    <w:rsid w:val="00CA17E6"/>
    <w:rsid w:val="00CA187D"/>
    <w:rsid w:val="00CA18C5"/>
    <w:rsid w:val="00CA195A"/>
    <w:rsid w:val="00CA1972"/>
    <w:rsid w:val="00CA1987"/>
    <w:rsid w:val="00CA1A52"/>
    <w:rsid w:val="00CA1BC0"/>
    <w:rsid w:val="00CA1C10"/>
    <w:rsid w:val="00CA1C17"/>
    <w:rsid w:val="00CA1CE9"/>
    <w:rsid w:val="00CA1CFF"/>
    <w:rsid w:val="00CA1E84"/>
    <w:rsid w:val="00CA1EC5"/>
    <w:rsid w:val="00CA2000"/>
    <w:rsid w:val="00CA2181"/>
    <w:rsid w:val="00CA21B9"/>
    <w:rsid w:val="00CA24B6"/>
    <w:rsid w:val="00CA25FD"/>
    <w:rsid w:val="00CA2605"/>
    <w:rsid w:val="00CA2655"/>
    <w:rsid w:val="00CA280A"/>
    <w:rsid w:val="00CA2892"/>
    <w:rsid w:val="00CA29F4"/>
    <w:rsid w:val="00CA2B80"/>
    <w:rsid w:val="00CA2BE5"/>
    <w:rsid w:val="00CA2CB1"/>
    <w:rsid w:val="00CA2CBA"/>
    <w:rsid w:val="00CA2D0C"/>
    <w:rsid w:val="00CA2EC2"/>
    <w:rsid w:val="00CA2ED7"/>
    <w:rsid w:val="00CA2F8A"/>
    <w:rsid w:val="00CA310A"/>
    <w:rsid w:val="00CA3156"/>
    <w:rsid w:val="00CA31FA"/>
    <w:rsid w:val="00CA3336"/>
    <w:rsid w:val="00CA33AE"/>
    <w:rsid w:val="00CA352D"/>
    <w:rsid w:val="00CA35C1"/>
    <w:rsid w:val="00CA3636"/>
    <w:rsid w:val="00CA368E"/>
    <w:rsid w:val="00CA36EF"/>
    <w:rsid w:val="00CA371E"/>
    <w:rsid w:val="00CA3760"/>
    <w:rsid w:val="00CA3791"/>
    <w:rsid w:val="00CA3878"/>
    <w:rsid w:val="00CA38A1"/>
    <w:rsid w:val="00CA3B07"/>
    <w:rsid w:val="00CA3BF3"/>
    <w:rsid w:val="00CA3C0D"/>
    <w:rsid w:val="00CA3C8F"/>
    <w:rsid w:val="00CA3CCE"/>
    <w:rsid w:val="00CA3CF5"/>
    <w:rsid w:val="00CA3D01"/>
    <w:rsid w:val="00CA3DFA"/>
    <w:rsid w:val="00CA3F7D"/>
    <w:rsid w:val="00CA3FC1"/>
    <w:rsid w:val="00CA3FD8"/>
    <w:rsid w:val="00CA3FFE"/>
    <w:rsid w:val="00CA4070"/>
    <w:rsid w:val="00CA41C8"/>
    <w:rsid w:val="00CA42D6"/>
    <w:rsid w:val="00CA4353"/>
    <w:rsid w:val="00CA449D"/>
    <w:rsid w:val="00CA452C"/>
    <w:rsid w:val="00CA46D7"/>
    <w:rsid w:val="00CA4749"/>
    <w:rsid w:val="00CA4787"/>
    <w:rsid w:val="00CA49F7"/>
    <w:rsid w:val="00CA4B92"/>
    <w:rsid w:val="00CA4BBC"/>
    <w:rsid w:val="00CA4BC2"/>
    <w:rsid w:val="00CA4BE2"/>
    <w:rsid w:val="00CA4D0B"/>
    <w:rsid w:val="00CA4D48"/>
    <w:rsid w:val="00CA4F12"/>
    <w:rsid w:val="00CA4F78"/>
    <w:rsid w:val="00CA4FFE"/>
    <w:rsid w:val="00CA5004"/>
    <w:rsid w:val="00CA509E"/>
    <w:rsid w:val="00CA50BE"/>
    <w:rsid w:val="00CA50FE"/>
    <w:rsid w:val="00CA5176"/>
    <w:rsid w:val="00CA520E"/>
    <w:rsid w:val="00CA5265"/>
    <w:rsid w:val="00CA532B"/>
    <w:rsid w:val="00CA539B"/>
    <w:rsid w:val="00CA53E8"/>
    <w:rsid w:val="00CA543A"/>
    <w:rsid w:val="00CA544A"/>
    <w:rsid w:val="00CA5564"/>
    <w:rsid w:val="00CA5565"/>
    <w:rsid w:val="00CA5572"/>
    <w:rsid w:val="00CA5582"/>
    <w:rsid w:val="00CA564E"/>
    <w:rsid w:val="00CA56B1"/>
    <w:rsid w:val="00CA56FA"/>
    <w:rsid w:val="00CA5722"/>
    <w:rsid w:val="00CA5734"/>
    <w:rsid w:val="00CA57AE"/>
    <w:rsid w:val="00CA57E5"/>
    <w:rsid w:val="00CA58C2"/>
    <w:rsid w:val="00CA5955"/>
    <w:rsid w:val="00CA599C"/>
    <w:rsid w:val="00CA59B4"/>
    <w:rsid w:val="00CA59F2"/>
    <w:rsid w:val="00CA5AB1"/>
    <w:rsid w:val="00CA5AC9"/>
    <w:rsid w:val="00CA5C2B"/>
    <w:rsid w:val="00CA5C3A"/>
    <w:rsid w:val="00CA5D7E"/>
    <w:rsid w:val="00CA5ED6"/>
    <w:rsid w:val="00CA5EEA"/>
    <w:rsid w:val="00CA5F1C"/>
    <w:rsid w:val="00CA602A"/>
    <w:rsid w:val="00CA608A"/>
    <w:rsid w:val="00CA6231"/>
    <w:rsid w:val="00CA625B"/>
    <w:rsid w:val="00CA6375"/>
    <w:rsid w:val="00CA646C"/>
    <w:rsid w:val="00CA65F2"/>
    <w:rsid w:val="00CA6694"/>
    <w:rsid w:val="00CA66DF"/>
    <w:rsid w:val="00CA6905"/>
    <w:rsid w:val="00CA6DCB"/>
    <w:rsid w:val="00CA6F0A"/>
    <w:rsid w:val="00CA6F59"/>
    <w:rsid w:val="00CA708D"/>
    <w:rsid w:val="00CA7106"/>
    <w:rsid w:val="00CA713F"/>
    <w:rsid w:val="00CA72AA"/>
    <w:rsid w:val="00CA73D6"/>
    <w:rsid w:val="00CA73E2"/>
    <w:rsid w:val="00CA73F1"/>
    <w:rsid w:val="00CA740C"/>
    <w:rsid w:val="00CA7505"/>
    <w:rsid w:val="00CA755D"/>
    <w:rsid w:val="00CA78F6"/>
    <w:rsid w:val="00CA790F"/>
    <w:rsid w:val="00CA7946"/>
    <w:rsid w:val="00CA797E"/>
    <w:rsid w:val="00CA79C9"/>
    <w:rsid w:val="00CA79E5"/>
    <w:rsid w:val="00CA7A73"/>
    <w:rsid w:val="00CA7A7B"/>
    <w:rsid w:val="00CA7A89"/>
    <w:rsid w:val="00CA7AF2"/>
    <w:rsid w:val="00CA7B0E"/>
    <w:rsid w:val="00CA7C15"/>
    <w:rsid w:val="00CA7C25"/>
    <w:rsid w:val="00CA7D14"/>
    <w:rsid w:val="00CA7EBC"/>
    <w:rsid w:val="00CA7FB9"/>
    <w:rsid w:val="00CA7FD1"/>
    <w:rsid w:val="00CA7FD8"/>
    <w:rsid w:val="00CB0114"/>
    <w:rsid w:val="00CB01E3"/>
    <w:rsid w:val="00CB02C2"/>
    <w:rsid w:val="00CB02DE"/>
    <w:rsid w:val="00CB0439"/>
    <w:rsid w:val="00CB0509"/>
    <w:rsid w:val="00CB068C"/>
    <w:rsid w:val="00CB077F"/>
    <w:rsid w:val="00CB07AD"/>
    <w:rsid w:val="00CB07DD"/>
    <w:rsid w:val="00CB0941"/>
    <w:rsid w:val="00CB096F"/>
    <w:rsid w:val="00CB09BC"/>
    <w:rsid w:val="00CB09C4"/>
    <w:rsid w:val="00CB0A14"/>
    <w:rsid w:val="00CB0A18"/>
    <w:rsid w:val="00CB0E1B"/>
    <w:rsid w:val="00CB0F18"/>
    <w:rsid w:val="00CB0F78"/>
    <w:rsid w:val="00CB0FAD"/>
    <w:rsid w:val="00CB0FB1"/>
    <w:rsid w:val="00CB1017"/>
    <w:rsid w:val="00CB102F"/>
    <w:rsid w:val="00CB11B3"/>
    <w:rsid w:val="00CB11FD"/>
    <w:rsid w:val="00CB1320"/>
    <w:rsid w:val="00CB1550"/>
    <w:rsid w:val="00CB15A1"/>
    <w:rsid w:val="00CB169D"/>
    <w:rsid w:val="00CB174A"/>
    <w:rsid w:val="00CB180F"/>
    <w:rsid w:val="00CB18C6"/>
    <w:rsid w:val="00CB1922"/>
    <w:rsid w:val="00CB196D"/>
    <w:rsid w:val="00CB1995"/>
    <w:rsid w:val="00CB1B0D"/>
    <w:rsid w:val="00CB1B24"/>
    <w:rsid w:val="00CB1BE2"/>
    <w:rsid w:val="00CB1D11"/>
    <w:rsid w:val="00CB1D17"/>
    <w:rsid w:val="00CB1D4C"/>
    <w:rsid w:val="00CB1D7A"/>
    <w:rsid w:val="00CB1DF3"/>
    <w:rsid w:val="00CB1E82"/>
    <w:rsid w:val="00CB1F5F"/>
    <w:rsid w:val="00CB200A"/>
    <w:rsid w:val="00CB2066"/>
    <w:rsid w:val="00CB2080"/>
    <w:rsid w:val="00CB20E4"/>
    <w:rsid w:val="00CB224E"/>
    <w:rsid w:val="00CB227C"/>
    <w:rsid w:val="00CB2529"/>
    <w:rsid w:val="00CB25A6"/>
    <w:rsid w:val="00CB2657"/>
    <w:rsid w:val="00CB26A6"/>
    <w:rsid w:val="00CB27E5"/>
    <w:rsid w:val="00CB2820"/>
    <w:rsid w:val="00CB293E"/>
    <w:rsid w:val="00CB2999"/>
    <w:rsid w:val="00CB2A47"/>
    <w:rsid w:val="00CB2A99"/>
    <w:rsid w:val="00CB2ACF"/>
    <w:rsid w:val="00CB2B41"/>
    <w:rsid w:val="00CB2BDC"/>
    <w:rsid w:val="00CB2C56"/>
    <w:rsid w:val="00CB2CD6"/>
    <w:rsid w:val="00CB2D13"/>
    <w:rsid w:val="00CB2D49"/>
    <w:rsid w:val="00CB2DA4"/>
    <w:rsid w:val="00CB2EC2"/>
    <w:rsid w:val="00CB315D"/>
    <w:rsid w:val="00CB3397"/>
    <w:rsid w:val="00CB33FF"/>
    <w:rsid w:val="00CB3529"/>
    <w:rsid w:val="00CB35C3"/>
    <w:rsid w:val="00CB35E2"/>
    <w:rsid w:val="00CB3681"/>
    <w:rsid w:val="00CB3725"/>
    <w:rsid w:val="00CB37FB"/>
    <w:rsid w:val="00CB38D5"/>
    <w:rsid w:val="00CB3900"/>
    <w:rsid w:val="00CB3976"/>
    <w:rsid w:val="00CB3A5B"/>
    <w:rsid w:val="00CB3B6E"/>
    <w:rsid w:val="00CB3B76"/>
    <w:rsid w:val="00CB3B8E"/>
    <w:rsid w:val="00CB3D0C"/>
    <w:rsid w:val="00CB3DC9"/>
    <w:rsid w:val="00CB3DE5"/>
    <w:rsid w:val="00CB3E5B"/>
    <w:rsid w:val="00CB3F6D"/>
    <w:rsid w:val="00CB4007"/>
    <w:rsid w:val="00CB407C"/>
    <w:rsid w:val="00CB40C2"/>
    <w:rsid w:val="00CB4146"/>
    <w:rsid w:val="00CB415B"/>
    <w:rsid w:val="00CB4223"/>
    <w:rsid w:val="00CB4242"/>
    <w:rsid w:val="00CB4247"/>
    <w:rsid w:val="00CB4254"/>
    <w:rsid w:val="00CB43B4"/>
    <w:rsid w:val="00CB4443"/>
    <w:rsid w:val="00CB44B8"/>
    <w:rsid w:val="00CB451D"/>
    <w:rsid w:val="00CB4601"/>
    <w:rsid w:val="00CB46FD"/>
    <w:rsid w:val="00CB47A0"/>
    <w:rsid w:val="00CB47CD"/>
    <w:rsid w:val="00CB47D6"/>
    <w:rsid w:val="00CB484E"/>
    <w:rsid w:val="00CB49CF"/>
    <w:rsid w:val="00CB4A55"/>
    <w:rsid w:val="00CB4A68"/>
    <w:rsid w:val="00CB4BB6"/>
    <w:rsid w:val="00CB4CC0"/>
    <w:rsid w:val="00CB4E2B"/>
    <w:rsid w:val="00CB4FD9"/>
    <w:rsid w:val="00CB5041"/>
    <w:rsid w:val="00CB519F"/>
    <w:rsid w:val="00CB5308"/>
    <w:rsid w:val="00CB5313"/>
    <w:rsid w:val="00CB5365"/>
    <w:rsid w:val="00CB53A6"/>
    <w:rsid w:val="00CB5413"/>
    <w:rsid w:val="00CB5428"/>
    <w:rsid w:val="00CB5482"/>
    <w:rsid w:val="00CB5484"/>
    <w:rsid w:val="00CB54D4"/>
    <w:rsid w:val="00CB5563"/>
    <w:rsid w:val="00CB55ED"/>
    <w:rsid w:val="00CB56CB"/>
    <w:rsid w:val="00CB5705"/>
    <w:rsid w:val="00CB571A"/>
    <w:rsid w:val="00CB5779"/>
    <w:rsid w:val="00CB5802"/>
    <w:rsid w:val="00CB584E"/>
    <w:rsid w:val="00CB5910"/>
    <w:rsid w:val="00CB59F5"/>
    <w:rsid w:val="00CB59F7"/>
    <w:rsid w:val="00CB5A43"/>
    <w:rsid w:val="00CB5A7B"/>
    <w:rsid w:val="00CB5AD1"/>
    <w:rsid w:val="00CB5AEB"/>
    <w:rsid w:val="00CB5AF9"/>
    <w:rsid w:val="00CB5BB4"/>
    <w:rsid w:val="00CB5CB4"/>
    <w:rsid w:val="00CB5CFA"/>
    <w:rsid w:val="00CB5DF5"/>
    <w:rsid w:val="00CB5E06"/>
    <w:rsid w:val="00CB5EE0"/>
    <w:rsid w:val="00CB5F9C"/>
    <w:rsid w:val="00CB5FA2"/>
    <w:rsid w:val="00CB6077"/>
    <w:rsid w:val="00CB62F9"/>
    <w:rsid w:val="00CB6341"/>
    <w:rsid w:val="00CB6356"/>
    <w:rsid w:val="00CB64D8"/>
    <w:rsid w:val="00CB6512"/>
    <w:rsid w:val="00CB6524"/>
    <w:rsid w:val="00CB6550"/>
    <w:rsid w:val="00CB65D7"/>
    <w:rsid w:val="00CB65F0"/>
    <w:rsid w:val="00CB65F6"/>
    <w:rsid w:val="00CB661C"/>
    <w:rsid w:val="00CB67B1"/>
    <w:rsid w:val="00CB6898"/>
    <w:rsid w:val="00CB691D"/>
    <w:rsid w:val="00CB6952"/>
    <w:rsid w:val="00CB6972"/>
    <w:rsid w:val="00CB6B78"/>
    <w:rsid w:val="00CB6E32"/>
    <w:rsid w:val="00CB6F98"/>
    <w:rsid w:val="00CB713C"/>
    <w:rsid w:val="00CB71A9"/>
    <w:rsid w:val="00CB7212"/>
    <w:rsid w:val="00CB72D8"/>
    <w:rsid w:val="00CB7454"/>
    <w:rsid w:val="00CB74F4"/>
    <w:rsid w:val="00CB758E"/>
    <w:rsid w:val="00CB75F0"/>
    <w:rsid w:val="00CB7640"/>
    <w:rsid w:val="00CB76EF"/>
    <w:rsid w:val="00CB77A6"/>
    <w:rsid w:val="00CB77A8"/>
    <w:rsid w:val="00CB77B0"/>
    <w:rsid w:val="00CB7851"/>
    <w:rsid w:val="00CB7ADA"/>
    <w:rsid w:val="00CB7B19"/>
    <w:rsid w:val="00CB7B49"/>
    <w:rsid w:val="00CB7D24"/>
    <w:rsid w:val="00CB7D6D"/>
    <w:rsid w:val="00CB7DCB"/>
    <w:rsid w:val="00CB7FBF"/>
    <w:rsid w:val="00CB7FCD"/>
    <w:rsid w:val="00CC011C"/>
    <w:rsid w:val="00CC0173"/>
    <w:rsid w:val="00CC01AC"/>
    <w:rsid w:val="00CC0203"/>
    <w:rsid w:val="00CC025B"/>
    <w:rsid w:val="00CC02B8"/>
    <w:rsid w:val="00CC0309"/>
    <w:rsid w:val="00CC030C"/>
    <w:rsid w:val="00CC030E"/>
    <w:rsid w:val="00CC037B"/>
    <w:rsid w:val="00CC038C"/>
    <w:rsid w:val="00CC0456"/>
    <w:rsid w:val="00CC049B"/>
    <w:rsid w:val="00CC04B0"/>
    <w:rsid w:val="00CC04F4"/>
    <w:rsid w:val="00CC0526"/>
    <w:rsid w:val="00CC0547"/>
    <w:rsid w:val="00CC05FB"/>
    <w:rsid w:val="00CC0607"/>
    <w:rsid w:val="00CC066B"/>
    <w:rsid w:val="00CC06FC"/>
    <w:rsid w:val="00CC0758"/>
    <w:rsid w:val="00CC080C"/>
    <w:rsid w:val="00CC09DB"/>
    <w:rsid w:val="00CC09FB"/>
    <w:rsid w:val="00CC0A5E"/>
    <w:rsid w:val="00CC0A97"/>
    <w:rsid w:val="00CC0BCF"/>
    <w:rsid w:val="00CC0C75"/>
    <w:rsid w:val="00CC0C81"/>
    <w:rsid w:val="00CC0CA3"/>
    <w:rsid w:val="00CC0E9C"/>
    <w:rsid w:val="00CC0ECE"/>
    <w:rsid w:val="00CC0EEE"/>
    <w:rsid w:val="00CC0F36"/>
    <w:rsid w:val="00CC1026"/>
    <w:rsid w:val="00CC12B9"/>
    <w:rsid w:val="00CC13FC"/>
    <w:rsid w:val="00CC14CA"/>
    <w:rsid w:val="00CC1557"/>
    <w:rsid w:val="00CC157C"/>
    <w:rsid w:val="00CC15F4"/>
    <w:rsid w:val="00CC161E"/>
    <w:rsid w:val="00CC165A"/>
    <w:rsid w:val="00CC16CF"/>
    <w:rsid w:val="00CC175E"/>
    <w:rsid w:val="00CC17B6"/>
    <w:rsid w:val="00CC180F"/>
    <w:rsid w:val="00CC18A9"/>
    <w:rsid w:val="00CC18CF"/>
    <w:rsid w:val="00CC18D7"/>
    <w:rsid w:val="00CC1926"/>
    <w:rsid w:val="00CC197C"/>
    <w:rsid w:val="00CC19A4"/>
    <w:rsid w:val="00CC19B4"/>
    <w:rsid w:val="00CC19FD"/>
    <w:rsid w:val="00CC1C8E"/>
    <w:rsid w:val="00CC1DD1"/>
    <w:rsid w:val="00CC1F68"/>
    <w:rsid w:val="00CC1FD2"/>
    <w:rsid w:val="00CC1FDC"/>
    <w:rsid w:val="00CC2007"/>
    <w:rsid w:val="00CC2076"/>
    <w:rsid w:val="00CC20BB"/>
    <w:rsid w:val="00CC215C"/>
    <w:rsid w:val="00CC219E"/>
    <w:rsid w:val="00CC2210"/>
    <w:rsid w:val="00CC2300"/>
    <w:rsid w:val="00CC2445"/>
    <w:rsid w:val="00CC24FD"/>
    <w:rsid w:val="00CC2519"/>
    <w:rsid w:val="00CC25A9"/>
    <w:rsid w:val="00CC263B"/>
    <w:rsid w:val="00CC26C3"/>
    <w:rsid w:val="00CC26D3"/>
    <w:rsid w:val="00CC271B"/>
    <w:rsid w:val="00CC2731"/>
    <w:rsid w:val="00CC283D"/>
    <w:rsid w:val="00CC28C5"/>
    <w:rsid w:val="00CC2925"/>
    <w:rsid w:val="00CC2988"/>
    <w:rsid w:val="00CC2A11"/>
    <w:rsid w:val="00CC2B25"/>
    <w:rsid w:val="00CC2B86"/>
    <w:rsid w:val="00CC2B97"/>
    <w:rsid w:val="00CC2BAB"/>
    <w:rsid w:val="00CC2C2F"/>
    <w:rsid w:val="00CC2C8C"/>
    <w:rsid w:val="00CC2CDB"/>
    <w:rsid w:val="00CC2D1D"/>
    <w:rsid w:val="00CC2D25"/>
    <w:rsid w:val="00CC2DFC"/>
    <w:rsid w:val="00CC2E23"/>
    <w:rsid w:val="00CC2ECA"/>
    <w:rsid w:val="00CC2EE6"/>
    <w:rsid w:val="00CC2F24"/>
    <w:rsid w:val="00CC2FA0"/>
    <w:rsid w:val="00CC3039"/>
    <w:rsid w:val="00CC3052"/>
    <w:rsid w:val="00CC3068"/>
    <w:rsid w:val="00CC3168"/>
    <w:rsid w:val="00CC3170"/>
    <w:rsid w:val="00CC317C"/>
    <w:rsid w:val="00CC3197"/>
    <w:rsid w:val="00CC31B0"/>
    <w:rsid w:val="00CC32A6"/>
    <w:rsid w:val="00CC32E6"/>
    <w:rsid w:val="00CC333E"/>
    <w:rsid w:val="00CC3375"/>
    <w:rsid w:val="00CC33D1"/>
    <w:rsid w:val="00CC3541"/>
    <w:rsid w:val="00CC357F"/>
    <w:rsid w:val="00CC3589"/>
    <w:rsid w:val="00CC3655"/>
    <w:rsid w:val="00CC36EB"/>
    <w:rsid w:val="00CC3761"/>
    <w:rsid w:val="00CC37A8"/>
    <w:rsid w:val="00CC3853"/>
    <w:rsid w:val="00CC38FC"/>
    <w:rsid w:val="00CC3A4F"/>
    <w:rsid w:val="00CC3AA5"/>
    <w:rsid w:val="00CC3BF5"/>
    <w:rsid w:val="00CC3CB8"/>
    <w:rsid w:val="00CC3E33"/>
    <w:rsid w:val="00CC3EF8"/>
    <w:rsid w:val="00CC3FBA"/>
    <w:rsid w:val="00CC3FCF"/>
    <w:rsid w:val="00CC3FFA"/>
    <w:rsid w:val="00CC4014"/>
    <w:rsid w:val="00CC41C0"/>
    <w:rsid w:val="00CC42D4"/>
    <w:rsid w:val="00CC43C0"/>
    <w:rsid w:val="00CC4660"/>
    <w:rsid w:val="00CC467E"/>
    <w:rsid w:val="00CC4797"/>
    <w:rsid w:val="00CC4852"/>
    <w:rsid w:val="00CC48B2"/>
    <w:rsid w:val="00CC48CA"/>
    <w:rsid w:val="00CC49AE"/>
    <w:rsid w:val="00CC4CB0"/>
    <w:rsid w:val="00CC4DE2"/>
    <w:rsid w:val="00CC4F90"/>
    <w:rsid w:val="00CC4FB4"/>
    <w:rsid w:val="00CC5041"/>
    <w:rsid w:val="00CC5223"/>
    <w:rsid w:val="00CC5247"/>
    <w:rsid w:val="00CC5351"/>
    <w:rsid w:val="00CC53BB"/>
    <w:rsid w:val="00CC53F7"/>
    <w:rsid w:val="00CC554F"/>
    <w:rsid w:val="00CC561F"/>
    <w:rsid w:val="00CC575E"/>
    <w:rsid w:val="00CC578C"/>
    <w:rsid w:val="00CC579E"/>
    <w:rsid w:val="00CC57A9"/>
    <w:rsid w:val="00CC57B2"/>
    <w:rsid w:val="00CC57B9"/>
    <w:rsid w:val="00CC5836"/>
    <w:rsid w:val="00CC594A"/>
    <w:rsid w:val="00CC59C1"/>
    <w:rsid w:val="00CC5A31"/>
    <w:rsid w:val="00CC5A46"/>
    <w:rsid w:val="00CC5A4D"/>
    <w:rsid w:val="00CC5A74"/>
    <w:rsid w:val="00CC5AD8"/>
    <w:rsid w:val="00CC5AEB"/>
    <w:rsid w:val="00CC5B54"/>
    <w:rsid w:val="00CC5B7B"/>
    <w:rsid w:val="00CC5C49"/>
    <w:rsid w:val="00CC5DAF"/>
    <w:rsid w:val="00CC5E37"/>
    <w:rsid w:val="00CC5F27"/>
    <w:rsid w:val="00CC602B"/>
    <w:rsid w:val="00CC6031"/>
    <w:rsid w:val="00CC6107"/>
    <w:rsid w:val="00CC6128"/>
    <w:rsid w:val="00CC61A6"/>
    <w:rsid w:val="00CC621E"/>
    <w:rsid w:val="00CC64A2"/>
    <w:rsid w:val="00CC64CA"/>
    <w:rsid w:val="00CC6527"/>
    <w:rsid w:val="00CC653E"/>
    <w:rsid w:val="00CC6564"/>
    <w:rsid w:val="00CC6718"/>
    <w:rsid w:val="00CC675F"/>
    <w:rsid w:val="00CC67AB"/>
    <w:rsid w:val="00CC686E"/>
    <w:rsid w:val="00CC6963"/>
    <w:rsid w:val="00CC69C5"/>
    <w:rsid w:val="00CC69FF"/>
    <w:rsid w:val="00CC6A32"/>
    <w:rsid w:val="00CC6AA6"/>
    <w:rsid w:val="00CC6C2A"/>
    <w:rsid w:val="00CC6CF0"/>
    <w:rsid w:val="00CC6E30"/>
    <w:rsid w:val="00CC6FB5"/>
    <w:rsid w:val="00CC6FE2"/>
    <w:rsid w:val="00CC6FFE"/>
    <w:rsid w:val="00CC7000"/>
    <w:rsid w:val="00CC71B3"/>
    <w:rsid w:val="00CC71C2"/>
    <w:rsid w:val="00CC72B1"/>
    <w:rsid w:val="00CC73A8"/>
    <w:rsid w:val="00CC73CB"/>
    <w:rsid w:val="00CC73CF"/>
    <w:rsid w:val="00CC740D"/>
    <w:rsid w:val="00CC7483"/>
    <w:rsid w:val="00CC7519"/>
    <w:rsid w:val="00CC752A"/>
    <w:rsid w:val="00CC7541"/>
    <w:rsid w:val="00CC7564"/>
    <w:rsid w:val="00CC760D"/>
    <w:rsid w:val="00CC7663"/>
    <w:rsid w:val="00CC7679"/>
    <w:rsid w:val="00CC76A1"/>
    <w:rsid w:val="00CC79A1"/>
    <w:rsid w:val="00CC79A5"/>
    <w:rsid w:val="00CC7A40"/>
    <w:rsid w:val="00CC7A89"/>
    <w:rsid w:val="00CC7AE1"/>
    <w:rsid w:val="00CC7B13"/>
    <w:rsid w:val="00CC7CA2"/>
    <w:rsid w:val="00CC7D4A"/>
    <w:rsid w:val="00CC7D8A"/>
    <w:rsid w:val="00CC7DAF"/>
    <w:rsid w:val="00CC7FDB"/>
    <w:rsid w:val="00CD0038"/>
    <w:rsid w:val="00CD007B"/>
    <w:rsid w:val="00CD00EF"/>
    <w:rsid w:val="00CD011F"/>
    <w:rsid w:val="00CD013D"/>
    <w:rsid w:val="00CD018E"/>
    <w:rsid w:val="00CD0212"/>
    <w:rsid w:val="00CD0307"/>
    <w:rsid w:val="00CD0348"/>
    <w:rsid w:val="00CD067F"/>
    <w:rsid w:val="00CD07AC"/>
    <w:rsid w:val="00CD07B8"/>
    <w:rsid w:val="00CD07F7"/>
    <w:rsid w:val="00CD0808"/>
    <w:rsid w:val="00CD0831"/>
    <w:rsid w:val="00CD08D2"/>
    <w:rsid w:val="00CD08E1"/>
    <w:rsid w:val="00CD09A1"/>
    <w:rsid w:val="00CD0ABD"/>
    <w:rsid w:val="00CD0BA6"/>
    <w:rsid w:val="00CD0C76"/>
    <w:rsid w:val="00CD0CC7"/>
    <w:rsid w:val="00CD0CCC"/>
    <w:rsid w:val="00CD0DD4"/>
    <w:rsid w:val="00CD0DF2"/>
    <w:rsid w:val="00CD0E96"/>
    <w:rsid w:val="00CD0EE9"/>
    <w:rsid w:val="00CD0EFE"/>
    <w:rsid w:val="00CD1107"/>
    <w:rsid w:val="00CD123C"/>
    <w:rsid w:val="00CD12BA"/>
    <w:rsid w:val="00CD12EC"/>
    <w:rsid w:val="00CD13ED"/>
    <w:rsid w:val="00CD1485"/>
    <w:rsid w:val="00CD154C"/>
    <w:rsid w:val="00CD1729"/>
    <w:rsid w:val="00CD183E"/>
    <w:rsid w:val="00CD1971"/>
    <w:rsid w:val="00CD19CB"/>
    <w:rsid w:val="00CD19DA"/>
    <w:rsid w:val="00CD19ED"/>
    <w:rsid w:val="00CD1AE4"/>
    <w:rsid w:val="00CD1B33"/>
    <w:rsid w:val="00CD1DC1"/>
    <w:rsid w:val="00CD1E5A"/>
    <w:rsid w:val="00CD1F03"/>
    <w:rsid w:val="00CD1FDC"/>
    <w:rsid w:val="00CD223F"/>
    <w:rsid w:val="00CD2281"/>
    <w:rsid w:val="00CD2283"/>
    <w:rsid w:val="00CD22CF"/>
    <w:rsid w:val="00CD22DA"/>
    <w:rsid w:val="00CD22E9"/>
    <w:rsid w:val="00CD23CB"/>
    <w:rsid w:val="00CD23E1"/>
    <w:rsid w:val="00CD243D"/>
    <w:rsid w:val="00CD2487"/>
    <w:rsid w:val="00CD24C2"/>
    <w:rsid w:val="00CD24F7"/>
    <w:rsid w:val="00CD2511"/>
    <w:rsid w:val="00CD2553"/>
    <w:rsid w:val="00CD283E"/>
    <w:rsid w:val="00CD2851"/>
    <w:rsid w:val="00CD2935"/>
    <w:rsid w:val="00CD2ABE"/>
    <w:rsid w:val="00CD2C2C"/>
    <w:rsid w:val="00CD2C51"/>
    <w:rsid w:val="00CD2C93"/>
    <w:rsid w:val="00CD2E14"/>
    <w:rsid w:val="00CD2F62"/>
    <w:rsid w:val="00CD2F8D"/>
    <w:rsid w:val="00CD2FEE"/>
    <w:rsid w:val="00CD304E"/>
    <w:rsid w:val="00CD3160"/>
    <w:rsid w:val="00CD332D"/>
    <w:rsid w:val="00CD338C"/>
    <w:rsid w:val="00CD3469"/>
    <w:rsid w:val="00CD34D5"/>
    <w:rsid w:val="00CD3540"/>
    <w:rsid w:val="00CD36A2"/>
    <w:rsid w:val="00CD36F3"/>
    <w:rsid w:val="00CD3893"/>
    <w:rsid w:val="00CD39B6"/>
    <w:rsid w:val="00CD3BB8"/>
    <w:rsid w:val="00CD3C92"/>
    <w:rsid w:val="00CD3D11"/>
    <w:rsid w:val="00CD3D1B"/>
    <w:rsid w:val="00CD3E45"/>
    <w:rsid w:val="00CD3E83"/>
    <w:rsid w:val="00CD3E8C"/>
    <w:rsid w:val="00CD3E9D"/>
    <w:rsid w:val="00CD3F11"/>
    <w:rsid w:val="00CD3F31"/>
    <w:rsid w:val="00CD3FC8"/>
    <w:rsid w:val="00CD40B8"/>
    <w:rsid w:val="00CD4310"/>
    <w:rsid w:val="00CD4324"/>
    <w:rsid w:val="00CD4466"/>
    <w:rsid w:val="00CD45A9"/>
    <w:rsid w:val="00CD46DC"/>
    <w:rsid w:val="00CD4701"/>
    <w:rsid w:val="00CD47DC"/>
    <w:rsid w:val="00CD498A"/>
    <w:rsid w:val="00CD4ADE"/>
    <w:rsid w:val="00CD4CC6"/>
    <w:rsid w:val="00CD4CF4"/>
    <w:rsid w:val="00CD4D97"/>
    <w:rsid w:val="00CD4E1E"/>
    <w:rsid w:val="00CD4E38"/>
    <w:rsid w:val="00CD4E79"/>
    <w:rsid w:val="00CD4E89"/>
    <w:rsid w:val="00CD4EE0"/>
    <w:rsid w:val="00CD4F4F"/>
    <w:rsid w:val="00CD4FFF"/>
    <w:rsid w:val="00CD50B3"/>
    <w:rsid w:val="00CD50F8"/>
    <w:rsid w:val="00CD5128"/>
    <w:rsid w:val="00CD5137"/>
    <w:rsid w:val="00CD51A9"/>
    <w:rsid w:val="00CD5247"/>
    <w:rsid w:val="00CD52D4"/>
    <w:rsid w:val="00CD5372"/>
    <w:rsid w:val="00CD5514"/>
    <w:rsid w:val="00CD5598"/>
    <w:rsid w:val="00CD5637"/>
    <w:rsid w:val="00CD5722"/>
    <w:rsid w:val="00CD57BA"/>
    <w:rsid w:val="00CD57FA"/>
    <w:rsid w:val="00CD58F7"/>
    <w:rsid w:val="00CD594B"/>
    <w:rsid w:val="00CD59E3"/>
    <w:rsid w:val="00CD5A27"/>
    <w:rsid w:val="00CD5A8B"/>
    <w:rsid w:val="00CD5B58"/>
    <w:rsid w:val="00CD5B6C"/>
    <w:rsid w:val="00CD5C38"/>
    <w:rsid w:val="00CD5CF8"/>
    <w:rsid w:val="00CD5D07"/>
    <w:rsid w:val="00CD5DCD"/>
    <w:rsid w:val="00CD5E7C"/>
    <w:rsid w:val="00CD5EF5"/>
    <w:rsid w:val="00CD5EFE"/>
    <w:rsid w:val="00CD5F5C"/>
    <w:rsid w:val="00CD603A"/>
    <w:rsid w:val="00CD611C"/>
    <w:rsid w:val="00CD63CD"/>
    <w:rsid w:val="00CD644E"/>
    <w:rsid w:val="00CD6550"/>
    <w:rsid w:val="00CD659A"/>
    <w:rsid w:val="00CD662B"/>
    <w:rsid w:val="00CD672F"/>
    <w:rsid w:val="00CD6780"/>
    <w:rsid w:val="00CD678E"/>
    <w:rsid w:val="00CD67C6"/>
    <w:rsid w:val="00CD685B"/>
    <w:rsid w:val="00CD68AE"/>
    <w:rsid w:val="00CD69FE"/>
    <w:rsid w:val="00CD6B41"/>
    <w:rsid w:val="00CD6B51"/>
    <w:rsid w:val="00CD6C16"/>
    <w:rsid w:val="00CD6C29"/>
    <w:rsid w:val="00CD6D6B"/>
    <w:rsid w:val="00CD6DC7"/>
    <w:rsid w:val="00CD6E27"/>
    <w:rsid w:val="00CD6EA5"/>
    <w:rsid w:val="00CD6EC4"/>
    <w:rsid w:val="00CD6EC5"/>
    <w:rsid w:val="00CD6FE6"/>
    <w:rsid w:val="00CD704E"/>
    <w:rsid w:val="00CD70E0"/>
    <w:rsid w:val="00CD7138"/>
    <w:rsid w:val="00CD72D7"/>
    <w:rsid w:val="00CD736F"/>
    <w:rsid w:val="00CD742E"/>
    <w:rsid w:val="00CD745E"/>
    <w:rsid w:val="00CD75C1"/>
    <w:rsid w:val="00CD7631"/>
    <w:rsid w:val="00CD76A5"/>
    <w:rsid w:val="00CD76DD"/>
    <w:rsid w:val="00CD7765"/>
    <w:rsid w:val="00CD7790"/>
    <w:rsid w:val="00CD7990"/>
    <w:rsid w:val="00CD79BB"/>
    <w:rsid w:val="00CD7BAB"/>
    <w:rsid w:val="00CD7C04"/>
    <w:rsid w:val="00CD7D11"/>
    <w:rsid w:val="00CD7DBE"/>
    <w:rsid w:val="00CD7DE7"/>
    <w:rsid w:val="00CD7E01"/>
    <w:rsid w:val="00CD7E13"/>
    <w:rsid w:val="00CE005F"/>
    <w:rsid w:val="00CE006C"/>
    <w:rsid w:val="00CE00D4"/>
    <w:rsid w:val="00CE00E3"/>
    <w:rsid w:val="00CE01C8"/>
    <w:rsid w:val="00CE0214"/>
    <w:rsid w:val="00CE02E9"/>
    <w:rsid w:val="00CE03C3"/>
    <w:rsid w:val="00CE042F"/>
    <w:rsid w:val="00CE04C7"/>
    <w:rsid w:val="00CE04DD"/>
    <w:rsid w:val="00CE04E9"/>
    <w:rsid w:val="00CE0588"/>
    <w:rsid w:val="00CE0659"/>
    <w:rsid w:val="00CE06AA"/>
    <w:rsid w:val="00CE06E5"/>
    <w:rsid w:val="00CE0754"/>
    <w:rsid w:val="00CE0871"/>
    <w:rsid w:val="00CE0961"/>
    <w:rsid w:val="00CE09FB"/>
    <w:rsid w:val="00CE0A6F"/>
    <w:rsid w:val="00CE0AA9"/>
    <w:rsid w:val="00CE0B0A"/>
    <w:rsid w:val="00CE0CDA"/>
    <w:rsid w:val="00CE0DB2"/>
    <w:rsid w:val="00CE0DFB"/>
    <w:rsid w:val="00CE0E7F"/>
    <w:rsid w:val="00CE0EE6"/>
    <w:rsid w:val="00CE0F39"/>
    <w:rsid w:val="00CE0FD5"/>
    <w:rsid w:val="00CE0FE3"/>
    <w:rsid w:val="00CE1074"/>
    <w:rsid w:val="00CE10AC"/>
    <w:rsid w:val="00CE1299"/>
    <w:rsid w:val="00CE1316"/>
    <w:rsid w:val="00CE13AD"/>
    <w:rsid w:val="00CE14B5"/>
    <w:rsid w:val="00CE1510"/>
    <w:rsid w:val="00CE1541"/>
    <w:rsid w:val="00CE1574"/>
    <w:rsid w:val="00CE15A8"/>
    <w:rsid w:val="00CE15A9"/>
    <w:rsid w:val="00CE1733"/>
    <w:rsid w:val="00CE17BF"/>
    <w:rsid w:val="00CE17D1"/>
    <w:rsid w:val="00CE1A8F"/>
    <w:rsid w:val="00CE1AA4"/>
    <w:rsid w:val="00CE1BB5"/>
    <w:rsid w:val="00CE1D34"/>
    <w:rsid w:val="00CE1D5D"/>
    <w:rsid w:val="00CE1E1B"/>
    <w:rsid w:val="00CE1EB6"/>
    <w:rsid w:val="00CE1EEA"/>
    <w:rsid w:val="00CE1EEE"/>
    <w:rsid w:val="00CE1F87"/>
    <w:rsid w:val="00CE201B"/>
    <w:rsid w:val="00CE20D1"/>
    <w:rsid w:val="00CE21A1"/>
    <w:rsid w:val="00CE2321"/>
    <w:rsid w:val="00CE23C2"/>
    <w:rsid w:val="00CE243E"/>
    <w:rsid w:val="00CE2529"/>
    <w:rsid w:val="00CE2536"/>
    <w:rsid w:val="00CE257D"/>
    <w:rsid w:val="00CE25D3"/>
    <w:rsid w:val="00CE2623"/>
    <w:rsid w:val="00CE264E"/>
    <w:rsid w:val="00CE268D"/>
    <w:rsid w:val="00CE26FF"/>
    <w:rsid w:val="00CE2709"/>
    <w:rsid w:val="00CE271A"/>
    <w:rsid w:val="00CE2829"/>
    <w:rsid w:val="00CE289A"/>
    <w:rsid w:val="00CE2948"/>
    <w:rsid w:val="00CE2956"/>
    <w:rsid w:val="00CE2A11"/>
    <w:rsid w:val="00CE2CB6"/>
    <w:rsid w:val="00CE2CF1"/>
    <w:rsid w:val="00CE2E39"/>
    <w:rsid w:val="00CE2E8B"/>
    <w:rsid w:val="00CE2F6B"/>
    <w:rsid w:val="00CE2F9F"/>
    <w:rsid w:val="00CE2FBD"/>
    <w:rsid w:val="00CE3047"/>
    <w:rsid w:val="00CE3145"/>
    <w:rsid w:val="00CE327D"/>
    <w:rsid w:val="00CE329C"/>
    <w:rsid w:val="00CE32DD"/>
    <w:rsid w:val="00CE3359"/>
    <w:rsid w:val="00CE33A1"/>
    <w:rsid w:val="00CE33F0"/>
    <w:rsid w:val="00CE3593"/>
    <w:rsid w:val="00CE35FF"/>
    <w:rsid w:val="00CE360A"/>
    <w:rsid w:val="00CE375C"/>
    <w:rsid w:val="00CE3979"/>
    <w:rsid w:val="00CE3A07"/>
    <w:rsid w:val="00CE3A2B"/>
    <w:rsid w:val="00CE3B22"/>
    <w:rsid w:val="00CE3C55"/>
    <w:rsid w:val="00CE3C95"/>
    <w:rsid w:val="00CE3CA5"/>
    <w:rsid w:val="00CE3D7E"/>
    <w:rsid w:val="00CE3DB8"/>
    <w:rsid w:val="00CE3DCB"/>
    <w:rsid w:val="00CE3DF8"/>
    <w:rsid w:val="00CE3FEB"/>
    <w:rsid w:val="00CE4079"/>
    <w:rsid w:val="00CE4132"/>
    <w:rsid w:val="00CE41FA"/>
    <w:rsid w:val="00CE429D"/>
    <w:rsid w:val="00CE42AD"/>
    <w:rsid w:val="00CE444A"/>
    <w:rsid w:val="00CE453B"/>
    <w:rsid w:val="00CE45C4"/>
    <w:rsid w:val="00CE46DF"/>
    <w:rsid w:val="00CE474E"/>
    <w:rsid w:val="00CE4822"/>
    <w:rsid w:val="00CE4857"/>
    <w:rsid w:val="00CE4A0F"/>
    <w:rsid w:val="00CE4B41"/>
    <w:rsid w:val="00CE4C3C"/>
    <w:rsid w:val="00CE4C3D"/>
    <w:rsid w:val="00CE4CEF"/>
    <w:rsid w:val="00CE4D04"/>
    <w:rsid w:val="00CE4D2B"/>
    <w:rsid w:val="00CE4D2D"/>
    <w:rsid w:val="00CE503C"/>
    <w:rsid w:val="00CE51E1"/>
    <w:rsid w:val="00CE52DD"/>
    <w:rsid w:val="00CE53B0"/>
    <w:rsid w:val="00CE5437"/>
    <w:rsid w:val="00CE549D"/>
    <w:rsid w:val="00CE54DB"/>
    <w:rsid w:val="00CE54DF"/>
    <w:rsid w:val="00CE554F"/>
    <w:rsid w:val="00CE5580"/>
    <w:rsid w:val="00CE563A"/>
    <w:rsid w:val="00CE5676"/>
    <w:rsid w:val="00CE56FB"/>
    <w:rsid w:val="00CE594D"/>
    <w:rsid w:val="00CE5A40"/>
    <w:rsid w:val="00CE5CDD"/>
    <w:rsid w:val="00CE5D18"/>
    <w:rsid w:val="00CE5E3F"/>
    <w:rsid w:val="00CE5E67"/>
    <w:rsid w:val="00CE5E96"/>
    <w:rsid w:val="00CE603A"/>
    <w:rsid w:val="00CE60A3"/>
    <w:rsid w:val="00CE60D6"/>
    <w:rsid w:val="00CE623D"/>
    <w:rsid w:val="00CE63F1"/>
    <w:rsid w:val="00CE63F4"/>
    <w:rsid w:val="00CE63FE"/>
    <w:rsid w:val="00CE64B9"/>
    <w:rsid w:val="00CE6519"/>
    <w:rsid w:val="00CE65B1"/>
    <w:rsid w:val="00CE674F"/>
    <w:rsid w:val="00CE675F"/>
    <w:rsid w:val="00CE679F"/>
    <w:rsid w:val="00CE67D5"/>
    <w:rsid w:val="00CE68A6"/>
    <w:rsid w:val="00CE696E"/>
    <w:rsid w:val="00CE6A28"/>
    <w:rsid w:val="00CE6B9D"/>
    <w:rsid w:val="00CE6B9F"/>
    <w:rsid w:val="00CE6BC1"/>
    <w:rsid w:val="00CE6C3A"/>
    <w:rsid w:val="00CE6CC5"/>
    <w:rsid w:val="00CE7060"/>
    <w:rsid w:val="00CE7119"/>
    <w:rsid w:val="00CE716C"/>
    <w:rsid w:val="00CE720D"/>
    <w:rsid w:val="00CE73B4"/>
    <w:rsid w:val="00CE7473"/>
    <w:rsid w:val="00CE74B8"/>
    <w:rsid w:val="00CE7534"/>
    <w:rsid w:val="00CE768F"/>
    <w:rsid w:val="00CE76F2"/>
    <w:rsid w:val="00CE76F7"/>
    <w:rsid w:val="00CE786B"/>
    <w:rsid w:val="00CE7901"/>
    <w:rsid w:val="00CE7937"/>
    <w:rsid w:val="00CE7940"/>
    <w:rsid w:val="00CE7959"/>
    <w:rsid w:val="00CE79BE"/>
    <w:rsid w:val="00CE7ABD"/>
    <w:rsid w:val="00CE7BA4"/>
    <w:rsid w:val="00CE7C08"/>
    <w:rsid w:val="00CE7C47"/>
    <w:rsid w:val="00CE7E1F"/>
    <w:rsid w:val="00CE7E4F"/>
    <w:rsid w:val="00CE7EED"/>
    <w:rsid w:val="00CE7FCB"/>
    <w:rsid w:val="00CF008D"/>
    <w:rsid w:val="00CF0143"/>
    <w:rsid w:val="00CF0333"/>
    <w:rsid w:val="00CF03C5"/>
    <w:rsid w:val="00CF0461"/>
    <w:rsid w:val="00CF0524"/>
    <w:rsid w:val="00CF06FA"/>
    <w:rsid w:val="00CF077B"/>
    <w:rsid w:val="00CF07B5"/>
    <w:rsid w:val="00CF08AA"/>
    <w:rsid w:val="00CF099F"/>
    <w:rsid w:val="00CF09B9"/>
    <w:rsid w:val="00CF0AD3"/>
    <w:rsid w:val="00CF0AD6"/>
    <w:rsid w:val="00CF0BAC"/>
    <w:rsid w:val="00CF0C35"/>
    <w:rsid w:val="00CF0CCA"/>
    <w:rsid w:val="00CF0CD8"/>
    <w:rsid w:val="00CF0D17"/>
    <w:rsid w:val="00CF0D82"/>
    <w:rsid w:val="00CF0DD9"/>
    <w:rsid w:val="00CF0E80"/>
    <w:rsid w:val="00CF0ED4"/>
    <w:rsid w:val="00CF1242"/>
    <w:rsid w:val="00CF1279"/>
    <w:rsid w:val="00CF12DA"/>
    <w:rsid w:val="00CF130B"/>
    <w:rsid w:val="00CF13EB"/>
    <w:rsid w:val="00CF1450"/>
    <w:rsid w:val="00CF157C"/>
    <w:rsid w:val="00CF158E"/>
    <w:rsid w:val="00CF15A5"/>
    <w:rsid w:val="00CF1733"/>
    <w:rsid w:val="00CF174B"/>
    <w:rsid w:val="00CF1806"/>
    <w:rsid w:val="00CF1843"/>
    <w:rsid w:val="00CF18D7"/>
    <w:rsid w:val="00CF1A27"/>
    <w:rsid w:val="00CF1C1E"/>
    <w:rsid w:val="00CF1C37"/>
    <w:rsid w:val="00CF1CFE"/>
    <w:rsid w:val="00CF1D03"/>
    <w:rsid w:val="00CF1D55"/>
    <w:rsid w:val="00CF1D99"/>
    <w:rsid w:val="00CF1DB7"/>
    <w:rsid w:val="00CF1E1D"/>
    <w:rsid w:val="00CF1EE0"/>
    <w:rsid w:val="00CF1F46"/>
    <w:rsid w:val="00CF1F59"/>
    <w:rsid w:val="00CF201E"/>
    <w:rsid w:val="00CF20BE"/>
    <w:rsid w:val="00CF21D8"/>
    <w:rsid w:val="00CF2212"/>
    <w:rsid w:val="00CF223B"/>
    <w:rsid w:val="00CF2369"/>
    <w:rsid w:val="00CF23CA"/>
    <w:rsid w:val="00CF242E"/>
    <w:rsid w:val="00CF2481"/>
    <w:rsid w:val="00CF24A7"/>
    <w:rsid w:val="00CF24BF"/>
    <w:rsid w:val="00CF2546"/>
    <w:rsid w:val="00CF265B"/>
    <w:rsid w:val="00CF2770"/>
    <w:rsid w:val="00CF27EF"/>
    <w:rsid w:val="00CF28F6"/>
    <w:rsid w:val="00CF2953"/>
    <w:rsid w:val="00CF296B"/>
    <w:rsid w:val="00CF29B7"/>
    <w:rsid w:val="00CF29C1"/>
    <w:rsid w:val="00CF29D0"/>
    <w:rsid w:val="00CF2A28"/>
    <w:rsid w:val="00CF2B61"/>
    <w:rsid w:val="00CF2E02"/>
    <w:rsid w:val="00CF2E12"/>
    <w:rsid w:val="00CF2FBD"/>
    <w:rsid w:val="00CF2FD0"/>
    <w:rsid w:val="00CF2FDB"/>
    <w:rsid w:val="00CF30BA"/>
    <w:rsid w:val="00CF326C"/>
    <w:rsid w:val="00CF337E"/>
    <w:rsid w:val="00CF3399"/>
    <w:rsid w:val="00CF366B"/>
    <w:rsid w:val="00CF37E6"/>
    <w:rsid w:val="00CF3825"/>
    <w:rsid w:val="00CF3885"/>
    <w:rsid w:val="00CF3954"/>
    <w:rsid w:val="00CF3A10"/>
    <w:rsid w:val="00CF3A32"/>
    <w:rsid w:val="00CF3AA3"/>
    <w:rsid w:val="00CF3B1F"/>
    <w:rsid w:val="00CF3BE0"/>
    <w:rsid w:val="00CF3D79"/>
    <w:rsid w:val="00CF3D7D"/>
    <w:rsid w:val="00CF3E38"/>
    <w:rsid w:val="00CF3E4E"/>
    <w:rsid w:val="00CF3F36"/>
    <w:rsid w:val="00CF3FE2"/>
    <w:rsid w:val="00CF4007"/>
    <w:rsid w:val="00CF40BA"/>
    <w:rsid w:val="00CF41E2"/>
    <w:rsid w:val="00CF42BD"/>
    <w:rsid w:val="00CF42D5"/>
    <w:rsid w:val="00CF42F2"/>
    <w:rsid w:val="00CF4434"/>
    <w:rsid w:val="00CF4435"/>
    <w:rsid w:val="00CF4485"/>
    <w:rsid w:val="00CF44FC"/>
    <w:rsid w:val="00CF456C"/>
    <w:rsid w:val="00CF4589"/>
    <w:rsid w:val="00CF45AA"/>
    <w:rsid w:val="00CF460D"/>
    <w:rsid w:val="00CF461A"/>
    <w:rsid w:val="00CF461F"/>
    <w:rsid w:val="00CF4668"/>
    <w:rsid w:val="00CF4A16"/>
    <w:rsid w:val="00CF4A8C"/>
    <w:rsid w:val="00CF4BEF"/>
    <w:rsid w:val="00CF4D64"/>
    <w:rsid w:val="00CF4E7F"/>
    <w:rsid w:val="00CF4EB0"/>
    <w:rsid w:val="00CF4ECB"/>
    <w:rsid w:val="00CF5033"/>
    <w:rsid w:val="00CF50F4"/>
    <w:rsid w:val="00CF5155"/>
    <w:rsid w:val="00CF517A"/>
    <w:rsid w:val="00CF5195"/>
    <w:rsid w:val="00CF52B2"/>
    <w:rsid w:val="00CF5382"/>
    <w:rsid w:val="00CF5455"/>
    <w:rsid w:val="00CF55C5"/>
    <w:rsid w:val="00CF55F0"/>
    <w:rsid w:val="00CF562F"/>
    <w:rsid w:val="00CF57ED"/>
    <w:rsid w:val="00CF5869"/>
    <w:rsid w:val="00CF58D8"/>
    <w:rsid w:val="00CF5A7F"/>
    <w:rsid w:val="00CF5B68"/>
    <w:rsid w:val="00CF5C82"/>
    <w:rsid w:val="00CF5E0D"/>
    <w:rsid w:val="00CF5E2D"/>
    <w:rsid w:val="00CF5F06"/>
    <w:rsid w:val="00CF5F08"/>
    <w:rsid w:val="00CF5FA1"/>
    <w:rsid w:val="00CF5FBE"/>
    <w:rsid w:val="00CF5FD7"/>
    <w:rsid w:val="00CF5FEC"/>
    <w:rsid w:val="00CF5FED"/>
    <w:rsid w:val="00CF60AA"/>
    <w:rsid w:val="00CF60B5"/>
    <w:rsid w:val="00CF61B7"/>
    <w:rsid w:val="00CF6285"/>
    <w:rsid w:val="00CF6307"/>
    <w:rsid w:val="00CF638D"/>
    <w:rsid w:val="00CF63BA"/>
    <w:rsid w:val="00CF63E9"/>
    <w:rsid w:val="00CF63F3"/>
    <w:rsid w:val="00CF63F7"/>
    <w:rsid w:val="00CF643D"/>
    <w:rsid w:val="00CF64A1"/>
    <w:rsid w:val="00CF64EF"/>
    <w:rsid w:val="00CF6645"/>
    <w:rsid w:val="00CF665C"/>
    <w:rsid w:val="00CF678A"/>
    <w:rsid w:val="00CF6861"/>
    <w:rsid w:val="00CF6868"/>
    <w:rsid w:val="00CF690F"/>
    <w:rsid w:val="00CF6A07"/>
    <w:rsid w:val="00CF6A5F"/>
    <w:rsid w:val="00CF6ACC"/>
    <w:rsid w:val="00CF6C24"/>
    <w:rsid w:val="00CF6CEC"/>
    <w:rsid w:val="00CF6D26"/>
    <w:rsid w:val="00CF6D63"/>
    <w:rsid w:val="00CF6E71"/>
    <w:rsid w:val="00CF708F"/>
    <w:rsid w:val="00CF7101"/>
    <w:rsid w:val="00CF71AD"/>
    <w:rsid w:val="00CF72EE"/>
    <w:rsid w:val="00CF7447"/>
    <w:rsid w:val="00CF745E"/>
    <w:rsid w:val="00CF7542"/>
    <w:rsid w:val="00CF75C0"/>
    <w:rsid w:val="00CF75D7"/>
    <w:rsid w:val="00CF7646"/>
    <w:rsid w:val="00CF7976"/>
    <w:rsid w:val="00CF79A7"/>
    <w:rsid w:val="00CF7B9F"/>
    <w:rsid w:val="00CF7D03"/>
    <w:rsid w:val="00CF7D24"/>
    <w:rsid w:val="00CF7DA7"/>
    <w:rsid w:val="00CF7DF1"/>
    <w:rsid w:val="00CF7FD8"/>
    <w:rsid w:val="00CF7FF7"/>
    <w:rsid w:val="00D00075"/>
    <w:rsid w:val="00D0021E"/>
    <w:rsid w:val="00D0026B"/>
    <w:rsid w:val="00D00403"/>
    <w:rsid w:val="00D004FE"/>
    <w:rsid w:val="00D00600"/>
    <w:rsid w:val="00D0069C"/>
    <w:rsid w:val="00D006CF"/>
    <w:rsid w:val="00D006ED"/>
    <w:rsid w:val="00D007A3"/>
    <w:rsid w:val="00D00821"/>
    <w:rsid w:val="00D008DB"/>
    <w:rsid w:val="00D00960"/>
    <w:rsid w:val="00D00961"/>
    <w:rsid w:val="00D00A60"/>
    <w:rsid w:val="00D00AD5"/>
    <w:rsid w:val="00D00B29"/>
    <w:rsid w:val="00D00BF8"/>
    <w:rsid w:val="00D00CF9"/>
    <w:rsid w:val="00D00CFA"/>
    <w:rsid w:val="00D00DAB"/>
    <w:rsid w:val="00D00EA6"/>
    <w:rsid w:val="00D0104C"/>
    <w:rsid w:val="00D01187"/>
    <w:rsid w:val="00D011D7"/>
    <w:rsid w:val="00D01248"/>
    <w:rsid w:val="00D012EE"/>
    <w:rsid w:val="00D013B0"/>
    <w:rsid w:val="00D01565"/>
    <w:rsid w:val="00D01640"/>
    <w:rsid w:val="00D017D2"/>
    <w:rsid w:val="00D0181C"/>
    <w:rsid w:val="00D01918"/>
    <w:rsid w:val="00D01BB0"/>
    <w:rsid w:val="00D01F42"/>
    <w:rsid w:val="00D01F48"/>
    <w:rsid w:val="00D02132"/>
    <w:rsid w:val="00D02155"/>
    <w:rsid w:val="00D02389"/>
    <w:rsid w:val="00D024AD"/>
    <w:rsid w:val="00D024F9"/>
    <w:rsid w:val="00D0254A"/>
    <w:rsid w:val="00D0255F"/>
    <w:rsid w:val="00D02663"/>
    <w:rsid w:val="00D026E4"/>
    <w:rsid w:val="00D0276F"/>
    <w:rsid w:val="00D028FF"/>
    <w:rsid w:val="00D0294B"/>
    <w:rsid w:val="00D02A8D"/>
    <w:rsid w:val="00D02C46"/>
    <w:rsid w:val="00D02D28"/>
    <w:rsid w:val="00D02D71"/>
    <w:rsid w:val="00D02EF1"/>
    <w:rsid w:val="00D0325F"/>
    <w:rsid w:val="00D0328C"/>
    <w:rsid w:val="00D033D0"/>
    <w:rsid w:val="00D033D4"/>
    <w:rsid w:val="00D033E8"/>
    <w:rsid w:val="00D03423"/>
    <w:rsid w:val="00D034AE"/>
    <w:rsid w:val="00D034DC"/>
    <w:rsid w:val="00D035F7"/>
    <w:rsid w:val="00D03625"/>
    <w:rsid w:val="00D036E5"/>
    <w:rsid w:val="00D03756"/>
    <w:rsid w:val="00D039B8"/>
    <w:rsid w:val="00D039C4"/>
    <w:rsid w:val="00D03AAC"/>
    <w:rsid w:val="00D03BE1"/>
    <w:rsid w:val="00D03C83"/>
    <w:rsid w:val="00D03CE5"/>
    <w:rsid w:val="00D03D59"/>
    <w:rsid w:val="00D03DC9"/>
    <w:rsid w:val="00D03E96"/>
    <w:rsid w:val="00D03EA9"/>
    <w:rsid w:val="00D03ECD"/>
    <w:rsid w:val="00D03F5F"/>
    <w:rsid w:val="00D04134"/>
    <w:rsid w:val="00D04182"/>
    <w:rsid w:val="00D04199"/>
    <w:rsid w:val="00D04231"/>
    <w:rsid w:val="00D04311"/>
    <w:rsid w:val="00D04449"/>
    <w:rsid w:val="00D04453"/>
    <w:rsid w:val="00D04536"/>
    <w:rsid w:val="00D0455E"/>
    <w:rsid w:val="00D045FD"/>
    <w:rsid w:val="00D0469C"/>
    <w:rsid w:val="00D046A5"/>
    <w:rsid w:val="00D04715"/>
    <w:rsid w:val="00D04776"/>
    <w:rsid w:val="00D0489B"/>
    <w:rsid w:val="00D0491B"/>
    <w:rsid w:val="00D04A7F"/>
    <w:rsid w:val="00D04B95"/>
    <w:rsid w:val="00D04CB1"/>
    <w:rsid w:val="00D04CC9"/>
    <w:rsid w:val="00D04D39"/>
    <w:rsid w:val="00D04E1A"/>
    <w:rsid w:val="00D04E38"/>
    <w:rsid w:val="00D04F00"/>
    <w:rsid w:val="00D04F5E"/>
    <w:rsid w:val="00D04FBE"/>
    <w:rsid w:val="00D050C7"/>
    <w:rsid w:val="00D0525A"/>
    <w:rsid w:val="00D052D3"/>
    <w:rsid w:val="00D052FC"/>
    <w:rsid w:val="00D05390"/>
    <w:rsid w:val="00D05470"/>
    <w:rsid w:val="00D054D8"/>
    <w:rsid w:val="00D05606"/>
    <w:rsid w:val="00D05611"/>
    <w:rsid w:val="00D0564B"/>
    <w:rsid w:val="00D056BE"/>
    <w:rsid w:val="00D05792"/>
    <w:rsid w:val="00D058DF"/>
    <w:rsid w:val="00D05938"/>
    <w:rsid w:val="00D0597E"/>
    <w:rsid w:val="00D05B70"/>
    <w:rsid w:val="00D05B7A"/>
    <w:rsid w:val="00D05BAF"/>
    <w:rsid w:val="00D05BE6"/>
    <w:rsid w:val="00D05C53"/>
    <w:rsid w:val="00D05C5C"/>
    <w:rsid w:val="00D05DA3"/>
    <w:rsid w:val="00D05E4B"/>
    <w:rsid w:val="00D06199"/>
    <w:rsid w:val="00D061F0"/>
    <w:rsid w:val="00D061FD"/>
    <w:rsid w:val="00D0633E"/>
    <w:rsid w:val="00D064B5"/>
    <w:rsid w:val="00D06660"/>
    <w:rsid w:val="00D0678F"/>
    <w:rsid w:val="00D067F1"/>
    <w:rsid w:val="00D06874"/>
    <w:rsid w:val="00D069BA"/>
    <w:rsid w:val="00D06A3E"/>
    <w:rsid w:val="00D06A8E"/>
    <w:rsid w:val="00D06AF8"/>
    <w:rsid w:val="00D06C1B"/>
    <w:rsid w:val="00D06C99"/>
    <w:rsid w:val="00D06D9A"/>
    <w:rsid w:val="00D06DAA"/>
    <w:rsid w:val="00D06DC2"/>
    <w:rsid w:val="00D06E3B"/>
    <w:rsid w:val="00D06F2C"/>
    <w:rsid w:val="00D070B7"/>
    <w:rsid w:val="00D0712B"/>
    <w:rsid w:val="00D07172"/>
    <w:rsid w:val="00D071D9"/>
    <w:rsid w:val="00D07244"/>
    <w:rsid w:val="00D0724C"/>
    <w:rsid w:val="00D07402"/>
    <w:rsid w:val="00D07440"/>
    <w:rsid w:val="00D07552"/>
    <w:rsid w:val="00D0759B"/>
    <w:rsid w:val="00D075DE"/>
    <w:rsid w:val="00D075EE"/>
    <w:rsid w:val="00D07657"/>
    <w:rsid w:val="00D0765D"/>
    <w:rsid w:val="00D07772"/>
    <w:rsid w:val="00D077AD"/>
    <w:rsid w:val="00D077C1"/>
    <w:rsid w:val="00D07806"/>
    <w:rsid w:val="00D07973"/>
    <w:rsid w:val="00D079EF"/>
    <w:rsid w:val="00D07AC6"/>
    <w:rsid w:val="00D07AFA"/>
    <w:rsid w:val="00D07B60"/>
    <w:rsid w:val="00D07C4C"/>
    <w:rsid w:val="00D07C67"/>
    <w:rsid w:val="00D07C8C"/>
    <w:rsid w:val="00D07D6F"/>
    <w:rsid w:val="00D07DF9"/>
    <w:rsid w:val="00D07E14"/>
    <w:rsid w:val="00D07EF5"/>
    <w:rsid w:val="00D07F6D"/>
    <w:rsid w:val="00D07F7F"/>
    <w:rsid w:val="00D10012"/>
    <w:rsid w:val="00D100C3"/>
    <w:rsid w:val="00D100F2"/>
    <w:rsid w:val="00D1010E"/>
    <w:rsid w:val="00D101AD"/>
    <w:rsid w:val="00D10203"/>
    <w:rsid w:val="00D10257"/>
    <w:rsid w:val="00D10267"/>
    <w:rsid w:val="00D10494"/>
    <w:rsid w:val="00D104E1"/>
    <w:rsid w:val="00D1051B"/>
    <w:rsid w:val="00D10545"/>
    <w:rsid w:val="00D1071C"/>
    <w:rsid w:val="00D10736"/>
    <w:rsid w:val="00D10778"/>
    <w:rsid w:val="00D1082C"/>
    <w:rsid w:val="00D1086E"/>
    <w:rsid w:val="00D10932"/>
    <w:rsid w:val="00D109B3"/>
    <w:rsid w:val="00D109E9"/>
    <w:rsid w:val="00D10A43"/>
    <w:rsid w:val="00D10A5A"/>
    <w:rsid w:val="00D10AA1"/>
    <w:rsid w:val="00D10AA8"/>
    <w:rsid w:val="00D10BD1"/>
    <w:rsid w:val="00D10D03"/>
    <w:rsid w:val="00D10D2B"/>
    <w:rsid w:val="00D10E60"/>
    <w:rsid w:val="00D10E6B"/>
    <w:rsid w:val="00D10F41"/>
    <w:rsid w:val="00D11075"/>
    <w:rsid w:val="00D110A1"/>
    <w:rsid w:val="00D11360"/>
    <w:rsid w:val="00D11439"/>
    <w:rsid w:val="00D11543"/>
    <w:rsid w:val="00D11808"/>
    <w:rsid w:val="00D1184D"/>
    <w:rsid w:val="00D1196B"/>
    <w:rsid w:val="00D11B78"/>
    <w:rsid w:val="00D11B87"/>
    <w:rsid w:val="00D11D3F"/>
    <w:rsid w:val="00D11F2F"/>
    <w:rsid w:val="00D11F52"/>
    <w:rsid w:val="00D1207F"/>
    <w:rsid w:val="00D121AA"/>
    <w:rsid w:val="00D12208"/>
    <w:rsid w:val="00D12323"/>
    <w:rsid w:val="00D12373"/>
    <w:rsid w:val="00D12444"/>
    <w:rsid w:val="00D124AD"/>
    <w:rsid w:val="00D124E0"/>
    <w:rsid w:val="00D12605"/>
    <w:rsid w:val="00D12624"/>
    <w:rsid w:val="00D1276B"/>
    <w:rsid w:val="00D1279F"/>
    <w:rsid w:val="00D1283F"/>
    <w:rsid w:val="00D1285D"/>
    <w:rsid w:val="00D12959"/>
    <w:rsid w:val="00D1298E"/>
    <w:rsid w:val="00D1299E"/>
    <w:rsid w:val="00D12A06"/>
    <w:rsid w:val="00D12A18"/>
    <w:rsid w:val="00D12A24"/>
    <w:rsid w:val="00D12A59"/>
    <w:rsid w:val="00D12B80"/>
    <w:rsid w:val="00D12BE6"/>
    <w:rsid w:val="00D12BFE"/>
    <w:rsid w:val="00D12C2D"/>
    <w:rsid w:val="00D12CCB"/>
    <w:rsid w:val="00D12D1F"/>
    <w:rsid w:val="00D12D39"/>
    <w:rsid w:val="00D12D99"/>
    <w:rsid w:val="00D12E37"/>
    <w:rsid w:val="00D12E74"/>
    <w:rsid w:val="00D12E82"/>
    <w:rsid w:val="00D12E9E"/>
    <w:rsid w:val="00D12F2E"/>
    <w:rsid w:val="00D13074"/>
    <w:rsid w:val="00D130F3"/>
    <w:rsid w:val="00D1311B"/>
    <w:rsid w:val="00D13247"/>
    <w:rsid w:val="00D13379"/>
    <w:rsid w:val="00D133C8"/>
    <w:rsid w:val="00D134D2"/>
    <w:rsid w:val="00D134E1"/>
    <w:rsid w:val="00D13798"/>
    <w:rsid w:val="00D13855"/>
    <w:rsid w:val="00D13857"/>
    <w:rsid w:val="00D138AF"/>
    <w:rsid w:val="00D13968"/>
    <w:rsid w:val="00D13995"/>
    <w:rsid w:val="00D13A40"/>
    <w:rsid w:val="00D13B40"/>
    <w:rsid w:val="00D13BA8"/>
    <w:rsid w:val="00D13BBE"/>
    <w:rsid w:val="00D13D03"/>
    <w:rsid w:val="00D13D96"/>
    <w:rsid w:val="00D13F20"/>
    <w:rsid w:val="00D13F33"/>
    <w:rsid w:val="00D13F73"/>
    <w:rsid w:val="00D13F9B"/>
    <w:rsid w:val="00D1418C"/>
    <w:rsid w:val="00D141C0"/>
    <w:rsid w:val="00D143B1"/>
    <w:rsid w:val="00D144F3"/>
    <w:rsid w:val="00D145A5"/>
    <w:rsid w:val="00D14706"/>
    <w:rsid w:val="00D14756"/>
    <w:rsid w:val="00D147F4"/>
    <w:rsid w:val="00D14860"/>
    <w:rsid w:val="00D1488F"/>
    <w:rsid w:val="00D1491B"/>
    <w:rsid w:val="00D14963"/>
    <w:rsid w:val="00D14B85"/>
    <w:rsid w:val="00D14C75"/>
    <w:rsid w:val="00D14CD5"/>
    <w:rsid w:val="00D14D59"/>
    <w:rsid w:val="00D14D5A"/>
    <w:rsid w:val="00D14DCA"/>
    <w:rsid w:val="00D14F33"/>
    <w:rsid w:val="00D15022"/>
    <w:rsid w:val="00D15093"/>
    <w:rsid w:val="00D1510C"/>
    <w:rsid w:val="00D15209"/>
    <w:rsid w:val="00D1528D"/>
    <w:rsid w:val="00D1534E"/>
    <w:rsid w:val="00D1540C"/>
    <w:rsid w:val="00D15512"/>
    <w:rsid w:val="00D15521"/>
    <w:rsid w:val="00D15554"/>
    <w:rsid w:val="00D1561F"/>
    <w:rsid w:val="00D1569F"/>
    <w:rsid w:val="00D15706"/>
    <w:rsid w:val="00D15737"/>
    <w:rsid w:val="00D15855"/>
    <w:rsid w:val="00D158EA"/>
    <w:rsid w:val="00D15956"/>
    <w:rsid w:val="00D15960"/>
    <w:rsid w:val="00D159BA"/>
    <w:rsid w:val="00D159D5"/>
    <w:rsid w:val="00D15D23"/>
    <w:rsid w:val="00D15E2B"/>
    <w:rsid w:val="00D15E8B"/>
    <w:rsid w:val="00D15F12"/>
    <w:rsid w:val="00D15F30"/>
    <w:rsid w:val="00D1601F"/>
    <w:rsid w:val="00D16038"/>
    <w:rsid w:val="00D160BC"/>
    <w:rsid w:val="00D16128"/>
    <w:rsid w:val="00D16478"/>
    <w:rsid w:val="00D1647D"/>
    <w:rsid w:val="00D1649B"/>
    <w:rsid w:val="00D1658B"/>
    <w:rsid w:val="00D16593"/>
    <w:rsid w:val="00D165BD"/>
    <w:rsid w:val="00D1663E"/>
    <w:rsid w:val="00D16665"/>
    <w:rsid w:val="00D166C2"/>
    <w:rsid w:val="00D16922"/>
    <w:rsid w:val="00D1696A"/>
    <w:rsid w:val="00D1697A"/>
    <w:rsid w:val="00D169AC"/>
    <w:rsid w:val="00D169F7"/>
    <w:rsid w:val="00D16AF7"/>
    <w:rsid w:val="00D16B02"/>
    <w:rsid w:val="00D16B89"/>
    <w:rsid w:val="00D16C00"/>
    <w:rsid w:val="00D16C31"/>
    <w:rsid w:val="00D16DC0"/>
    <w:rsid w:val="00D16E8E"/>
    <w:rsid w:val="00D16EA9"/>
    <w:rsid w:val="00D16F38"/>
    <w:rsid w:val="00D16FDC"/>
    <w:rsid w:val="00D16FE1"/>
    <w:rsid w:val="00D17015"/>
    <w:rsid w:val="00D17033"/>
    <w:rsid w:val="00D17041"/>
    <w:rsid w:val="00D1711B"/>
    <w:rsid w:val="00D17138"/>
    <w:rsid w:val="00D17180"/>
    <w:rsid w:val="00D172D9"/>
    <w:rsid w:val="00D1745A"/>
    <w:rsid w:val="00D17493"/>
    <w:rsid w:val="00D174C0"/>
    <w:rsid w:val="00D17512"/>
    <w:rsid w:val="00D175B5"/>
    <w:rsid w:val="00D17618"/>
    <w:rsid w:val="00D1767A"/>
    <w:rsid w:val="00D17732"/>
    <w:rsid w:val="00D17759"/>
    <w:rsid w:val="00D177D4"/>
    <w:rsid w:val="00D1787F"/>
    <w:rsid w:val="00D17897"/>
    <w:rsid w:val="00D178B3"/>
    <w:rsid w:val="00D179E8"/>
    <w:rsid w:val="00D17B69"/>
    <w:rsid w:val="00D17B73"/>
    <w:rsid w:val="00D17B94"/>
    <w:rsid w:val="00D17BEE"/>
    <w:rsid w:val="00D17C16"/>
    <w:rsid w:val="00D17DB3"/>
    <w:rsid w:val="00D17E94"/>
    <w:rsid w:val="00D17EE7"/>
    <w:rsid w:val="00D2000A"/>
    <w:rsid w:val="00D20033"/>
    <w:rsid w:val="00D20063"/>
    <w:rsid w:val="00D200C5"/>
    <w:rsid w:val="00D20106"/>
    <w:rsid w:val="00D2010C"/>
    <w:rsid w:val="00D2022A"/>
    <w:rsid w:val="00D2025A"/>
    <w:rsid w:val="00D202D5"/>
    <w:rsid w:val="00D203E6"/>
    <w:rsid w:val="00D203F6"/>
    <w:rsid w:val="00D203FB"/>
    <w:rsid w:val="00D20429"/>
    <w:rsid w:val="00D20587"/>
    <w:rsid w:val="00D205AD"/>
    <w:rsid w:val="00D205DC"/>
    <w:rsid w:val="00D2063B"/>
    <w:rsid w:val="00D206EC"/>
    <w:rsid w:val="00D2076D"/>
    <w:rsid w:val="00D20A8F"/>
    <w:rsid w:val="00D20A97"/>
    <w:rsid w:val="00D20BB5"/>
    <w:rsid w:val="00D20C5F"/>
    <w:rsid w:val="00D20C8C"/>
    <w:rsid w:val="00D20CEA"/>
    <w:rsid w:val="00D20CF2"/>
    <w:rsid w:val="00D20ED0"/>
    <w:rsid w:val="00D20ED9"/>
    <w:rsid w:val="00D20F0C"/>
    <w:rsid w:val="00D20F20"/>
    <w:rsid w:val="00D20F30"/>
    <w:rsid w:val="00D20F84"/>
    <w:rsid w:val="00D20FFC"/>
    <w:rsid w:val="00D21064"/>
    <w:rsid w:val="00D210B0"/>
    <w:rsid w:val="00D210D3"/>
    <w:rsid w:val="00D2115B"/>
    <w:rsid w:val="00D21191"/>
    <w:rsid w:val="00D211C3"/>
    <w:rsid w:val="00D21232"/>
    <w:rsid w:val="00D213A9"/>
    <w:rsid w:val="00D213E5"/>
    <w:rsid w:val="00D21543"/>
    <w:rsid w:val="00D21598"/>
    <w:rsid w:val="00D215C5"/>
    <w:rsid w:val="00D215F7"/>
    <w:rsid w:val="00D21833"/>
    <w:rsid w:val="00D21842"/>
    <w:rsid w:val="00D2191C"/>
    <w:rsid w:val="00D219C0"/>
    <w:rsid w:val="00D21A33"/>
    <w:rsid w:val="00D21B0C"/>
    <w:rsid w:val="00D21BA7"/>
    <w:rsid w:val="00D21BFC"/>
    <w:rsid w:val="00D21C2A"/>
    <w:rsid w:val="00D21C39"/>
    <w:rsid w:val="00D21C64"/>
    <w:rsid w:val="00D21CC4"/>
    <w:rsid w:val="00D21D1C"/>
    <w:rsid w:val="00D21E87"/>
    <w:rsid w:val="00D21F38"/>
    <w:rsid w:val="00D21FB7"/>
    <w:rsid w:val="00D22056"/>
    <w:rsid w:val="00D220FE"/>
    <w:rsid w:val="00D2210F"/>
    <w:rsid w:val="00D22217"/>
    <w:rsid w:val="00D22236"/>
    <w:rsid w:val="00D22239"/>
    <w:rsid w:val="00D2255F"/>
    <w:rsid w:val="00D2257A"/>
    <w:rsid w:val="00D2267D"/>
    <w:rsid w:val="00D226C7"/>
    <w:rsid w:val="00D227E8"/>
    <w:rsid w:val="00D2290B"/>
    <w:rsid w:val="00D22920"/>
    <w:rsid w:val="00D22929"/>
    <w:rsid w:val="00D22A96"/>
    <w:rsid w:val="00D22C2A"/>
    <w:rsid w:val="00D22CEA"/>
    <w:rsid w:val="00D22D8D"/>
    <w:rsid w:val="00D22E08"/>
    <w:rsid w:val="00D22E1C"/>
    <w:rsid w:val="00D22EBE"/>
    <w:rsid w:val="00D22F0E"/>
    <w:rsid w:val="00D22F49"/>
    <w:rsid w:val="00D22F6B"/>
    <w:rsid w:val="00D2303E"/>
    <w:rsid w:val="00D230C3"/>
    <w:rsid w:val="00D2312F"/>
    <w:rsid w:val="00D231B0"/>
    <w:rsid w:val="00D233B0"/>
    <w:rsid w:val="00D233C4"/>
    <w:rsid w:val="00D23493"/>
    <w:rsid w:val="00D235E7"/>
    <w:rsid w:val="00D23681"/>
    <w:rsid w:val="00D2368D"/>
    <w:rsid w:val="00D236F6"/>
    <w:rsid w:val="00D23731"/>
    <w:rsid w:val="00D237B6"/>
    <w:rsid w:val="00D23862"/>
    <w:rsid w:val="00D2387E"/>
    <w:rsid w:val="00D2394E"/>
    <w:rsid w:val="00D239DF"/>
    <w:rsid w:val="00D23B1B"/>
    <w:rsid w:val="00D23B40"/>
    <w:rsid w:val="00D23C9C"/>
    <w:rsid w:val="00D23CDD"/>
    <w:rsid w:val="00D23D47"/>
    <w:rsid w:val="00D23D7A"/>
    <w:rsid w:val="00D23D99"/>
    <w:rsid w:val="00D23EBB"/>
    <w:rsid w:val="00D23F16"/>
    <w:rsid w:val="00D23F55"/>
    <w:rsid w:val="00D240BF"/>
    <w:rsid w:val="00D2426F"/>
    <w:rsid w:val="00D24332"/>
    <w:rsid w:val="00D24458"/>
    <w:rsid w:val="00D24460"/>
    <w:rsid w:val="00D24508"/>
    <w:rsid w:val="00D2451C"/>
    <w:rsid w:val="00D245A0"/>
    <w:rsid w:val="00D245CD"/>
    <w:rsid w:val="00D246AA"/>
    <w:rsid w:val="00D246AE"/>
    <w:rsid w:val="00D2481A"/>
    <w:rsid w:val="00D2483F"/>
    <w:rsid w:val="00D2492C"/>
    <w:rsid w:val="00D24AEF"/>
    <w:rsid w:val="00D24B33"/>
    <w:rsid w:val="00D24CEF"/>
    <w:rsid w:val="00D24D63"/>
    <w:rsid w:val="00D24E99"/>
    <w:rsid w:val="00D24EA0"/>
    <w:rsid w:val="00D250A8"/>
    <w:rsid w:val="00D25327"/>
    <w:rsid w:val="00D254DC"/>
    <w:rsid w:val="00D25633"/>
    <w:rsid w:val="00D2575A"/>
    <w:rsid w:val="00D25773"/>
    <w:rsid w:val="00D257C4"/>
    <w:rsid w:val="00D257F4"/>
    <w:rsid w:val="00D2582B"/>
    <w:rsid w:val="00D258DD"/>
    <w:rsid w:val="00D25A1E"/>
    <w:rsid w:val="00D25A75"/>
    <w:rsid w:val="00D25ADB"/>
    <w:rsid w:val="00D25C4A"/>
    <w:rsid w:val="00D25CFF"/>
    <w:rsid w:val="00D25DCE"/>
    <w:rsid w:val="00D25DEA"/>
    <w:rsid w:val="00D25F38"/>
    <w:rsid w:val="00D26011"/>
    <w:rsid w:val="00D26058"/>
    <w:rsid w:val="00D260AC"/>
    <w:rsid w:val="00D261F2"/>
    <w:rsid w:val="00D261FE"/>
    <w:rsid w:val="00D26341"/>
    <w:rsid w:val="00D26538"/>
    <w:rsid w:val="00D2653C"/>
    <w:rsid w:val="00D26566"/>
    <w:rsid w:val="00D265DA"/>
    <w:rsid w:val="00D26682"/>
    <w:rsid w:val="00D2668C"/>
    <w:rsid w:val="00D266A6"/>
    <w:rsid w:val="00D2671D"/>
    <w:rsid w:val="00D267AD"/>
    <w:rsid w:val="00D26849"/>
    <w:rsid w:val="00D26973"/>
    <w:rsid w:val="00D26990"/>
    <w:rsid w:val="00D269C1"/>
    <w:rsid w:val="00D269FC"/>
    <w:rsid w:val="00D26A25"/>
    <w:rsid w:val="00D26AD9"/>
    <w:rsid w:val="00D26BEB"/>
    <w:rsid w:val="00D26EF6"/>
    <w:rsid w:val="00D26F37"/>
    <w:rsid w:val="00D26FD2"/>
    <w:rsid w:val="00D27028"/>
    <w:rsid w:val="00D270FA"/>
    <w:rsid w:val="00D2712A"/>
    <w:rsid w:val="00D27152"/>
    <w:rsid w:val="00D271C1"/>
    <w:rsid w:val="00D2733B"/>
    <w:rsid w:val="00D273CB"/>
    <w:rsid w:val="00D2750B"/>
    <w:rsid w:val="00D27580"/>
    <w:rsid w:val="00D27610"/>
    <w:rsid w:val="00D2777C"/>
    <w:rsid w:val="00D278D3"/>
    <w:rsid w:val="00D27903"/>
    <w:rsid w:val="00D27952"/>
    <w:rsid w:val="00D27971"/>
    <w:rsid w:val="00D27A9B"/>
    <w:rsid w:val="00D27BD2"/>
    <w:rsid w:val="00D27CD0"/>
    <w:rsid w:val="00D27DD4"/>
    <w:rsid w:val="00D27DDD"/>
    <w:rsid w:val="00D27EC4"/>
    <w:rsid w:val="00D27F5A"/>
    <w:rsid w:val="00D30015"/>
    <w:rsid w:val="00D30134"/>
    <w:rsid w:val="00D30374"/>
    <w:rsid w:val="00D3037D"/>
    <w:rsid w:val="00D303A2"/>
    <w:rsid w:val="00D30460"/>
    <w:rsid w:val="00D305C9"/>
    <w:rsid w:val="00D307F0"/>
    <w:rsid w:val="00D307F2"/>
    <w:rsid w:val="00D30867"/>
    <w:rsid w:val="00D30905"/>
    <w:rsid w:val="00D30957"/>
    <w:rsid w:val="00D30A0E"/>
    <w:rsid w:val="00D30BF2"/>
    <w:rsid w:val="00D30C6D"/>
    <w:rsid w:val="00D30C6F"/>
    <w:rsid w:val="00D30C95"/>
    <w:rsid w:val="00D30CA0"/>
    <w:rsid w:val="00D30D7F"/>
    <w:rsid w:val="00D30E21"/>
    <w:rsid w:val="00D30F0E"/>
    <w:rsid w:val="00D30F6D"/>
    <w:rsid w:val="00D30FBC"/>
    <w:rsid w:val="00D30FE9"/>
    <w:rsid w:val="00D3101B"/>
    <w:rsid w:val="00D3103A"/>
    <w:rsid w:val="00D310BC"/>
    <w:rsid w:val="00D310E3"/>
    <w:rsid w:val="00D31164"/>
    <w:rsid w:val="00D312A3"/>
    <w:rsid w:val="00D3144C"/>
    <w:rsid w:val="00D31506"/>
    <w:rsid w:val="00D31640"/>
    <w:rsid w:val="00D31657"/>
    <w:rsid w:val="00D316D2"/>
    <w:rsid w:val="00D31737"/>
    <w:rsid w:val="00D31782"/>
    <w:rsid w:val="00D3197F"/>
    <w:rsid w:val="00D319B6"/>
    <w:rsid w:val="00D31A23"/>
    <w:rsid w:val="00D31A76"/>
    <w:rsid w:val="00D31B84"/>
    <w:rsid w:val="00D31B9C"/>
    <w:rsid w:val="00D31C7F"/>
    <w:rsid w:val="00D31CE2"/>
    <w:rsid w:val="00D31D7C"/>
    <w:rsid w:val="00D31F89"/>
    <w:rsid w:val="00D31FF9"/>
    <w:rsid w:val="00D3207B"/>
    <w:rsid w:val="00D32247"/>
    <w:rsid w:val="00D3224A"/>
    <w:rsid w:val="00D3225B"/>
    <w:rsid w:val="00D32313"/>
    <w:rsid w:val="00D3245A"/>
    <w:rsid w:val="00D324E7"/>
    <w:rsid w:val="00D32558"/>
    <w:rsid w:val="00D3266A"/>
    <w:rsid w:val="00D32711"/>
    <w:rsid w:val="00D327C1"/>
    <w:rsid w:val="00D32816"/>
    <w:rsid w:val="00D32874"/>
    <w:rsid w:val="00D32947"/>
    <w:rsid w:val="00D3294F"/>
    <w:rsid w:val="00D329A8"/>
    <w:rsid w:val="00D329D5"/>
    <w:rsid w:val="00D329EC"/>
    <w:rsid w:val="00D32A63"/>
    <w:rsid w:val="00D32A97"/>
    <w:rsid w:val="00D32B18"/>
    <w:rsid w:val="00D32B26"/>
    <w:rsid w:val="00D32BA7"/>
    <w:rsid w:val="00D32D05"/>
    <w:rsid w:val="00D32D2D"/>
    <w:rsid w:val="00D32D50"/>
    <w:rsid w:val="00D32D8D"/>
    <w:rsid w:val="00D32E69"/>
    <w:rsid w:val="00D32E9A"/>
    <w:rsid w:val="00D3302A"/>
    <w:rsid w:val="00D33078"/>
    <w:rsid w:val="00D33105"/>
    <w:rsid w:val="00D331E0"/>
    <w:rsid w:val="00D331F4"/>
    <w:rsid w:val="00D332F5"/>
    <w:rsid w:val="00D333E9"/>
    <w:rsid w:val="00D33504"/>
    <w:rsid w:val="00D33510"/>
    <w:rsid w:val="00D33667"/>
    <w:rsid w:val="00D33819"/>
    <w:rsid w:val="00D338CE"/>
    <w:rsid w:val="00D338ED"/>
    <w:rsid w:val="00D3393D"/>
    <w:rsid w:val="00D33A8A"/>
    <w:rsid w:val="00D33ABD"/>
    <w:rsid w:val="00D33B08"/>
    <w:rsid w:val="00D33BA5"/>
    <w:rsid w:val="00D33D6B"/>
    <w:rsid w:val="00D33DDC"/>
    <w:rsid w:val="00D33FB1"/>
    <w:rsid w:val="00D34077"/>
    <w:rsid w:val="00D340E5"/>
    <w:rsid w:val="00D34218"/>
    <w:rsid w:val="00D34271"/>
    <w:rsid w:val="00D34281"/>
    <w:rsid w:val="00D34378"/>
    <w:rsid w:val="00D3457F"/>
    <w:rsid w:val="00D34694"/>
    <w:rsid w:val="00D347C5"/>
    <w:rsid w:val="00D347F8"/>
    <w:rsid w:val="00D3497D"/>
    <w:rsid w:val="00D34A60"/>
    <w:rsid w:val="00D34B71"/>
    <w:rsid w:val="00D34BE2"/>
    <w:rsid w:val="00D34BF8"/>
    <w:rsid w:val="00D34D3C"/>
    <w:rsid w:val="00D34D97"/>
    <w:rsid w:val="00D34E17"/>
    <w:rsid w:val="00D34E6F"/>
    <w:rsid w:val="00D34E7B"/>
    <w:rsid w:val="00D34FD3"/>
    <w:rsid w:val="00D34FE5"/>
    <w:rsid w:val="00D350D3"/>
    <w:rsid w:val="00D351F9"/>
    <w:rsid w:val="00D353AA"/>
    <w:rsid w:val="00D353D7"/>
    <w:rsid w:val="00D3544B"/>
    <w:rsid w:val="00D35506"/>
    <w:rsid w:val="00D35507"/>
    <w:rsid w:val="00D356D2"/>
    <w:rsid w:val="00D357BD"/>
    <w:rsid w:val="00D357DB"/>
    <w:rsid w:val="00D35816"/>
    <w:rsid w:val="00D35955"/>
    <w:rsid w:val="00D3597A"/>
    <w:rsid w:val="00D359CE"/>
    <w:rsid w:val="00D35B40"/>
    <w:rsid w:val="00D35B4D"/>
    <w:rsid w:val="00D35CF2"/>
    <w:rsid w:val="00D35D22"/>
    <w:rsid w:val="00D35D23"/>
    <w:rsid w:val="00D35D97"/>
    <w:rsid w:val="00D35DC4"/>
    <w:rsid w:val="00D35E55"/>
    <w:rsid w:val="00D35E85"/>
    <w:rsid w:val="00D35FFA"/>
    <w:rsid w:val="00D36073"/>
    <w:rsid w:val="00D36141"/>
    <w:rsid w:val="00D3614F"/>
    <w:rsid w:val="00D3625D"/>
    <w:rsid w:val="00D363E1"/>
    <w:rsid w:val="00D36445"/>
    <w:rsid w:val="00D3654C"/>
    <w:rsid w:val="00D36558"/>
    <w:rsid w:val="00D36607"/>
    <w:rsid w:val="00D3664A"/>
    <w:rsid w:val="00D36732"/>
    <w:rsid w:val="00D36857"/>
    <w:rsid w:val="00D3686A"/>
    <w:rsid w:val="00D3693B"/>
    <w:rsid w:val="00D3696D"/>
    <w:rsid w:val="00D36B9E"/>
    <w:rsid w:val="00D36C36"/>
    <w:rsid w:val="00D36C58"/>
    <w:rsid w:val="00D36DE1"/>
    <w:rsid w:val="00D36E4F"/>
    <w:rsid w:val="00D36FF0"/>
    <w:rsid w:val="00D3701A"/>
    <w:rsid w:val="00D37023"/>
    <w:rsid w:val="00D37117"/>
    <w:rsid w:val="00D372C1"/>
    <w:rsid w:val="00D372F0"/>
    <w:rsid w:val="00D37338"/>
    <w:rsid w:val="00D373BA"/>
    <w:rsid w:val="00D373D1"/>
    <w:rsid w:val="00D373F4"/>
    <w:rsid w:val="00D37447"/>
    <w:rsid w:val="00D37451"/>
    <w:rsid w:val="00D375B2"/>
    <w:rsid w:val="00D375DB"/>
    <w:rsid w:val="00D37669"/>
    <w:rsid w:val="00D376D9"/>
    <w:rsid w:val="00D3785A"/>
    <w:rsid w:val="00D37A6B"/>
    <w:rsid w:val="00D37B28"/>
    <w:rsid w:val="00D37D0D"/>
    <w:rsid w:val="00D37D39"/>
    <w:rsid w:val="00D37DAF"/>
    <w:rsid w:val="00D37E09"/>
    <w:rsid w:val="00D37F1A"/>
    <w:rsid w:val="00D37F20"/>
    <w:rsid w:val="00D4003B"/>
    <w:rsid w:val="00D40168"/>
    <w:rsid w:val="00D40259"/>
    <w:rsid w:val="00D402A4"/>
    <w:rsid w:val="00D402AD"/>
    <w:rsid w:val="00D402B5"/>
    <w:rsid w:val="00D40371"/>
    <w:rsid w:val="00D403FB"/>
    <w:rsid w:val="00D4048F"/>
    <w:rsid w:val="00D405B6"/>
    <w:rsid w:val="00D406F8"/>
    <w:rsid w:val="00D4073F"/>
    <w:rsid w:val="00D407DB"/>
    <w:rsid w:val="00D40854"/>
    <w:rsid w:val="00D40901"/>
    <w:rsid w:val="00D4098A"/>
    <w:rsid w:val="00D40A06"/>
    <w:rsid w:val="00D40B04"/>
    <w:rsid w:val="00D40C63"/>
    <w:rsid w:val="00D40CFC"/>
    <w:rsid w:val="00D40D8C"/>
    <w:rsid w:val="00D40D93"/>
    <w:rsid w:val="00D40ED8"/>
    <w:rsid w:val="00D41080"/>
    <w:rsid w:val="00D410A3"/>
    <w:rsid w:val="00D412A0"/>
    <w:rsid w:val="00D412D1"/>
    <w:rsid w:val="00D412D3"/>
    <w:rsid w:val="00D41312"/>
    <w:rsid w:val="00D4143F"/>
    <w:rsid w:val="00D415C2"/>
    <w:rsid w:val="00D415CA"/>
    <w:rsid w:val="00D416C1"/>
    <w:rsid w:val="00D417DE"/>
    <w:rsid w:val="00D41939"/>
    <w:rsid w:val="00D41A15"/>
    <w:rsid w:val="00D41A4D"/>
    <w:rsid w:val="00D41A89"/>
    <w:rsid w:val="00D41B2F"/>
    <w:rsid w:val="00D41B76"/>
    <w:rsid w:val="00D41D58"/>
    <w:rsid w:val="00D41D66"/>
    <w:rsid w:val="00D41DF0"/>
    <w:rsid w:val="00D41EBD"/>
    <w:rsid w:val="00D41FA7"/>
    <w:rsid w:val="00D41FDF"/>
    <w:rsid w:val="00D42122"/>
    <w:rsid w:val="00D4215E"/>
    <w:rsid w:val="00D42166"/>
    <w:rsid w:val="00D422F0"/>
    <w:rsid w:val="00D423C1"/>
    <w:rsid w:val="00D4242A"/>
    <w:rsid w:val="00D42474"/>
    <w:rsid w:val="00D424BC"/>
    <w:rsid w:val="00D424E1"/>
    <w:rsid w:val="00D424F8"/>
    <w:rsid w:val="00D42535"/>
    <w:rsid w:val="00D42581"/>
    <w:rsid w:val="00D425B6"/>
    <w:rsid w:val="00D425F5"/>
    <w:rsid w:val="00D4263C"/>
    <w:rsid w:val="00D427CE"/>
    <w:rsid w:val="00D428DE"/>
    <w:rsid w:val="00D42A6A"/>
    <w:rsid w:val="00D42A8F"/>
    <w:rsid w:val="00D42B69"/>
    <w:rsid w:val="00D42BA9"/>
    <w:rsid w:val="00D42BAD"/>
    <w:rsid w:val="00D42C89"/>
    <w:rsid w:val="00D42CA8"/>
    <w:rsid w:val="00D42CFB"/>
    <w:rsid w:val="00D42DC9"/>
    <w:rsid w:val="00D42E38"/>
    <w:rsid w:val="00D43032"/>
    <w:rsid w:val="00D43089"/>
    <w:rsid w:val="00D4313E"/>
    <w:rsid w:val="00D43202"/>
    <w:rsid w:val="00D433CE"/>
    <w:rsid w:val="00D434E8"/>
    <w:rsid w:val="00D436F8"/>
    <w:rsid w:val="00D43833"/>
    <w:rsid w:val="00D438F7"/>
    <w:rsid w:val="00D439D6"/>
    <w:rsid w:val="00D43A00"/>
    <w:rsid w:val="00D43A39"/>
    <w:rsid w:val="00D43A85"/>
    <w:rsid w:val="00D43A9E"/>
    <w:rsid w:val="00D43B29"/>
    <w:rsid w:val="00D43B41"/>
    <w:rsid w:val="00D43B7A"/>
    <w:rsid w:val="00D43BF7"/>
    <w:rsid w:val="00D43C71"/>
    <w:rsid w:val="00D43C85"/>
    <w:rsid w:val="00D43FCF"/>
    <w:rsid w:val="00D43FE0"/>
    <w:rsid w:val="00D440A3"/>
    <w:rsid w:val="00D440BD"/>
    <w:rsid w:val="00D440DB"/>
    <w:rsid w:val="00D440ED"/>
    <w:rsid w:val="00D441BD"/>
    <w:rsid w:val="00D4422F"/>
    <w:rsid w:val="00D442BF"/>
    <w:rsid w:val="00D444C1"/>
    <w:rsid w:val="00D447B8"/>
    <w:rsid w:val="00D447D1"/>
    <w:rsid w:val="00D44897"/>
    <w:rsid w:val="00D44953"/>
    <w:rsid w:val="00D44982"/>
    <w:rsid w:val="00D44B2B"/>
    <w:rsid w:val="00D44C15"/>
    <w:rsid w:val="00D44C62"/>
    <w:rsid w:val="00D44CCD"/>
    <w:rsid w:val="00D44D4B"/>
    <w:rsid w:val="00D44E37"/>
    <w:rsid w:val="00D44FFC"/>
    <w:rsid w:val="00D45045"/>
    <w:rsid w:val="00D4507E"/>
    <w:rsid w:val="00D45128"/>
    <w:rsid w:val="00D4524D"/>
    <w:rsid w:val="00D4535E"/>
    <w:rsid w:val="00D45459"/>
    <w:rsid w:val="00D45478"/>
    <w:rsid w:val="00D455C2"/>
    <w:rsid w:val="00D4562C"/>
    <w:rsid w:val="00D456D3"/>
    <w:rsid w:val="00D4582C"/>
    <w:rsid w:val="00D459D7"/>
    <w:rsid w:val="00D45AEA"/>
    <w:rsid w:val="00D45B49"/>
    <w:rsid w:val="00D45B72"/>
    <w:rsid w:val="00D45BB3"/>
    <w:rsid w:val="00D45C73"/>
    <w:rsid w:val="00D45D89"/>
    <w:rsid w:val="00D45F22"/>
    <w:rsid w:val="00D4617F"/>
    <w:rsid w:val="00D461E7"/>
    <w:rsid w:val="00D46213"/>
    <w:rsid w:val="00D46235"/>
    <w:rsid w:val="00D4624C"/>
    <w:rsid w:val="00D462EE"/>
    <w:rsid w:val="00D462FD"/>
    <w:rsid w:val="00D463CB"/>
    <w:rsid w:val="00D46483"/>
    <w:rsid w:val="00D46494"/>
    <w:rsid w:val="00D464A6"/>
    <w:rsid w:val="00D465C4"/>
    <w:rsid w:val="00D465DE"/>
    <w:rsid w:val="00D466B2"/>
    <w:rsid w:val="00D4678D"/>
    <w:rsid w:val="00D467F5"/>
    <w:rsid w:val="00D46839"/>
    <w:rsid w:val="00D46879"/>
    <w:rsid w:val="00D4692A"/>
    <w:rsid w:val="00D469D4"/>
    <w:rsid w:val="00D46A02"/>
    <w:rsid w:val="00D46C1F"/>
    <w:rsid w:val="00D46CF4"/>
    <w:rsid w:val="00D46E11"/>
    <w:rsid w:val="00D46E30"/>
    <w:rsid w:val="00D46E64"/>
    <w:rsid w:val="00D46E72"/>
    <w:rsid w:val="00D46E84"/>
    <w:rsid w:val="00D46F0A"/>
    <w:rsid w:val="00D47001"/>
    <w:rsid w:val="00D47056"/>
    <w:rsid w:val="00D470B2"/>
    <w:rsid w:val="00D471B4"/>
    <w:rsid w:val="00D471CE"/>
    <w:rsid w:val="00D4721C"/>
    <w:rsid w:val="00D472A6"/>
    <w:rsid w:val="00D47318"/>
    <w:rsid w:val="00D47511"/>
    <w:rsid w:val="00D4755C"/>
    <w:rsid w:val="00D475C3"/>
    <w:rsid w:val="00D4760C"/>
    <w:rsid w:val="00D476F7"/>
    <w:rsid w:val="00D4774D"/>
    <w:rsid w:val="00D47770"/>
    <w:rsid w:val="00D47842"/>
    <w:rsid w:val="00D478A1"/>
    <w:rsid w:val="00D478A7"/>
    <w:rsid w:val="00D47914"/>
    <w:rsid w:val="00D47956"/>
    <w:rsid w:val="00D47A5A"/>
    <w:rsid w:val="00D47AF3"/>
    <w:rsid w:val="00D47B15"/>
    <w:rsid w:val="00D47B18"/>
    <w:rsid w:val="00D47B3D"/>
    <w:rsid w:val="00D47C56"/>
    <w:rsid w:val="00D47D00"/>
    <w:rsid w:val="00D47D60"/>
    <w:rsid w:val="00D47F6E"/>
    <w:rsid w:val="00D5006D"/>
    <w:rsid w:val="00D500B0"/>
    <w:rsid w:val="00D501F2"/>
    <w:rsid w:val="00D501FA"/>
    <w:rsid w:val="00D5028F"/>
    <w:rsid w:val="00D502D5"/>
    <w:rsid w:val="00D50310"/>
    <w:rsid w:val="00D5038E"/>
    <w:rsid w:val="00D50469"/>
    <w:rsid w:val="00D504A9"/>
    <w:rsid w:val="00D505DC"/>
    <w:rsid w:val="00D5077E"/>
    <w:rsid w:val="00D508DE"/>
    <w:rsid w:val="00D509F3"/>
    <w:rsid w:val="00D50A76"/>
    <w:rsid w:val="00D50B03"/>
    <w:rsid w:val="00D50B19"/>
    <w:rsid w:val="00D50B30"/>
    <w:rsid w:val="00D50B4F"/>
    <w:rsid w:val="00D50BB8"/>
    <w:rsid w:val="00D50D6E"/>
    <w:rsid w:val="00D50DB7"/>
    <w:rsid w:val="00D50DD0"/>
    <w:rsid w:val="00D50E35"/>
    <w:rsid w:val="00D50E40"/>
    <w:rsid w:val="00D50E54"/>
    <w:rsid w:val="00D50F72"/>
    <w:rsid w:val="00D510E5"/>
    <w:rsid w:val="00D51161"/>
    <w:rsid w:val="00D511B0"/>
    <w:rsid w:val="00D5136F"/>
    <w:rsid w:val="00D514FF"/>
    <w:rsid w:val="00D51618"/>
    <w:rsid w:val="00D51656"/>
    <w:rsid w:val="00D51702"/>
    <w:rsid w:val="00D5176E"/>
    <w:rsid w:val="00D51835"/>
    <w:rsid w:val="00D51943"/>
    <w:rsid w:val="00D51965"/>
    <w:rsid w:val="00D519ED"/>
    <w:rsid w:val="00D51ABD"/>
    <w:rsid w:val="00D51AE1"/>
    <w:rsid w:val="00D51AFC"/>
    <w:rsid w:val="00D51B9F"/>
    <w:rsid w:val="00D51C77"/>
    <w:rsid w:val="00D51CB4"/>
    <w:rsid w:val="00D51CF0"/>
    <w:rsid w:val="00D51E0D"/>
    <w:rsid w:val="00D51EAB"/>
    <w:rsid w:val="00D51FB3"/>
    <w:rsid w:val="00D52082"/>
    <w:rsid w:val="00D521A7"/>
    <w:rsid w:val="00D521BB"/>
    <w:rsid w:val="00D521D9"/>
    <w:rsid w:val="00D52467"/>
    <w:rsid w:val="00D5246C"/>
    <w:rsid w:val="00D525B8"/>
    <w:rsid w:val="00D52797"/>
    <w:rsid w:val="00D527E1"/>
    <w:rsid w:val="00D528FA"/>
    <w:rsid w:val="00D5293A"/>
    <w:rsid w:val="00D52A4A"/>
    <w:rsid w:val="00D52A5B"/>
    <w:rsid w:val="00D52B7C"/>
    <w:rsid w:val="00D52D6E"/>
    <w:rsid w:val="00D52EFF"/>
    <w:rsid w:val="00D52FD0"/>
    <w:rsid w:val="00D53092"/>
    <w:rsid w:val="00D530A2"/>
    <w:rsid w:val="00D530D8"/>
    <w:rsid w:val="00D532C0"/>
    <w:rsid w:val="00D53310"/>
    <w:rsid w:val="00D5342D"/>
    <w:rsid w:val="00D5349C"/>
    <w:rsid w:val="00D534EB"/>
    <w:rsid w:val="00D53509"/>
    <w:rsid w:val="00D5353C"/>
    <w:rsid w:val="00D535CB"/>
    <w:rsid w:val="00D53626"/>
    <w:rsid w:val="00D5363B"/>
    <w:rsid w:val="00D53697"/>
    <w:rsid w:val="00D5370A"/>
    <w:rsid w:val="00D53849"/>
    <w:rsid w:val="00D538B9"/>
    <w:rsid w:val="00D5392A"/>
    <w:rsid w:val="00D53945"/>
    <w:rsid w:val="00D53BF0"/>
    <w:rsid w:val="00D53BF4"/>
    <w:rsid w:val="00D53C60"/>
    <w:rsid w:val="00D53C88"/>
    <w:rsid w:val="00D53C94"/>
    <w:rsid w:val="00D53CE1"/>
    <w:rsid w:val="00D53F98"/>
    <w:rsid w:val="00D5401A"/>
    <w:rsid w:val="00D54053"/>
    <w:rsid w:val="00D5419D"/>
    <w:rsid w:val="00D541B7"/>
    <w:rsid w:val="00D54257"/>
    <w:rsid w:val="00D542F3"/>
    <w:rsid w:val="00D54358"/>
    <w:rsid w:val="00D543E2"/>
    <w:rsid w:val="00D54513"/>
    <w:rsid w:val="00D547D1"/>
    <w:rsid w:val="00D54878"/>
    <w:rsid w:val="00D54997"/>
    <w:rsid w:val="00D549DE"/>
    <w:rsid w:val="00D54A73"/>
    <w:rsid w:val="00D54AAE"/>
    <w:rsid w:val="00D54AF0"/>
    <w:rsid w:val="00D54C03"/>
    <w:rsid w:val="00D54CEF"/>
    <w:rsid w:val="00D54D1D"/>
    <w:rsid w:val="00D54D6E"/>
    <w:rsid w:val="00D54DC4"/>
    <w:rsid w:val="00D54DC6"/>
    <w:rsid w:val="00D54DCC"/>
    <w:rsid w:val="00D54DD4"/>
    <w:rsid w:val="00D54E17"/>
    <w:rsid w:val="00D54EEC"/>
    <w:rsid w:val="00D54FF5"/>
    <w:rsid w:val="00D55016"/>
    <w:rsid w:val="00D5505C"/>
    <w:rsid w:val="00D5520C"/>
    <w:rsid w:val="00D55499"/>
    <w:rsid w:val="00D554D7"/>
    <w:rsid w:val="00D5557E"/>
    <w:rsid w:val="00D55582"/>
    <w:rsid w:val="00D55605"/>
    <w:rsid w:val="00D5565B"/>
    <w:rsid w:val="00D5566A"/>
    <w:rsid w:val="00D55696"/>
    <w:rsid w:val="00D55717"/>
    <w:rsid w:val="00D557E4"/>
    <w:rsid w:val="00D5591A"/>
    <w:rsid w:val="00D55BB6"/>
    <w:rsid w:val="00D55BC6"/>
    <w:rsid w:val="00D55BF4"/>
    <w:rsid w:val="00D55C88"/>
    <w:rsid w:val="00D55DBB"/>
    <w:rsid w:val="00D55E32"/>
    <w:rsid w:val="00D55EAF"/>
    <w:rsid w:val="00D55F26"/>
    <w:rsid w:val="00D56019"/>
    <w:rsid w:val="00D56171"/>
    <w:rsid w:val="00D561F2"/>
    <w:rsid w:val="00D561F8"/>
    <w:rsid w:val="00D5628F"/>
    <w:rsid w:val="00D562C7"/>
    <w:rsid w:val="00D5638C"/>
    <w:rsid w:val="00D5644B"/>
    <w:rsid w:val="00D5645D"/>
    <w:rsid w:val="00D565E9"/>
    <w:rsid w:val="00D56644"/>
    <w:rsid w:val="00D56662"/>
    <w:rsid w:val="00D56663"/>
    <w:rsid w:val="00D566E4"/>
    <w:rsid w:val="00D5671C"/>
    <w:rsid w:val="00D5683D"/>
    <w:rsid w:val="00D568AA"/>
    <w:rsid w:val="00D568AF"/>
    <w:rsid w:val="00D56AE1"/>
    <w:rsid w:val="00D56AF9"/>
    <w:rsid w:val="00D56BBD"/>
    <w:rsid w:val="00D56CE1"/>
    <w:rsid w:val="00D56D2B"/>
    <w:rsid w:val="00D56E25"/>
    <w:rsid w:val="00D56EB6"/>
    <w:rsid w:val="00D56FE1"/>
    <w:rsid w:val="00D57215"/>
    <w:rsid w:val="00D57297"/>
    <w:rsid w:val="00D5729D"/>
    <w:rsid w:val="00D573ED"/>
    <w:rsid w:val="00D57416"/>
    <w:rsid w:val="00D574AC"/>
    <w:rsid w:val="00D57502"/>
    <w:rsid w:val="00D5762C"/>
    <w:rsid w:val="00D57722"/>
    <w:rsid w:val="00D57726"/>
    <w:rsid w:val="00D57750"/>
    <w:rsid w:val="00D579AF"/>
    <w:rsid w:val="00D57A08"/>
    <w:rsid w:val="00D57A76"/>
    <w:rsid w:val="00D57AB3"/>
    <w:rsid w:val="00D57ACE"/>
    <w:rsid w:val="00D57B0E"/>
    <w:rsid w:val="00D57B7F"/>
    <w:rsid w:val="00D57BA5"/>
    <w:rsid w:val="00D57BE1"/>
    <w:rsid w:val="00D57C5B"/>
    <w:rsid w:val="00D57C7D"/>
    <w:rsid w:val="00D57D0E"/>
    <w:rsid w:val="00D57E89"/>
    <w:rsid w:val="00D57EDB"/>
    <w:rsid w:val="00D57FDA"/>
    <w:rsid w:val="00D60123"/>
    <w:rsid w:val="00D601AA"/>
    <w:rsid w:val="00D601C9"/>
    <w:rsid w:val="00D60211"/>
    <w:rsid w:val="00D6023E"/>
    <w:rsid w:val="00D60279"/>
    <w:rsid w:val="00D602A3"/>
    <w:rsid w:val="00D60339"/>
    <w:rsid w:val="00D60343"/>
    <w:rsid w:val="00D60378"/>
    <w:rsid w:val="00D603E4"/>
    <w:rsid w:val="00D604FB"/>
    <w:rsid w:val="00D605AB"/>
    <w:rsid w:val="00D605EE"/>
    <w:rsid w:val="00D60612"/>
    <w:rsid w:val="00D6066F"/>
    <w:rsid w:val="00D60692"/>
    <w:rsid w:val="00D6071F"/>
    <w:rsid w:val="00D60737"/>
    <w:rsid w:val="00D60865"/>
    <w:rsid w:val="00D608A2"/>
    <w:rsid w:val="00D6096E"/>
    <w:rsid w:val="00D609E8"/>
    <w:rsid w:val="00D60A8D"/>
    <w:rsid w:val="00D60D4C"/>
    <w:rsid w:val="00D60E1A"/>
    <w:rsid w:val="00D60E69"/>
    <w:rsid w:val="00D60E7D"/>
    <w:rsid w:val="00D60E9C"/>
    <w:rsid w:val="00D60EA2"/>
    <w:rsid w:val="00D60F99"/>
    <w:rsid w:val="00D6102B"/>
    <w:rsid w:val="00D610A1"/>
    <w:rsid w:val="00D61126"/>
    <w:rsid w:val="00D61194"/>
    <w:rsid w:val="00D612D2"/>
    <w:rsid w:val="00D61457"/>
    <w:rsid w:val="00D61481"/>
    <w:rsid w:val="00D614A2"/>
    <w:rsid w:val="00D61567"/>
    <w:rsid w:val="00D61569"/>
    <w:rsid w:val="00D615E1"/>
    <w:rsid w:val="00D61798"/>
    <w:rsid w:val="00D6182A"/>
    <w:rsid w:val="00D61874"/>
    <w:rsid w:val="00D6195C"/>
    <w:rsid w:val="00D61A61"/>
    <w:rsid w:val="00D61A65"/>
    <w:rsid w:val="00D61A74"/>
    <w:rsid w:val="00D61AE1"/>
    <w:rsid w:val="00D61BA5"/>
    <w:rsid w:val="00D61D3C"/>
    <w:rsid w:val="00D61DFA"/>
    <w:rsid w:val="00D61E42"/>
    <w:rsid w:val="00D61EFE"/>
    <w:rsid w:val="00D61F70"/>
    <w:rsid w:val="00D62084"/>
    <w:rsid w:val="00D620C1"/>
    <w:rsid w:val="00D620FB"/>
    <w:rsid w:val="00D62443"/>
    <w:rsid w:val="00D62591"/>
    <w:rsid w:val="00D625A6"/>
    <w:rsid w:val="00D625F7"/>
    <w:rsid w:val="00D626E8"/>
    <w:rsid w:val="00D627E4"/>
    <w:rsid w:val="00D62827"/>
    <w:rsid w:val="00D628AB"/>
    <w:rsid w:val="00D62998"/>
    <w:rsid w:val="00D629FC"/>
    <w:rsid w:val="00D62AED"/>
    <w:rsid w:val="00D62C4E"/>
    <w:rsid w:val="00D62CE3"/>
    <w:rsid w:val="00D62CFF"/>
    <w:rsid w:val="00D62D18"/>
    <w:rsid w:val="00D62D56"/>
    <w:rsid w:val="00D62E2D"/>
    <w:rsid w:val="00D62EDF"/>
    <w:rsid w:val="00D62EE3"/>
    <w:rsid w:val="00D62F1B"/>
    <w:rsid w:val="00D63098"/>
    <w:rsid w:val="00D630A9"/>
    <w:rsid w:val="00D630C3"/>
    <w:rsid w:val="00D63104"/>
    <w:rsid w:val="00D6317F"/>
    <w:rsid w:val="00D63385"/>
    <w:rsid w:val="00D633E8"/>
    <w:rsid w:val="00D63515"/>
    <w:rsid w:val="00D635A6"/>
    <w:rsid w:val="00D635FC"/>
    <w:rsid w:val="00D636B2"/>
    <w:rsid w:val="00D636C7"/>
    <w:rsid w:val="00D6377F"/>
    <w:rsid w:val="00D6379D"/>
    <w:rsid w:val="00D637D9"/>
    <w:rsid w:val="00D638B9"/>
    <w:rsid w:val="00D638E9"/>
    <w:rsid w:val="00D63B08"/>
    <w:rsid w:val="00D63B35"/>
    <w:rsid w:val="00D63B41"/>
    <w:rsid w:val="00D63C6B"/>
    <w:rsid w:val="00D63C8A"/>
    <w:rsid w:val="00D63D4C"/>
    <w:rsid w:val="00D63E25"/>
    <w:rsid w:val="00D63E6A"/>
    <w:rsid w:val="00D63F30"/>
    <w:rsid w:val="00D63F32"/>
    <w:rsid w:val="00D63FA9"/>
    <w:rsid w:val="00D640CF"/>
    <w:rsid w:val="00D64157"/>
    <w:rsid w:val="00D644A6"/>
    <w:rsid w:val="00D64601"/>
    <w:rsid w:val="00D64611"/>
    <w:rsid w:val="00D64677"/>
    <w:rsid w:val="00D646DE"/>
    <w:rsid w:val="00D6471A"/>
    <w:rsid w:val="00D64772"/>
    <w:rsid w:val="00D6477E"/>
    <w:rsid w:val="00D6478D"/>
    <w:rsid w:val="00D6480E"/>
    <w:rsid w:val="00D6490F"/>
    <w:rsid w:val="00D6497C"/>
    <w:rsid w:val="00D64B59"/>
    <w:rsid w:val="00D64DB9"/>
    <w:rsid w:val="00D64DDF"/>
    <w:rsid w:val="00D64E29"/>
    <w:rsid w:val="00D64E3B"/>
    <w:rsid w:val="00D64F0E"/>
    <w:rsid w:val="00D65015"/>
    <w:rsid w:val="00D6503B"/>
    <w:rsid w:val="00D6507D"/>
    <w:rsid w:val="00D650A7"/>
    <w:rsid w:val="00D650E8"/>
    <w:rsid w:val="00D65430"/>
    <w:rsid w:val="00D65468"/>
    <w:rsid w:val="00D654BE"/>
    <w:rsid w:val="00D6560D"/>
    <w:rsid w:val="00D656C0"/>
    <w:rsid w:val="00D65808"/>
    <w:rsid w:val="00D658CD"/>
    <w:rsid w:val="00D658F1"/>
    <w:rsid w:val="00D658F3"/>
    <w:rsid w:val="00D65997"/>
    <w:rsid w:val="00D659A7"/>
    <w:rsid w:val="00D659E5"/>
    <w:rsid w:val="00D65ABE"/>
    <w:rsid w:val="00D65B0B"/>
    <w:rsid w:val="00D65C21"/>
    <w:rsid w:val="00D65C48"/>
    <w:rsid w:val="00D65D77"/>
    <w:rsid w:val="00D65E0B"/>
    <w:rsid w:val="00D65E13"/>
    <w:rsid w:val="00D65E41"/>
    <w:rsid w:val="00D65E9D"/>
    <w:rsid w:val="00D66167"/>
    <w:rsid w:val="00D661D1"/>
    <w:rsid w:val="00D6623D"/>
    <w:rsid w:val="00D6627E"/>
    <w:rsid w:val="00D6628C"/>
    <w:rsid w:val="00D66395"/>
    <w:rsid w:val="00D664D8"/>
    <w:rsid w:val="00D66526"/>
    <w:rsid w:val="00D66543"/>
    <w:rsid w:val="00D6657D"/>
    <w:rsid w:val="00D66655"/>
    <w:rsid w:val="00D66678"/>
    <w:rsid w:val="00D66680"/>
    <w:rsid w:val="00D666C1"/>
    <w:rsid w:val="00D6676A"/>
    <w:rsid w:val="00D667C2"/>
    <w:rsid w:val="00D66856"/>
    <w:rsid w:val="00D6687B"/>
    <w:rsid w:val="00D66998"/>
    <w:rsid w:val="00D669DF"/>
    <w:rsid w:val="00D66A54"/>
    <w:rsid w:val="00D66A61"/>
    <w:rsid w:val="00D66A77"/>
    <w:rsid w:val="00D66BDC"/>
    <w:rsid w:val="00D66C59"/>
    <w:rsid w:val="00D66C99"/>
    <w:rsid w:val="00D66CAD"/>
    <w:rsid w:val="00D66D9E"/>
    <w:rsid w:val="00D66DB4"/>
    <w:rsid w:val="00D66DFA"/>
    <w:rsid w:val="00D66E51"/>
    <w:rsid w:val="00D66EB9"/>
    <w:rsid w:val="00D66F4A"/>
    <w:rsid w:val="00D6717D"/>
    <w:rsid w:val="00D6724E"/>
    <w:rsid w:val="00D6735D"/>
    <w:rsid w:val="00D67368"/>
    <w:rsid w:val="00D6739A"/>
    <w:rsid w:val="00D67464"/>
    <w:rsid w:val="00D674E1"/>
    <w:rsid w:val="00D674E3"/>
    <w:rsid w:val="00D67611"/>
    <w:rsid w:val="00D67621"/>
    <w:rsid w:val="00D67715"/>
    <w:rsid w:val="00D677A0"/>
    <w:rsid w:val="00D678E8"/>
    <w:rsid w:val="00D6793E"/>
    <w:rsid w:val="00D6795F"/>
    <w:rsid w:val="00D67A25"/>
    <w:rsid w:val="00D67A32"/>
    <w:rsid w:val="00D67A7B"/>
    <w:rsid w:val="00D67BA4"/>
    <w:rsid w:val="00D67CE1"/>
    <w:rsid w:val="00D67CF3"/>
    <w:rsid w:val="00D67D32"/>
    <w:rsid w:val="00D67F8A"/>
    <w:rsid w:val="00D70034"/>
    <w:rsid w:val="00D70070"/>
    <w:rsid w:val="00D7007E"/>
    <w:rsid w:val="00D70246"/>
    <w:rsid w:val="00D7031D"/>
    <w:rsid w:val="00D70364"/>
    <w:rsid w:val="00D7040E"/>
    <w:rsid w:val="00D70621"/>
    <w:rsid w:val="00D706CB"/>
    <w:rsid w:val="00D7070F"/>
    <w:rsid w:val="00D709FF"/>
    <w:rsid w:val="00D70A25"/>
    <w:rsid w:val="00D70A6F"/>
    <w:rsid w:val="00D70A98"/>
    <w:rsid w:val="00D70B33"/>
    <w:rsid w:val="00D70C5F"/>
    <w:rsid w:val="00D70C66"/>
    <w:rsid w:val="00D70C82"/>
    <w:rsid w:val="00D70E38"/>
    <w:rsid w:val="00D70E69"/>
    <w:rsid w:val="00D70E8C"/>
    <w:rsid w:val="00D70EE2"/>
    <w:rsid w:val="00D70F26"/>
    <w:rsid w:val="00D70F89"/>
    <w:rsid w:val="00D71053"/>
    <w:rsid w:val="00D7108C"/>
    <w:rsid w:val="00D7112A"/>
    <w:rsid w:val="00D71147"/>
    <w:rsid w:val="00D71188"/>
    <w:rsid w:val="00D711BC"/>
    <w:rsid w:val="00D71216"/>
    <w:rsid w:val="00D71270"/>
    <w:rsid w:val="00D7129F"/>
    <w:rsid w:val="00D712CD"/>
    <w:rsid w:val="00D712E1"/>
    <w:rsid w:val="00D7132A"/>
    <w:rsid w:val="00D713B6"/>
    <w:rsid w:val="00D71579"/>
    <w:rsid w:val="00D71672"/>
    <w:rsid w:val="00D717AC"/>
    <w:rsid w:val="00D717EA"/>
    <w:rsid w:val="00D718D7"/>
    <w:rsid w:val="00D718E5"/>
    <w:rsid w:val="00D71953"/>
    <w:rsid w:val="00D719C5"/>
    <w:rsid w:val="00D719F2"/>
    <w:rsid w:val="00D71ADB"/>
    <w:rsid w:val="00D71B06"/>
    <w:rsid w:val="00D71CCF"/>
    <w:rsid w:val="00D71D49"/>
    <w:rsid w:val="00D71EA7"/>
    <w:rsid w:val="00D71EAB"/>
    <w:rsid w:val="00D71EBD"/>
    <w:rsid w:val="00D71F38"/>
    <w:rsid w:val="00D72019"/>
    <w:rsid w:val="00D720B7"/>
    <w:rsid w:val="00D72118"/>
    <w:rsid w:val="00D72272"/>
    <w:rsid w:val="00D72363"/>
    <w:rsid w:val="00D723BA"/>
    <w:rsid w:val="00D723CC"/>
    <w:rsid w:val="00D723DF"/>
    <w:rsid w:val="00D72453"/>
    <w:rsid w:val="00D725A1"/>
    <w:rsid w:val="00D725F9"/>
    <w:rsid w:val="00D72923"/>
    <w:rsid w:val="00D72999"/>
    <w:rsid w:val="00D729E9"/>
    <w:rsid w:val="00D72A78"/>
    <w:rsid w:val="00D72B23"/>
    <w:rsid w:val="00D72C10"/>
    <w:rsid w:val="00D72D7C"/>
    <w:rsid w:val="00D72E27"/>
    <w:rsid w:val="00D72E5A"/>
    <w:rsid w:val="00D72E82"/>
    <w:rsid w:val="00D72F4D"/>
    <w:rsid w:val="00D72FDD"/>
    <w:rsid w:val="00D731A9"/>
    <w:rsid w:val="00D73240"/>
    <w:rsid w:val="00D73259"/>
    <w:rsid w:val="00D732A0"/>
    <w:rsid w:val="00D73319"/>
    <w:rsid w:val="00D7348F"/>
    <w:rsid w:val="00D735F2"/>
    <w:rsid w:val="00D736F2"/>
    <w:rsid w:val="00D73758"/>
    <w:rsid w:val="00D73796"/>
    <w:rsid w:val="00D7388D"/>
    <w:rsid w:val="00D73A0B"/>
    <w:rsid w:val="00D73A1E"/>
    <w:rsid w:val="00D73A4F"/>
    <w:rsid w:val="00D73A90"/>
    <w:rsid w:val="00D73ABE"/>
    <w:rsid w:val="00D73BEF"/>
    <w:rsid w:val="00D73C0A"/>
    <w:rsid w:val="00D73C3F"/>
    <w:rsid w:val="00D73CDC"/>
    <w:rsid w:val="00D73D14"/>
    <w:rsid w:val="00D73D1F"/>
    <w:rsid w:val="00D73D4B"/>
    <w:rsid w:val="00D73DA5"/>
    <w:rsid w:val="00D73DD6"/>
    <w:rsid w:val="00D73F8B"/>
    <w:rsid w:val="00D74003"/>
    <w:rsid w:val="00D741B4"/>
    <w:rsid w:val="00D7435D"/>
    <w:rsid w:val="00D74395"/>
    <w:rsid w:val="00D74454"/>
    <w:rsid w:val="00D7447C"/>
    <w:rsid w:val="00D74673"/>
    <w:rsid w:val="00D7475B"/>
    <w:rsid w:val="00D747F4"/>
    <w:rsid w:val="00D74B86"/>
    <w:rsid w:val="00D74BB8"/>
    <w:rsid w:val="00D74CE3"/>
    <w:rsid w:val="00D74DE5"/>
    <w:rsid w:val="00D74DE9"/>
    <w:rsid w:val="00D74E3C"/>
    <w:rsid w:val="00D74F71"/>
    <w:rsid w:val="00D74FC3"/>
    <w:rsid w:val="00D74FCD"/>
    <w:rsid w:val="00D750AD"/>
    <w:rsid w:val="00D750D6"/>
    <w:rsid w:val="00D7537B"/>
    <w:rsid w:val="00D753EB"/>
    <w:rsid w:val="00D753F7"/>
    <w:rsid w:val="00D754BC"/>
    <w:rsid w:val="00D75564"/>
    <w:rsid w:val="00D755B1"/>
    <w:rsid w:val="00D755D7"/>
    <w:rsid w:val="00D75630"/>
    <w:rsid w:val="00D756C4"/>
    <w:rsid w:val="00D756CF"/>
    <w:rsid w:val="00D7575C"/>
    <w:rsid w:val="00D7597C"/>
    <w:rsid w:val="00D759C4"/>
    <w:rsid w:val="00D759E0"/>
    <w:rsid w:val="00D75A21"/>
    <w:rsid w:val="00D75B18"/>
    <w:rsid w:val="00D75B85"/>
    <w:rsid w:val="00D75BA5"/>
    <w:rsid w:val="00D75BE4"/>
    <w:rsid w:val="00D75BF3"/>
    <w:rsid w:val="00D75C3B"/>
    <w:rsid w:val="00D75C84"/>
    <w:rsid w:val="00D75DCD"/>
    <w:rsid w:val="00D75E49"/>
    <w:rsid w:val="00D75FAA"/>
    <w:rsid w:val="00D76056"/>
    <w:rsid w:val="00D7627F"/>
    <w:rsid w:val="00D7643C"/>
    <w:rsid w:val="00D7644E"/>
    <w:rsid w:val="00D76505"/>
    <w:rsid w:val="00D765A5"/>
    <w:rsid w:val="00D76663"/>
    <w:rsid w:val="00D766D2"/>
    <w:rsid w:val="00D76737"/>
    <w:rsid w:val="00D767EA"/>
    <w:rsid w:val="00D76993"/>
    <w:rsid w:val="00D76A81"/>
    <w:rsid w:val="00D76B66"/>
    <w:rsid w:val="00D76B95"/>
    <w:rsid w:val="00D76CF0"/>
    <w:rsid w:val="00D76DD1"/>
    <w:rsid w:val="00D76DF8"/>
    <w:rsid w:val="00D76E01"/>
    <w:rsid w:val="00D76FB5"/>
    <w:rsid w:val="00D7703B"/>
    <w:rsid w:val="00D77094"/>
    <w:rsid w:val="00D771B8"/>
    <w:rsid w:val="00D77252"/>
    <w:rsid w:val="00D77395"/>
    <w:rsid w:val="00D774FF"/>
    <w:rsid w:val="00D77535"/>
    <w:rsid w:val="00D775A7"/>
    <w:rsid w:val="00D7766F"/>
    <w:rsid w:val="00D7768F"/>
    <w:rsid w:val="00D77691"/>
    <w:rsid w:val="00D777B0"/>
    <w:rsid w:val="00D7781C"/>
    <w:rsid w:val="00D77889"/>
    <w:rsid w:val="00D77A4C"/>
    <w:rsid w:val="00D77AB6"/>
    <w:rsid w:val="00D77B80"/>
    <w:rsid w:val="00D77C17"/>
    <w:rsid w:val="00D77CC2"/>
    <w:rsid w:val="00D77D9D"/>
    <w:rsid w:val="00D77E1B"/>
    <w:rsid w:val="00D77FA4"/>
    <w:rsid w:val="00D8016B"/>
    <w:rsid w:val="00D80187"/>
    <w:rsid w:val="00D8041C"/>
    <w:rsid w:val="00D805F1"/>
    <w:rsid w:val="00D805FF"/>
    <w:rsid w:val="00D807D9"/>
    <w:rsid w:val="00D80832"/>
    <w:rsid w:val="00D808B5"/>
    <w:rsid w:val="00D8098E"/>
    <w:rsid w:val="00D809AA"/>
    <w:rsid w:val="00D809CC"/>
    <w:rsid w:val="00D80A3F"/>
    <w:rsid w:val="00D80A69"/>
    <w:rsid w:val="00D80A6A"/>
    <w:rsid w:val="00D80A79"/>
    <w:rsid w:val="00D80B61"/>
    <w:rsid w:val="00D80C31"/>
    <w:rsid w:val="00D80C58"/>
    <w:rsid w:val="00D80C94"/>
    <w:rsid w:val="00D80CBF"/>
    <w:rsid w:val="00D80D4A"/>
    <w:rsid w:val="00D80DEF"/>
    <w:rsid w:val="00D80F32"/>
    <w:rsid w:val="00D80F65"/>
    <w:rsid w:val="00D80FC5"/>
    <w:rsid w:val="00D8126E"/>
    <w:rsid w:val="00D812BE"/>
    <w:rsid w:val="00D812EA"/>
    <w:rsid w:val="00D81366"/>
    <w:rsid w:val="00D81391"/>
    <w:rsid w:val="00D81426"/>
    <w:rsid w:val="00D814B7"/>
    <w:rsid w:val="00D8151B"/>
    <w:rsid w:val="00D815C4"/>
    <w:rsid w:val="00D816CA"/>
    <w:rsid w:val="00D8176F"/>
    <w:rsid w:val="00D81843"/>
    <w:rsid w:val="00D818BB"/>
    <w:rsid w:val="00D818F4"/>
    <w:rsid w:val="00D81A6E"/>
    <w:rsid w:val="00D81BC9"/>
    <w:rsid w:val="00D81BF6"/>
    <w:rsid w:val="00D81C5F"/>
    <w:rsid w:val="00D81CDD"/>
    <w:rsid w:val="00D81EB1"/>
    <w:rsid w:val="00D81FA3"/>
    <w:rsid w:val="00D821D3"/>
    <w:rsid w:val="00D822C9"/>
    <w:rsid w:val="00D82353"/>
    <w:rsid w:val="00D82432"/>
    <w:rsid w:val="00D824B4"/>
    <w:rsid w:val="00D82508"/>
    <w:rsid w:val="00D826C5"/>
    <w:rsid w:val="00D826EF"/>
    <w:rsid w:val="00D8274F"/>
    <w:rsid w:val="00D827C4"/>
    <w:rsid w:val="00D8299A"/>
    <w:rsid w:val="00D82B23"/>
    <w:rsid w:val="00D82B4D"/>
    <w:rsid w:val="00D82B96"/>
    <w:rsid w:val="00D82C1E"/>
    <w:rsid w:val="00D82DB6"/>
    <w:rsid w:val="00D82E10"/>
    <w:rsid w:val="00D8319E"/>
    <w:rsid w:val="00D83338"/>
    <w:rsid w:val="00D833BE"/>
    <w:rsid w:val="00D83436"/>
    <w:rsid w:val="00D83521"/>
    <w:rsid w:val="00D83528"/>
    <w:rsid w:val="00D83529"/>
    <w:rsid w:val="00D83602"/>
    <w:rsid w:val="00D83612"/>
    <w:rsid w:val="00D83622"/>
    <w:rsid w:val="00D8372F"/>
    <w:rsid w:val="00D83733"/>
    <w:rsid w:val="00D837E5"/>
    <w:rsid w:val="00D838B7"/>
    <w:rsid w:val="00D83920"/>
    <w:rsid w:val="00D8396E"/>
    <w:rsid w:val="00D83998"/>
    <w:rsid w:val="00D83A7E"/>
    <w:rsid w:val="00D83AFA"/>
    <w:rsid w:val="00D83C2F"/>
    <w:rsid w:val="00D83CB6"/>
    <w:rsid w:val="00D83D27"/>
    <w:rsid w:val="00D83D3B"/>
    <w:rsid w:val="00D83D7A"/>
    <w:rsid w:val="00D83D9F"/>
    <w:rsid w:val="00D8405B"/>
    <w:rsid w:val="00D8408D"/>
    <w:rsid w:val="00D8417F"/>
    <w:rsid w:val="00D841CA"/>
    <w:rsid w:val="00D8422A"/>
    <w:rsid w:val="00D8423E"/>
    <w:rsid w:val="00D842C9"/>
    <w:rsid w:val="00D8432B"/>
    <w:rsid w:val="00D84364"/>
    <w:rsid w:val="00D8436D"/>
    <w:rsid w:val="00D8449D"/>
    <w:rsid w:val="00D84546"/>
    <w:rsid w:val="00D8455B"/>
    <w:rsid w:val="00D845B6"/>
    <w:rsid w:val="00D8469E"/>
    <w:rsid w:val="00D846D1"/>
    <w:rsid w:val="00D846D3"/>
    <w:rsid w:val="00D84703"/>
    <w:rsid w:val="00D848DE"/>
    <w:rsid w:val="00D84A92"/>
    <w:rsid w:val="00D84AA4"/>
    <w:rsid w:val="00D84AC9"/>
    <w:rsid w:val="00D84B6C"/>
    <w:rsid w:val="00D84B98"/>
    <w:rsid w:val="00D84C57"/>
    <w:rsid w:val="00D84CD6"/>
    <w:rsid w:val="00D84CDA"/>
    <w:rsid w:val="00D84D3E"/>
    <w:rsid w:val="00D84D6B"/>
    <w:rsid w:val="00D84DCE"/>
    <w:rsid w:val="00D84E05"/>
    <w:rsid w:val="00D84E5A"/>
    <w:rsid w:val="00D84E93"/>
    <w:rsid w:val="00D84EF2"/>
    <w:rsid w:val="00D84F5F"/>
    <w:rsid w:val="00D84FAF"/>
    <w:rsid w:val="00D850A5"/>
    <w:rsid w:val="00D8515B"/>
    <w:rsid w:val="00D85211"/>
    <w:rsid w:val="00D8523A"/>
    <w:rsid w:val="00D852AD"/>
    <w:rsid w:val="00D852B6"/>
    <w:rsid w:val="00D852B9"/>
    <w:rsid w:val="00D854C4"/>
    <w:rsid w:val="00D855E9"/>
    <w:rsid w:val="00D855F4"/>
    <w:rsid w:val="00D8563B"/>
    <w:rsid w:val="00D85641"/>
    <w:rsid w:val="00D8569F"/>
    <w:rsid w:val="00D856A3"/>
    <w:rsid w:val="00D85728"/>
    <w:rsid w:val="00D857A2"/>
    <w:rsid w:val="00D857B6"/>
    <w:rsid w:val="00D857F3"/>
    <w:rsid w:val="00D859CB"/>
    <w:rsid w:val="00D859CE"/>
    <w:rsid w:val="00D859DE"/>
    <w:rsid w:val="00D85A33"/>
    <w:rsid w:val="00D85B4C"/>
    <w:rsid w:val="00D85B64"/>
    <w:rsid w:val="00D85B8C"/>
    <w:rsid w:val="00D85C6C"/>
    <w:rsid w:val="00D85CA2"/>
    <w:rsid w:val="00D85D1D"/>
    <w:rsid w:val="00D85D83"/>
    <w:rsid w:val="00D85F1D"/>
    <w:rsid w:val="00D85FA4"/>
    <w:rsid w:val="00D86128"/>
    <w:rsid w:val="00D8615D"/>
    <w:rsid w:val="00D861EE"/>
    <w:rsid w:val="00D8633C"/>
    <w:rsid w:val="00D8644E"/>
    <w:rsid w:val="00D864AD"/>
    <w:rsid w:val="00D865A1"/>
    <w:rsid w:val="00D865D9"/>
    <w:rsid w:val="00D8660A"/>
    <w:rsid w:val="00D8661E"/>
    <w:rsid w:val="00D86632"/>
    <w:rsid w:val="00D86663"/>
    <w:rsid w:val="00D869C1"/>
    <w:rsid w:val="00D869E4"/>
    <w:rsid w:val="00D86A6D"/>
    <w:rsid w:val="00D86BFF"/>
    <w:rsid w:val="00D86CA1"/>
    <w:rsid w:val="00D86D2C"/>
    <w:rsid w:val="00D86F7A"/>
    <w:rsid w:val="00D86FBF"/>
    <w:rsid w:val="00D86FF3"/>
    <w:rsid w:val="00D870A2"/>
    <w:rsid w:val="00D87137"/>
    <w:rsid w:val="00D87184"/>
    <w:rsid w:val="00D8730C"/>
    <w:rsid w:val="00D87355"/>
    <w:rsid w:val="00D87472"/>
    <w:rsid w:val="00D87477"/>
    <w:rsid w:val="00D8756F"/>
    <w:rsid w:val="00D87599"/>
    <w:rsid w:val="00D877F4"/>
    <w:rsid w:val="00D87839"/>
    <w:rsid w:val="00D87860"/>
    <w:rsid w:val="00D8793E"/>
    <w:rsid w:val="00D87A09"/>
    <w:rsid w:val="00D87A14"/>
    <w:rsid w:val="00D87C9E"/>
    <w:rsid w:val="00D87CC4"/>
    <w:rsid w:val="00D87D4F"/>
    <w:rsid w:val="00D87D6F"/>
    <w:rsid w:val="00D87E12"/>
    <w:rsid w:val="00D87FC2"/>
    <w:rsid w:val="00D900C1"/>
    <w:rsid w:val="00D902A5"/>
    <w:rsid w:val="00D903BF"/>
    <w:rsid w:val="00D903DE"/>
    <w:rsid w:val="00D90421"/>
    <w:rsid w:val="00D90430"/>
    <w:rsid w:val="00D9043E"/>
    <w:rsid w:val="00D90560"/>
    <w:rsid w:val="00D90688"/>
    <w:rsid w:val="00D906C0"/>
    <w:rsid w:val="00D906C3"/>
    <w:rsid w:val="00D90740"/>
    <w:rsid w:val="00D907D8"/>
    <w:rsid w:val="00D9083D"/>
    <w:rsid w:val="00D90938"/>
    <w:rsid w:val="00D90A51"/>
    <w:rsid w:val="00D90AE6"/>
    <w:rsid w:val="00D90B64"/>
    <w:rsid w:val="00D90C96"/>
    <w:rsid w:val="00D90DA6"/>
    <w:rsid w:val="00D90EF3"/>
    <w:rsid w:val="00D90EFA"/>
    <w:rsid w:val="00D90F3C"/>
    <w:rsid w:val="00D90FA5"/>
    <w:rsid w:val="00D90FD0"/>
    <w:rsid w:val="00D91095"/>
    <w:rsid w:val="00D910C9"/>
    <w:rsid w:val="00D9114E"/>
    <w:rsid w:val="00D9136D"/>
    <w:rsid w:val="00D913F2"/>
    <w:rsid w:val="00D913FC"/>
    <w:rsid w:val="00D91414"/>
    <w:rsid w:val="00D9144D"/>
    <w:rsid w:val="00D9147A"/>
    <w:rsid w:val="00D9160E"/>
    <w:rsid w:val="00D91640"/>
    <w:rsid w:val="00D91687"/>
    <w:rsid w:val="00D91763"/>
    <w:rsid w:val="00D918F2"/>
    <w:rsid w:val="00D91A64"/>
    <w:rsid w:val="00D91A6C"/>
    <w:rsid w:val="00D91B74"/>
    <w:rsid w:val="00D91B8D"/>
    <w:rsid w:val="00D91D0B"/>
    <w:rsid w:val="00D91D0E"/>
    <w:rsid w:val="00D91D1E"/>
    <w:rsid w:val="00D91E0D"/>
    <w:rsid w:val="00D91E35"/>
    <w:rsid w:val="00D91E49"/>
    <w:rsid w:val="00D91E76"/>
    <w:rsid w:val="00D91F06"/>
    <w:rsid w:val="00D91F7A"/>
    <w:rsid w:val="00D92030"/>
    <w:rsid w:val="00D92177"/>
    <w:rsid w:val="00D9217F"/>
    <w:rsid w:val="00D92209"/>
    <w:rsid w:val="00D9223A"/>
    <w:rsid w:val="00D92314"/>
    <w:rsid w:val="00D923BF"/>
    <w:rsid w:val="00D923ED"/>
    <w:rsid w:val="00D92945"/>
    <w:rsid w:val="00D92ACF"/>
    <w:rsid w:val="00D92B50"/>
    <w:rsid w:val="00D92B88"/>
    <w:rsid w:val="00D92C0A"/>
    <w:rsid w:val="00D92CD4"/>
    <w:rsid w:val="00D92E2F"/>
    <w:rsid w:val="00D92F80"/>
    <w:rsid w:val="00D9303A"/>
    <w:rsid w:val="00D930B9"/>
    <w:rsid w:val="00D931DA"/>
    <w:rsid w:val="00D93250"/>
    <w:rsid w:val="00D932E4"/>
    <w:rsid w:val="00D93345"/>
    <w:rsid w:val="00D9336C"/>
    <w:rsid w:val="00D93381"/>
    <w:rsid w:val="00D933C2"/>
    <w:rsid w:val="00D93443"/>
    <w:rsid w:val="00D9344E"/>
    <w:rsid w:val="00D934AA"/>
    <w:rsid w:val="00D934B4"/>
    <w:rsid w:val="00D936A7"/>
    <w:rsid w:val="00D93708"/>
    <w:rsid w:val="00D9373C"/>
    <w:rsid w:val="00D937EB"/>
    <w:rsid w:val="00D93885"/>
    <w:rsid w:val="00D93913"/>
    <w:rsid w:val="00D93984"/>
    <w:rsid w:val="00D93ACA"/>
    <w:rsid w:val="00D93ACD"/>
    <w:rsid w:val="00D93B58"/>
    <w:rsid w:val="00D93BAF"/>
    <w:rsid w:val="00D93CB5"/>
    <w:rsid w:val="00D93CBE"/>
    <w:rsid w:val="00D93D7A"/>
    <w:rsid w:val="00D93F39"/>
    <w:rsid w:val="00D93F72"/>
    <w:rsid w:val="00D9402B"/>
    <w:rsid w:val="00D94154"/>
    <w:rsid w:val="00D94161"/>
    <w:rsid w:val="00D941A2"/>
    <w:rsid w:val="00D941E3"/>
    <w:rsid w:val="00D941FF"/>
    <w:rsid w:val="00D94200"/>
    <w:rsid w:val="00D942E5"/>
    <w:rsid w:val="00D94374"/>
    <w:rsid w:val="00D943AA"/>
    <w:rsid w:val="00D944D6"/>
    <w:rsid w:val="00D946D2"/>
    <w:rsid w:val="00D9481A"/>
    <w:rsid w:val="00D94869"/>
    <w:rsid w:val="00D9487D"/>
    <w:rsid w:val="00D948D9"/>
    <w:rsid w:val="00D94A74"/>
    <w:rsid w:val="00D94B91"/>
    <w:rsid w:val="00D94BC9"/>
    <w:rsid w:val="00D94C83"/>
    <w:rsid w:val="00D94C98"/>
    <w:rsid w:val="00D94CA6"/>
    <w:rsid w:val="00D94CF8"/>
    <w:rsid w:val="00D94D6D"/>
    <w:rsid w:val="00D9511E"/>
    <w:rsid w:val="00D9524B"/>
    <w:rsid w:val="00D95329"/>
    <w:rsid w:val="00D9538A"/>
    <w:rsid w:val="00D953F1"/>
    <w:rsid w:val="00D953FB"/>
    <w:rsid w:val="00D95547"/>
    <w:rsid w:val="00D9556C"/>
    <w:rsid w:val="00D955B6"/>
    <w:rsid w:val="00D95610"/>
    <w:rsid w:val="00D95615"/>
    <w:rsid w:val="00D9568A"/>
    <w:rsid w:val="00D956BB"/>
    <w:rsid w:val="00D957E5"/>
    <w:rsid w:val="00D958B5"/>
    <w:rsid w:val="00D95908"/>
    <w:rsid w:val="00D9599F"/>
    <w:rsid w:val="00D95A5A"/>
    <w:rsid w:val="00D95B84"/>
    <w:rsid w:val="00D95B87"/>
    <w:rsid w:val="00D95CAC"/>
    <w:rsid w:val="00D95D59"/>
    <w:rsid w:val="00D95D7B"/>
    <w:rsid w:val="00D95D94"/>
    <w:rsid w:val="00D95E20"/>
    <w:rsid w:val="00D95E7C"/>
    <w:rsid w:val="00D95EB9"/>
    <w:rsid w:val="00D96167"/>
    <w:rsid w:val="00D961B4"/>
    <w:rsid w:val="00D9627E"/>
    <w:rsid w:val="00D9629C"/>
    <w:rsid w:val="00D962AF"/>
    <w:rsid w:val="00D962F7"/>
    <w:rsid w:val="00D9650B"/>
    <w:rsid w:val="00D9653C"/>
    <w:rsid w:val="00D96577"/>
    <w:rsid w:val="00D965A7"/>
    <w:rsid w:val="00D966E1"/>
    <w:rsid w:val="00D9671E"/>
    <w:rsid w:val="00D96722"/>
    <w:rsid w:val="00D96741"/>
    <w:rsid w:val="00D9675F"/>
    <w:rsid w:val="00D9677F"/>
    <w:rsid w:val="00D96795"/>
    <w:rsid w:val="00D96805"/>
    <w:rsid w:val="00D96830"/>
    <w:rsid w:val="00D969DF"/>
    <w:rsid w:val="00D96B74"/>
    <w:rsid w:val="00D96C01"/>
    <w:rsid w:val="00D96C6D"/>
    <w:rsid w:val="00D96DB2"/>
    <w:rsid w:val="00D96ED1"/>
    <w:rsid w:val="00D96EE2"/>
    <w:rsid w:val="00D96F01"/>
    <w:rsid w:val="00D97054"/>
    <w:rsid w:val="00D970B9"/>
    <w:rsid w:val="00D970CF"/>
    <w:rsid w:val="00D9711E"/>
    <w:rsid w:val="00D97124"/>
    <w:rsid w:val="00D97241"/>
    <w:rsid w:val="00D9739B"/>
    <w:rsid w:val="00D973FB"/>
    <w:rsid w:val="00D9741D"/>
    <w:rsid w:val="00D974AE"/>
    <w:rsid w:val="00D9751B"/>
    <w:rsid w:val="00D97540"/>
    <w:rsid w:val="00D97679"/>
    <w:rsid w:val="00D97726"/>
    <w:rsid w:val="00D97768"/>
    <w:rsid w:val="00D977EC"/>
    <w:rsid w:val="00D978A2"/>
    <w:rsid w:val="00D978AB"/>
    <w:rsid w:val="00D97A33"/>
    <w:rsid w:val="00D97A73"/>
    <w:rsid w:val="00D97B07"/>
    <w:rsid w:val="00D97C4A"/>
    <w:rsid w:val="00D97DE1"/>
    <w:rsid w:val="00D97EBC"/>
    <w:rsid w:val="00DA000B"/>
    <w:rsid w:val="00DA0076"/>
    <w:rsid w:val="00DA015F"/>
    <w:rsid w:val="00DA032A"/>
    <w:rsid w:val="00DA052A"/>
    <w:rsid w:val="00DA053B"/>
    <w:rsid w:val="00DA0586"/>
    <w:rsid w:val="00DA05D4"/>
    <w:rsid w:val="00DA0705"/>
    <w:rsid w:val="00DA07AA"/>
    <w:rsid w:val="00DA0822"/>
    <w:rsid w:val="00DA096B"/>
    <w:rsid w:val="00DA09C3"/>
    <w:rsid w:val="00DA0A58"/>
    <w:rsid w:val="00DA0A76"/>
    <w:rsid w:val="00DA0AD4"/>
    <w:rsid w:val="00DA0C09"/>
    <w:rsid w:val="00DA0C2B"/>
    <w:rsid w:val="00DA0C64"/>
    <w:rsid w:val="00DA0C8E"/>
    <w:rsid w:val="00DA0D8E"/>
    <w:rsid w:val="00DA0DE6"/>
    <w:rsid w:val="00DA0E12"/>
    <w:rsid w:val="00DA0E1F"/>
    <w:rsid w:val="00DA0F75"/>
    <w:rsid w:val="00DA101F"/>
    <w:rsid w:val="00DA10D3"/>
    <w:rsid w:val="00DA11FE"/>
    <w:rsid w:val="00DA1248"/>
    <w:rsid w:val="00DA126B"/>
    <w:rsid w:val="00DA1288"/>
    <w:rsid w:val="00DA13F1"/>
    <w:rsid w:val="00DA1405"/>
    <w:rsid w:val="00DA1417"/>
    <w:rsid w:val="00DA147D"/>
    <w:rsid w:val="00DA1481"/>
    <w:rsid w:val="00DA14E0"/>
    <w:rsid w:val="00DA160B"/>
    <w:rsid w:val="00DA17D2"/>
    <w:rsid w:val="00DA1811"/>
    <w:rsid w:val="00DA194D"/>
    <w:rsid w:val="00DA1952"/>
    <w:rsid w:val="00DA19B5"/>
    <w:rsid w:val="00DA19F0"/>
    <w:rsid w:val="00DA19FF"/>
    <w:rsid w:val="00DA1C8B"/>
    <w:rsid w:val="00DA1D0B"/>
    <w:rsid w:val="00DA1D34"/>
    <w:rsid w:val="00DA1E35"/>
    <w:rsid w:val="00DA1F8B"/>
    <w:rsid w:val="00DA1FAB"/>
    <w:rsid w:val="00DA1FC3"/>
    <w:rsid w:val="00DA2108"/>
    <w:rsid w:val="00DA211F"/>
    <w:rsid w:val="00DA2173"/>
    <w:rsid w:val="00DA2198"/>
    <w:rsid w:val="00DA21AE"/>
    <w:rsid w:val="00DA2382"/>
    <w:rsid w:val="00DA2399"/>
    <w:rsid w:val="00DA239B"/>
    <w:rsid w:val="00DA23AA"/>
    <w:rsid w:val="00DA2437"/>
    <w:rsid w:val="00DA24C4"/>
    <w:rsid w:val="00DA24D0"/>
    <w:rsid w:val="00DA25B7"/>
    <w:rsid w:val="00DA28F0"/>
    <w:rsid w:val="00DA2921"/>
    <w:rsid w:val="00DA298C"/>
    <w:rsid w:val="00DA29FD"/>
    <w:rsid w:val="00DA2A23"/>
    <w:rsid w:val="00DA2D2F"/>
    <w:rsid w:val="00DA2DE3"/>
    <w:rsid w:val="00DA2F7F"/>
    <w:rsid w:val="00DA2FF5"/>
    <w:rsid w:val="00DA3050"/>
    <w:rsid w:val="00DA30A2"/>
    <w:rsid w:val="00DA3202"/>
    <w:rsid w:val="00DA330B"/>
    <w:rsid w:val="00DA33EC"/>
    <w:rsid w:val="00DA340C"/>
    <w:rsid w:val="00DA34CE"/>
    <w:rsid w:val="00DA34FF"/>
    <w:rsid w:val="00DA3544"/>
    <w:rsid w:val="00DA3555"/>
    <w:rsid w:val="00DA3577"/>
    <w:rsid w:val="00DA36CB"/>
    <w:rsid w:val="00DA3796"/>
    <w:rsid w:val="00DA37CA"/>
    <w:rsid w:val="00DA37FE"/>
    <w:rsid w:val="00DA3811"/>
    <w:rsid w:val="00DA382A"/>
    <w:rsid w:val="00DA3917"/>
    <w:rsid w:val="00DA3979"/>
    <w:rsid w:val="00DA39AA"/>
    <w:rsid w:val="00DA3AAD"/>
    <w:rsid w:val="00DA3B86"/>
    <w:rsid w:val="00DA3BEE"/>
    <w:rsid w:val="00DA3C77"/>
    <w:rsid w:val="00DA3D1C"/>
    <w:rsid w:val="00DA3DBE"/>
    <w:rsid w:val="00DA3E30"/>
    <w:rsid w:val="00DA3E35"/>
    <w:rsid w:val="00DA3E6C"/>
    <w:rsid w:val="00DA4050"/>
    <w:rsid w:val="00DA429C"/>
    <w:rsid w:val="00DA43E8"/>
    <w:rsid w:val="00DA4505"/>
    <w:rsid w:val="00DA45C8"/>
    <w:rsid w:val="00DA464F"/>
    <w:rsid w:val="00DA46A1"/>
    <w:rsid w:val="00DA4725"/>
    <w:rsid w:val="00DA47E0"/>
    <w:rsid w:val="00DA486D"/>
    <w:rsid w:val="00DA496C"/>
    <w:rsid w:val="00DA49C6"/>
    <w:rsid w:val="00DA4A06"/>
    <w:rsid w:val="00DA4A5F"/>
    <w:rsid w:val="00DA4B02"/>
    <w:rsid w:val="00DA4B71"/>
    <w:rsid w:val="00DA4BFD"/>
    <w:rsid w:val="00DA4CAA"/>
    <w:rsid w:val="00DA4CE2"/>
    <w:rsid w:val="00DA4D8E"/>
    <w:rsid w:val="00DA4E37"/>
    <w:rsid w:val="00DA4EA0"/>
    <w:rsid w:val="00DA4EA9"/>
    <w:rsid w:val="00DA501E"/>
    <w:rsid w:val="00DA5135"/>
    <w:rsid w:val="00DA5155"/>
    <w:rsid w:val="00DA5164"/>
    <w:rsid w:val="00DA5187"/>
    <w:rsid w:val="00DA51B9"/>
    <w:rsid w:val="00DA52DC"/>
    <w:rsid w:val="00DA5349"/>
    <w:rsid w:val="00DA5396"/>
    <w:rsid w:val="00DA53AF"/>
    <w:rsid w:val="00DA5460"/>
    <w:rsid w:val="00DA5490"/>
    <w:rsid w:val="00DA5857"/>
    <w:rsid w:val="00DA587C"/>
    <w:rsid w:val="00DA5880"/>
    <w:rsid w:val="00DA58F6"/>
    <w:rsid w:val="00DA59AB"/>
    <w:rsid w:val="00DA5AAB"/>
    <w:rsid w:val="00DA5AE9"/>
    <w:rsid w:val="00DA5C1A"/>
    <w:rsid w:val="00DA5C4E"/>
    <w:rsid w:val="00DA5C50"/>
    <w:rsid w:val="00DA5C5B"/>
    <w:rsid w:val="00DA5C5C"/>
    <w:rsid w:val="00DA5E3C"/>
    <w:rsid w:val="00DA5F7E"/>
    <w:rsid w:val="00DA6092"/>
    <w:rsid w:val="00DA60BE"/>
    <w:rsid w:val="00DA6161"/>
    <w:rsid w:val="00DA63E5"/>
    <w:rsid w:val="00DA63FC"/>
    <w:rsid w:val="00DA645D"/>
    <w:rsid w:val="00DA6521"/>
    <w:rsid w:val="00DA662F"/>
    <w:rsid w:val="00DA6634"/>
    <w:rsid w:val="00DA663E"/>
    <w:rsid w:val="00DA66FF"/>
    <w:rsid w:val="00DA6706"/>
    <w:rsid w:val="00DA67C1"/>
    <w:rsid w:val="00DA683D"/>
    <w:rsid w:val="00DA68FC"/>
    <w:rsid w:val="00DA690E"/>
    <w:rsid w:val="00DA6991"/>
    <w:rsid w:val="00DA6A36"/>
    <w:rsid w:val="00DA6A82"/>
    <w:rsid w:val="00DA6BA9"/>
    <w:rsid w:val="00DA6BF7"/>
    <w:rsid w:val="00DA6C32"/>
    <w:rsid w:val="00DA6C35"/>
    <w:rsid w:val="00DA6C47"/>
    <w:rsid w:val="00DA6D7D"/>
    <w:rsid w:val="00DA7016"/>
    <w:rsid w:val="00DA7072"/>
    <w:rsid w:val="00DA70A0"/>
    <w:rsid w:val="00DA70C8"/>
    <w:rsid w:val="00DA70E9"/>
    <w:rsid w:val="00DA71AB"/>
    <w:rsid w:val="00DA7464"/>
    <w:rsid w:val="00DA7495"/>
    <w:rsid w:val="00DA74AC"/>
    <w:rsid w:val="00DA7528"/>
    <w:rsid w:val="00DA7633"/>
    <w:rsid w:val="00DA7644"/>
    <w:rsid w:val="00DA7792"/>
    <w:rsid w:val="00DA77A8"/>
    <w:rsid w:val="00DA7857"/>
    <w:rsid w:val="00DA788B"/>
    <w:rsid w:val="00DA792F"/>
    <w:rsid w:val="00DA7954"/>
    <w:rsid w:val="00DA79A6"/>
    <w:rsid w:val="00DA79D7"/>
    <w:rsid w:val="00DA7AFB"/>
    <w:rsid w:val="00DA7B17"/>
    <w:rsid w:val="00DA7BD9"/>
    <w:rsid w:val="00DA7BF7"/>
    <w:rsid w:val="00DA7C7B"/>
    <w:rsid w:val="00DA7E3B"/>
    <w:rsid w:val="00DA7EB2"/>
    <w:rsid w:val="00DA7F2D"/>
    <w:rsid w:val="00DA7F9B"/>
    <w:rsid w:val="00DA7FBA"/>
    <w:rsid w:val="00DA7FD5"/>
    <w:rsid w:val="00DB00E5"/>
    <w:rsid w:val="00DB0160"/>
    <w:rsid w:val="00DB019D"/>
    <w:rsid w:val="00DB02D1"/>
    <w:rsid w:val="00DB033B"/>
    <w:rsid w:val="00DB033C"/>
    <w:rsid w:val="00DB043B"/>
    <w:rsid w:val="00DB047D"/>
    <w:rsid w:val="00DB04C8"/>
    <w:rsid w:val="00DB0536"/>
    <w:rsid w:val="00DB0548"/>
    <w:rsid w:val="00DB05B5"/>
    <w:rsid w:val="00DB05DE"/>
    <w:rsid w:val="00DB0614"/>
    <w:rsid w:val="00DB0615"/>
    <w:rsid w:val="00DB0639"/>
    <w:rsid w:val="00DB065D"/>
    <w:rsid w:val="00DB07C9"/>
    <w:rsid w:val="00DB07EA"/>
    <w:rsid w:val="00DB07F6"/>
    <w:rsid w:val="00DB080B"/>
    <w:rsid w:val="00DB086A"/>
    <w:rsid w:val="00DB0943"/>
    <w:rsid w:val="00DB0960"/>
    <w:rsid w:val="00DB09B5"/>
    <w:rsid w:val="00DB0A15"/>
    <w:rsid w:val="00DB0A1C"/>
    <w:rsid w:val="00DB0B1E"/>
    <w:rsid w:val="00DB0BE2"/>
    <w:rsid w:val="00DB0C66"/>
    <w:rsid w:val="00DB0D52"/>
    <w:rsid w:val="00DB0D72"/>
    <w:rsid w:val="00DB0E60"/>
    <w:rsid w:val="00DB0ECF"/>
    <w:rsid w:val="00DB0FAE"/>
    <w:rsid w:val="00DB1147"/>
    <w:rsid w:val="00DB11F4"/>
    <w:rsid w:val="00DB1253"/>
    <w:rsid w:val="00DB1297"/>
    <w:rsid w:val="00DB12CE"/>
    <w:rsid w:val="00DB13AC"/>
    <w:rsid w:val="00DB13C4"/>
    <w:rsid w:val="00DB13FA"/>
    <w:rsid w:val="00DB146B"/>
    <w:rsid w:val="00DB14DF"/>
    <w:rsid w:val="00DB152D"/>
    <w:rsid w:val="00DB152F"/>
    <w:rsid w:val="00DB1610"/>
    <w:rsid w:val="00DB1682"/>
    <w:rsid w:val="00DB16F2"/>
    <w:rsid w:val="00DB1742"/>
    <w:rsid w:val="00DB1917"/>
    <w:rsid w:val="00DB197B"/>
    <w:rsid w:val="00DB199E"/>
    <w:rsid w:val="00DB19B1"/>
    <w:rsid w:val="00DB19D3"/>
    <w:rsid w:val="00DB19E4"/>
    <w:rsid w:val="00DB1BB5"/>
    <w:rsid w:val="00DB1C39"/>
    <w:rsid w:val="00DB1CA3"/>
    <w:rsid w:val="00DB1CEB"/>
    <w:rsid w:val="00DB1CF5"/>
    <w:rsid w:val="00DB1D41"/>
    <w:rsid w:val="00DB1DD8"/>
    <w:rsid w:val="00DB1E14"/>
    <w:rsid w:val="00DB1E4F"/>
    <w:rsid w:val="00DB1EB1"/>
    <w:rsid w:val="00DB1F11"/>
    <w:rsid w:val="00DB1F60"/>
    <w:rsid w:val="00DB2075"/>
    <w:rsid w:val="00DB213E"/>
    <w:rsid w:val="00DB215E"/>
    <w:rsid w:val="00DB21C2"/>
    <w:rsid w:val="00DB227A"/>
    <w:rsid w:val="00DB2541"/>
    <w:rsid w:val="00DB25A4"/>
    <w:rsid w:val="00DB25B8"/>
    <w:rsid w:val="00DB25F2"/>
    <w:rsid w:val="00DB264F"/>
    <w:rsid w:val="00DB26C7"/>
    <w:rsid w:val="00DB27F8"/>
    <w:rsid w:val="00DB2843"/>
    <w:rsid w:val="00DB2857"/>
    <w:rsid w:val="00DB286F"/>
    <w:rsid w:val="00DB2979"/>
    <w:rsid w:val="00DB2989"/>
    <w:rsid w:val="00DB2A22"/>
    <w:rsid w:val="00DB2A6E"/>
    <w:rsid w:val="00DB2B0F"/>
    <w:rsid w:val="00DB2B1D"/>
    <w:rsid w:val="00DB2C67"/>
    <w:rsid w:val="00DB2C81"/>
    <w:rsid w:val="00DB2E35"/>
    <w:rsid w:val="00DB2E88"/>
    <w:rsid w:val="00DB2F38"/>
    <w:rsid w:val="00DB2F80"/>
    <w:rsid w:val="00DB2F9B"/>
    <w:rsid w:val="00DB2FFD"/>
    <w:rsid w:val="00DB30C6"/>
    <w:rsid w:val="00DB30F5"/>
    <w:rsid w:val="00DB312B"/>
    <w:rsid w:val="00DB3143"/>
    <w:rsid w:val="00DB328C"/>
    <w:rsid w:val="00DB32A3"/>
    <w:rsid w:val="00DB3325"/>
    <w:rsid w:val="00DB334B"/>
    <w:rsid w:val="00DB3480"/>
    <w:rsid w:val="00DB352F"/>
    <w:rsid w:val="00DB35DF"/>
    <w:rsid w:val="00DB37AA"/>
    <w:rsid w:val="00DB386A"/>
    <w:rsid w:val="00DB38E9"/>
    <w:rsid w:val="00DB3954"/>
    <w:rsid w:val="00DB3AA4"/>
    <w:rsid w:val="00DB3ADB"/>
    <w:rsid w:val="00DB3EEA"/>
    <w:rsid w:val="00DB3EF3"/>
    <w:rsid w:val="00DB4053"/>
    <w:rsid w:val="00DB411E"/>
    <w:rsid w:val="00DB4158"/>
    <w:rsid w:val="00DB4163"/>
    <w:rsid w:val="00DB4390"/>
    <w:rsid w:val="00DB4491"/>
    <w:rsid w:val="00DB4622"/>
    <w:rsid w:val="00DB46AC"/>
    <w:rsid w:val="00DB46E7"/>
    <w:rsid w:val="00DB4741"/>
    <w:rsid w:val="00DB493B"/>
    <w:rsid w:val="00DB4964"/>
    <w:rsid w:val="00DB49BE"/>
    <w:rsid w:val="00DB4A03"/>
    <w:rsid w:val="00DB4B63"/>
    <w:rsid w:val="00DB4C1E"/>
    <w:rsid w:val="00DB4C85"/>
    <w:rsid w:val="00DB4CF1"/>
    <w:rsid w:val="00DB4D5F"/>
    <w:rsid w:val="00DB4D7C"/>
    <w:rsid w:val="00DB4E5C"/>
    <w:rsid w:val="00DB4E7E"/>
    <w:rsid w:val="00DB4E81"/>
    <w:rsid w:val="00DB4F62"/>
    <w:rsid w:val="00DB500D"/>
    <w:rsid w:val="00DB502F"/>
    <w:rsid w:val="00DB5216"/>
    <w:rsid w:val="00DB5242"/>
    <w:rsid w:val="00DB5263"/>
    <w:rsid w:val="00DB532D"/>
    <w:rsid w:val="00DB5479"/>
    <w:rsid w:val="00DB5665"/>
    <w:rsid w:val="00DB5742"/>
    <w:rsid w:val="00DB574A"/>
    <w:rsid w:val="00DB5858"/>
    <w:rsid w:val="00DB596F"/>
    <w:rsid w:val="00DB5A8A"/>
    <w:rsid w:val="00DB5ADD"/>
    <w:rsid w:val="00DB5BA8"/>
    <w:rsid w:val="00DB5BCA"/>
    <w:rsid w:val="00DB5BE6"/>
    <w:rsid w:val="00DB5D3B"/>
    <w:rsid w:val="00DB5E6A"/>
    <w:rsid w:val="00DB5EC6"/>
    <w:rsid w:val="00DB5F86"/>
    <w:rsid w:val="00DB5FB6"/>
    <w:rsid w:val="00DB6069"/>
    <w:rsid w:val="00DB6114"/>
    <w:rsid w:val="00DB61FB"/>
    <w:rsid w:val="00DB6230"/>
    <w:rsid w:val="00DB6259"/>
    <w:rsid w:val="00DB6304"/>
    <w:rsid w:val="00DB650A"/>
    <w:rsid w:val="00DB6540"/>
    <w:rsid w:val="00DB6576"/>
    <w:rsid w:val="00DB65E6"/>
    <w:rsid w:val="00DB67DF"/>
    <w:rsid w:val="00DB67E4"/>
    <w:rsid w:val="00DB6949"/>
    <w:rsid w:val="00DB69AA"/>
    <w:rsid w:val="00DB6A0A"/>
    <w:rsid w:val="00DB6AA2"/>
    <w:rsid w:val="00DB6BDB"/>
    <w:rsid w:val="00DB6BF8"/>
    <w:rsid w:val="00DB6C1D"/>
    <w:rsid w:val="00DB6C91"/>
    <w:rsid w:val="00DB6DDF"/>
    <w:rsid w:val="00DB7162"/>
    <w:rsid w:val="00DB7177"/>
    <w:rsid w:val="00DB7186"/>
    <w:rsid w:val="00DB72D4"/>
    <w:rsid w:val="00DB7336"/>
    <w:rsid w:val="00DB73B1"/>
    <w:rsid w:val="00DB7406"/>
    <w:rsid w:val="00DB749E"/>
    <w:rsid w:val="00DB7502"/>
    <w:rsid w:val="00DB7512"/>
    <w:rsid w:val="00DB75DE"/>
    <w:rsid w:val="00DB771B"/>
    <w:rsid w:val="00DB7722"/>
    <w:rsid w:val="00DB77D5"/>
    <w:rsid w:val="00DB78A6"/>
    <w:rsid w:val="00DB78BD"/>
    <w:rsid w:val="00DB7900"/>
    <w:rsid w:val="00DB7906"/>
    <w:rsid w:val="00DB7C90"/>
    <w:rsid w:val="00DB7D37"/>
    <w:rsid w:val="00DB7D52"/>
    <w:rsid w:val="00DB7E85"/>
    <w:rsid w:val="00DB7EB8"/>
    <w:rsid w:val="00DB7EE9"/>
    <w:rsid w:val="00DB7F07"/>
    <w:rsid w:val="00DB7F9B"/>
    <w:rsid w:val="00DB7F9C"/>
    <w:rsid w:val="00DC00C1"/>
    <w:rsid w:val="00DC00D9"/>
    <w:rsid w:val="00DC0210"/>
    <w:rsid w:val="00DC026B"/>
    <w:rsid w:val="00DC0299"/>
    <w:rsid w:val="00DC02F0"/>
    <w:rsid w:val="00DC0323"/>
    <w:rsid w:val="00DC032B"/>
    <w:rsid w:val="00DC0334"/>
    <w:rsid w:val="00DC035A"/>
    <w:rsid w:val="00DC0364"/>
    <w:rsid w:val="00DC03DB"/>
    <w:rsid w:val="00DC03E3"/>
    <w:rsid w:val="00DC0406"/>
    <w:rsid w:val="00DC041A"/>
    <w:rsid w:val="00DC04DB"/>
    <w:rsid w:val="00DC050C"/>
    <w:rsid w:val="00DC05BD"/>
    <w:rsid w:val="00DC05EC"/>
    <w:rsid w:val="00DC068D"/>
    <w:rsid w:val="00DC07A7"/>
    <w:rsid w:val="00DC0871"/>
    <w:rsid w:val="00DC0A7A"/>
    <w:rsid w:val="00DC0C14"/>
    <w:rsid w:val="00DC0C2B"/>
    <w:rsid w:val="00DC0D52"/>
    <w:rsid w:val="00DC0D71"/>
    <w:rsid w:val="00DC0EF2"/>
    <w:rsid w:val="00DC1017"/>
    <w:rsid w:val="00DC1064"/>
    <w:rsid w:val="00DC10C7"/>
    <w:rsid w:val="00DC120D"/>
    <w:rsid w:val="00DC12CB"/>
    <w:rsid w:val="00DC12E7"/>
    <w:rsid w:val="00DC131A"/>
    <w:rsid w:val="00DC13DB"/>
    <w:rsid w:val="00DC14CC"/>
    <w:rsid w:val="00DC14E0"/>
    <w:rsid w:val="00DC1509"/>
    <w:rsid w:val="00DC1691"/>
    <w:rsid w:val="00DC1692"/>
    <w:rsid w:val="00DC17D6"/>
    <w:rsid w:val="00DC18A2"/>
    <w:rsid w:val="00DC19F4"/>
    <w:rsid w:val="00DC1BD9"/>
    <w:rsid w:val="00DC1BEB"/>
    <w:rsid w:val="00DC1BEE"/>
    <w:rsid w:val="00DC1BF7"/>
    <w:rsid w:val="00DC1C11"/>
    <w:rsid w:val="00DC1C88"/>
    <w:rsid w:val="00DC1EA5"/>
    <w:rsid w:val="00DC1F16"/>
    <w:rsid w:val="00DC1F24"/>
    <w:rsid w:val="00DC1F36"/>
    <w:rsid w:val="00DC1F65"/>
    <w:rsid w:val="00DC1FD4"/>
    <w:rsid w:val="00DC20B6"/>
    <w:rsid w:val="00DC2156"/>
    <w:rsid w:val="00DC21B9"/>
    <w:rsid w:val="00DC2297"/>
    <w:rsid w:val="00DC22B5"/>
    <w:rsid w:val="00DC2302"/>
    <w:rsid w:val="00DC2497"/>
    <w:rsid w:val="00DC253E"/>
    <w:rsid w:val="00DC25EE"/>
    <w:rsid w:val="00DC26F3"/>
    <w:rsid w:val="00DC291F"/>
    <w:rsid w:val="00DC2A1B"/>
    <w:rsid w:val="00DC2AC5"/>
    <w:rsid w:val="00DC2C97"/>
    <w:rsid w:val="00DC2E13"/>
    <w:rsid w:val="00DC2E8D"/>
    <w:rsid w:val="00DC2EDC"/>
    <w:rsid w:val="00DC2F31"/>
    <w:rsid w:val="00DC2F36"/>
    <w:rsid w:val="00DC2FA2"/>
    <w:rsid w:val="00DC2FEF"/>
    <w:rsid w:val="00DC3092"/>
    <w:rsid w:val="00DC30C9"/>
    <w:rsid w:val="00DC332E"/>
    <w:rsid w:val="00DC3405"/>
    <w:rsid w:val="00DC34E3"/>
    <w:rsid w:val="00DC357B"/>
    <w:rsid w:val="00DC359A"/>
    <w:rsid w:val="00DC35E2"/>
    <w:rsid w:val="00DC368C"/>
    <w:rsid w:val="00DC36AF"/>
    <w:rsid w:val="00DC36DE"/>
    <w:rsid w:val="00DC36FA"/>
    <w:rsid w:val="00DC3866"/>
    <w:rsid w:val="00DC3886"/>
    <w:rsid w:val="00DC3890"/>
    <w:rsid w:val="00DC394C"/>
    <w:rsid w:val="00DC3A4A"/>
    <w:rsid w:val="00DC3C98"/>
    <w:rsid w:val="00DC3E80"/>
    <w:rsid w:val="00DC3EA5"/>
    <w:rsid w:val="00DC3ED5"/>
    <w:rsid w:val="00DC3F37"/>
    <w:rsid w:val="00DC3FA5"/>
    <w:rsid w:val="00DC4000"/>
    <w:rsid w:val="00DC418C"/>
    <w:rsid w:val="00DC425E"/>
    <w:rsid w:val="00DC430C"/>
    <w:rsid w:val="00DC4322"/>
    <w:rsid w:val="00DC43F9"/>
    <w:rsid w:val="00DC4429"/>
    <w:rsid w:val="00DC444B"/>
    <w:rsid w:val="00DC4482"/>
    <w:rsid w:val="00DC45AF"/>
    <w:rsid w:val="00DC4621"/>
    <w:rsid w:val="00DC4663"/>
    <w:rsid w:val="00DC467E"/>
    <w:rsid w:val="00DC46DA"/>
    <w:rsid w:val="00DC4875"/>
    <w:rsid w:val="00DC487F"/>
    <w:rsid w:val="00DC48C3"/>
    <w:rsid w:val="00DC4956"/>
    <w:rsid w:val="00DC49AE"/>
    <w:rsid w:val="00DC4AF8"/>
    <w:rsid w:val="00DC4B06"/>
    <w:rsid w:val="00DC4B18"/>
    <w:rsid w:val="00DC4B2E"/>
    <w:rsid w:val="00DC4B31"/>
    <w:rsid w:val="00DC4B4B"/>
    <w:rsid w:val="00DC4B4D"/>
    <w:rsid w:val="00DC4C31"/>
    <w:rsid w:val="00DC4CEA"/>
    <w:rsid w:val="00DC4D64"/>
    <w:rsid w:val="00DC4DB8"/>
    <w:rsid w:val="00DC4DD0"/>
    <w:rsid w:val="00DC4DDD"/>
    <w:rsid w:val="00DC4EA5"/>
    <w:rsid w:val="00DC4F4E"/>
    <w:rsid w:val="00DC4F76"/>
    <w:rsid w:val="00DC505A"/>
    <w:rsid w:val="00DC51E2"/>
    <w:rsid w:val="00DC51E4"/>
    <w:rsid w:val="00DC526B"/>
    <w:rsid w:val="00DC53CC"/>
    <w:rsid w:val="00DC5414"/>
    <w:rsid w:val="00DC54B2"/>
    <w:rsid w:val="00DC55E4"/>
    <w:rsid w:val="00DC55E5"/>
    <w:rsid w:val="00DC5625"/>
    <w:rsid w:val="00DC5654"/>
    <w:rsid w:val="00DC59F3"/>
    <w:rsid w:val="00DC5A2A"/>
    <w:rsid w:val="00DC5A86"/>
    <w:rsid w:val="00DC5D5B"/>
    <w:rsid w:val="00DC5DAF"/>
    <w:rsid w:val="00DC5F20"/>
    <w:rsid w:val="00DC5FE7"/>
    <w:rsid w:val="00DC6033"/>
    <w:rsid w:val="00DC6066"/>
    <w:rsid w:val="00DC6089"/>
    <w:rsid w:val="00DC614F"/>
    <w:rsid w:val="00DC6178"/>
    <w:rsid w:val="00DC6193"/>
    <w:rsid w:val="00DC61D8"/>
    <w:rsid w:val="00DC6373"/>
    <w:rsid w:val="00DC6417"/>
    <w:rsid w:val="00DC652F"/>
    <w:rsid w:val="00DC6582"/>
    <w:rsid w:val="00DC6588"/>
    <w:rsid w:val="00DC658F"/>
    <w:rsid w:val="00DC65BC"/>
    <w:rsid w:val="00DC6651"/>
    <w:rsid w:val="00DC674A"/>
    <w:rsid w:val="00DC67C1"/>
    <w:rsid w:val="00DC6872"/>
    <w:rsid w:val="00DC6A0C"/>
    <w:rsid w:val="00DC6A19"/>
    <w:rsid w:val="00DC6A1E"/>
    <w:rsid w:val="00DC6A2C"/>
    <w:rsid w:val="00DC6A86"/>
    <w:rsid w:val="00DC6B29"/>
    <w:rsid w:val="00DC6C58"/>
    <w:rsid w:val="00DC6CB2"/>
    <w:rsid w:val="00DC6D3C"/>
    <w:rsid w:val="00DC6D97"/>
    <w:rsid w:val="00DC6E08"/>
    <w:rsid w:val="00DC6F45"/>
    <w:rsid w:val="00DC6FEF"/>
    <w:rsid w:val="00DC70B0"/>
    <w:rsid w:val="00DC7231"/>
    <w:rsid w:val="00DC724A"/>
    <w:rsid w:val="00DC7260"/>
    <w:rsid w:val="00DC738C"/>
    <w:rsid w:val="00DC73DC"/>
    <w:rsid w:val="00DC7469"/>
    <w:rsid w:val="00DC756F"/>
    <w:rsid w:val="00DC7587"/>
    <w:rsid w:val="00DC767D"/>
    <w:rsid w:val="00DC771B"/>
    <w:rsid w:val="00DC77C8"/>
    <w:rsid w:val="00DC77CC"/>
    <w:rsid w:val="00DC7846"/>
    <w:rsid w:val="00DC79F6"/>
    <w:rsid w:val="00DC7A5F"/>
    <w:rsid w:val="00DC7A94"/>
    <w:rsid w:val="00DC7A9A"/>
    <w:rsid w:val="00DC7B74"/>
    <w:rsid w:val="00DC7BB0"/>
    <w:rsid w:val="00DC7ED8"/>
    <w:rsid w:val="00DC7F1A"/>
    <w:rsid w:val="00DC7F73"/>
    <w:rsid w:val="00DC7F80"/>
    <w:rsid w:val="00DC7FF0"/>
    <w:rsid w:val="00DD0145"/>
    <w:rsid w:val="00DD0341"/>
    <w:rsid w:val="00DD045C"/>
    <w:rsid w:val="00DD0557"/>
    <w:rsid w:val="00DD05C8"/>
    <w:rsid w:val="00DD067D"/>
    <w:rsid w:val="00DD06CA"/>
    <w:rsid w:val="00DD06DC"/>
    <w:rsid w:val="00DD06E3"/>
    <w:rsid w:val="00DD0733"/>
    <w:rsid w:val="00DD07C6"/>
    <w:rsid w:val="00DD08A1"/>
    <w:rsid w:val="00DD08D5"/>
    <w:rsid w:val="00DD08DD"/>
    <w:rsid w:val="00DD0A3E"/>
    <w:rsid w:val="00DD0A8B"/>
    <w:rsid w:val="00DD0B76"/>
    <w:rsid w:val="00DD0B92"/>
    <w:rsid w:val="00DD0B9D"/>
    <w:rsid w:val="00DD0BC6"/>
    <w:rsid w:val="00DD0C08"/>
    <w:rsid w:val="00DD0C82"/>
    <w:rsid w:val="00DD0DD9"/>
    <w:rsid w:val="00DD0E5E"/>
    <w:rsid w:val="00DD0EF4"/>
    <w:rsid w:val="00DD0F80"/>
    <w:rsid w:val="00DD0FCB"/>
    <w:rsid w:val="00DD108A"/>
    <w:rsid w:val="00DD1123"/>
    <w:rsid w:val="00DD1199"/>
    <w:rsid w:val="00DD11B8"/>
    <w:rsid w:val="00DD1289"/>
    <w:rsid w:val="00DD1333"/>
    <w:rsid w:val="00DD1487"/>
    <w:rsid w:val="00DD14BB"/>
    <w:rsid w:val="00DD14D4"/>
    <w:rsid w:val="00DD1530"/>
    <w:rsid w:val="00DD1548"/>
    <w:rsid w:val="00DD157C"/>
    <w:rsid w:val="00DD15A2"/>
    <w:rsid w:val="00DD1778"/>
    <w:rsid w:val="00DD17AA"/>
    <w:rsid w:val="00DD1846"/>
    <w:rsid w:val="00DD18FC"/>
    <w:rsid w:val="00DD190C"/>
    <w:rsid w:val="00DD1936"/>
    <w:rsid w:val="00DD195D"/>
    <w:rsid w:val="00DD1A3A"/>
    <w:rsid w:val="00DD1BBF"/>
    <w:rsid w:val="00DD1BFA"/>
    <w:rsid w:val="00DD1C2F"/>
    <w:rsid w:val="00DD1CE0"/>
    <w:rsid w:val="00DD1D33"/>
    <w:rsid w:val="00DD1E1D"/>
    <w:rsid w:val="00DD1E5E"/>
    <w:rsid w:val="00DD203B"/>
    <w:rsid w:val="00DD22DB"/>
    <w:rsid w:val="00DD23E0"/>
    <w:rsid w:val="00DD241F"/>
    <w:rsid w:val="00DD24E5"/>
    <w:rsid w:val="00DD2597"/>
    <w:rsid w:val="00DD26CC"/>
    <w:rsid w:val="00DD26ED"/>
    <w:rsid w:val="00DD26FC"/>
    <w:rsid w:val="00DD275C"/>
    <w:rsid w:val="00DD2774"/>
    <w:rsid w:val="00DD284A"/>
    <w:rsid w:val="00DD28BC"/>
    <w:rsid w:val="00DD2994"/>
    <w:rsid w:val="00DD29D7"/>
    <w:rsid w:val="00DD2B12"/>
    <w:rsid w:val="00DD2D57"/>
    <w:rsid w:val="00DD2D5C"/>
    <w:rsid w:val="00DD2D9D"/>
    <w:rsid w:val="00DD2DAF"/>
    <w:rsid w:val="00DD2E0F"/>
    <w:rsid w:val="00DD2EE2"/>
    <w:rsid w:val="00DD2F22"/>
    <w:rsid w:val="00DD2FBD"/>
    <w:rsid w:val="00DD317F"/>
    <w:rsid w:val="00DD324D"/>
    <w:rsid w:val="00DD329C"/>
    <w:rsid w:val="00DD3331"/>
    <w:rsid w:val="00DD34F6"/>
    <w:rsid w:val="00DD364B"/>
    <w:rsid w:val="00DD3755"/>
    <w:rsid w:val="00DD3866"/>
    <w:rsid w:val="00DD3885"/>
    <w:rsid w:val="00DD38A9"/>
    <w:rsid w:val="00DD3A28"/>
    <w:rsid w:val="00DD3AA1"/>
    <w:rsid w:val="00DD3AB0"/>
    <w:rsid w:val="00DD3B23"/>
    <w:rsid w:val="00DD3B4C"/>
    <w:rsid w:val="00DD3CE9"/>
    <w:rsid w:val="00DD3D35"/>
    <w:rsid w:val="00DD3DD0"/>
    <w:rsid w:val="00DD3E06"/>
    <w:rsid w:val="00DD3E16"/>
    <w:rsid w:val="00DD3E72"/>
    <w:rsid w:val="00DD3ED1"/>
    <w:rsid w:val="00DD407B"/>
    <w:rsid w:val="00DD40A3"/>
    <w:rsid w:val="00DD40FF"/>
    <w:rsid w:val="00DD4107"/>
    <w:rsid w:val="00DD4114"/>
    <w:rsid w:val="00DD415D"/>
    <w:rsid w:val="00DD41FD"/>
    <w:rsid w:val="00DD429C"/>
    <w:rsid w:val="00DD4357"/>
    <w:rsid w:val="00DD4397"/>
    <w:rsid w:val="00DD450A"/>
    <w:rsid w:val="00DD4651"/>
    <w:rsid w:val="00DD48BA"/>
    <w:rsid w:val="00DD49B0"/>
    <w:rsid w:val="00DD49BF"/>
    <w:rsid w:val="00DD49E3"/>
    <w:rsid w:val="00DD4AEB"/>
    <w:rsid w:val="00DD4B47"/>
    <w:rsid w:val="00DD4C89"/>
    <w:rsid w:val="00DD4C8C"/>
    <w:rsid w:val="00DD4C97"/>
    <w:rsid w:val="00DD4CFE"/>
    <w:rsid w:val="00DD4D22"/>
    <w:rsid w:val="00DD4EA6"/>
    <w:rsid w:val="00DD4F25"/>
    <w:rsid w:val="00DD4F31"/>
    <w:rsid w:val="00DD50C4"/>
    <w:rsid w:val="00DD525B"/>
    <w:rsid w:val="00DD52F0"/>
    <w:rsid w:val="00DD5322"/>
    <w:rsid w:val="00DD536B"/>
    <w:rsid w:val="00DD54E4"/>
    <w:rsid w:val="00DD55C8"/>
    <w:rsid w:val="00DD567F"/>
    <w:rsid w:val="00DD5752"/>
    <w:rsid w:val="00DD5786"/>
    <w:rsid w:val="00DD57A8"/>
    <w:rsid w:val="00DD587F"/>
    <w:rsid w:val="00DD5951"/>
    <w:rsid w:val="00DD598F"/>
    <w:rsid w:val="00DD5A04"/>
    <w:rsid w:val="00DD5AF3"/>
    <w:rsid w:val="00DD5B38"/>
    <w:rsid w:val="00DD5C00"/>
    <w:rsid w:val="00DD5C44"/>
    <w:rsid w:val="00DD5F3C"/>
    <w:rsid w:val="00DD5F94"/>
    <w:rsid w:val="00DD6056"/>
    <w:rsid w:val="00DD6086"/>
    <w:rsid w:val="00DD61BC"/>
    <w:rsid w:val="00DD6211"/>
    <w:rsid w:val="00DD62E4"/>
    <w:rsid w:val="00DD6489"/>
    <w:rsid w:val="00DD65F8"/>
    <w:rsid w:val="00DD670F"/>
    <w:rsid w:val="00DD67B4"/>
    <w:rsid w:val="00DD6AF4"/>
    <w:rsid w:val="00DD6C1F"/>
    <w:rsid w:val="00DD6D99"/>
    <w:rsid w:val="00DD6EE1"/>
    <w:rsid w:val="00DD6F1A"/>
    <w:rsid w:val="00DD6F29"/>
    <w:rsid w:val="00DD6F7E"/>
    <w:rsid w:val="00DD701F"/>
    <w:rsid w:val="00DD7119"/>
    <w:rsid w:val="00DD7272"/>
    <w:rsid w:val="00DD72DC"/>
    <w:rsid w:val="00DD7480"/>
    <w:rsid w:val="00DD74A9"/>
    <w:rsid w:val="00DD7757"/>
    <w:rsid w:val="00DD7790"/>
    <w:rsid w:val="00DD7960"/>
    <w:rsid w:val="00DD7B26"/>
    <w:rsid w:val="00DD7B89"/>
    <w:rsid w:val="00DD7C43"/>
    <w:rsid w:val="00DD7D43"/>
    <w:rsid w:val="00DD7D90"/>
    <w:rsid w:val="00DD7D9E"/>
    <w:rsid w:val="00DD7DA2"/>
    <w:rsid w:val="00DD7F3B"/>
    <w:rsid w:val="00DD7FEE"/>
    <w:rsid w:val="00DE02DA"/>
    <w:rsid w:val="00DE031C"/>
    <w:rsid w:val="00DE032B"/>
    <w:rsid w:val="00DE0388"/>
    <w:rsid w:val="00DE03E0"/>
    <w:rsid w:val="00DE0448"/>
    <w:rsid w:val="00DE04C8"/>
    <w:rsid w:val="00DE0662"/>
    <w:rsid w:val="00DE0682"/>
    <w:rsid w:val="00DE08AF"/>
    <w:rsid w:val="00DE08D1"/>
    <w:rsid w:val="00DE08DD"/>
    <w:rsid w:val="00DE0CA6"/>
    <w:rsid w:val="00DE0D22"/>
    <w:rsid w:val="00DE0D66"/>
    <w:rsid w:val="00DE0EA9"/>
    <w:rsid w:val="00DE0F12"/>
    <w:rsid w:val="00DE1050"/>
    <w:rsid w:val="00DE12F8"/>
    <w:rsid w:val="00DE136A"/>
    <w:rsid w:val="00DE14BC"/>
    <w:rsid w:val="00DE1529"/>
    <w:rsid w:val="00DE1537"/>
    <w:rsid w:val="00DE15A3"/>
    <w:rsid w:val="00DE15D6"/>
    <w:rsid w:val="00DE18BA"/>
    <w:rsid w:val="00DE18C2"/>
    <w:rsid w:val="00DE1916"/>
    <w:rsid w:val="00DE198C"/>
    <w:rsid w:val="00DE1A81"/>
    <w:rsid w:val="00DE1BC9"/>
    <w:rsid w:val="00DE1C07"/>
    <w:rsid w:val="00DE1CDB"/>
    <w:rsid w:val="00DE1D57"/>
    <w:rsid w:val="00DE1D59"/>
    <w:rsid w:val="00DE1F9B"/>
    <w:rsid w:val="00DE1FC6"/>
    <w:rsid w:val="00DE2009"/>
    <w:rsid w:val="00DE21B5"/>
    <w:rsid w:val="00DE2298"/>
    <w:rsid w:val="00DE22EE"/>
    <w:rsid w:val="00DE22FE"/>
    <w:rsid w:val="00DE2380"/>
    <w:rsid w:val="00DE23E8"/>
    <w:rsid w:val="00DE241E"/>
    <w:rsid w:val="00DE252C"/>
    <w:rsid w:val="00DE25B1"/>
    <w:rsid w:val="00DE2624"/>
    <w:rsid w:val="00DE2649"/>
    <w:rsid w:val="00DE26CC"/>
    <w:rsid w:val="00DE297D"/>
    <w:rsid w:val="00DE29F8"/>
    <w:rsid w:val="00DE2A79"/>
    <w:rsid w:val="00DE2BF4"/>
    <w:rsid w:val="00DE2DA1"/>
    <w:rsid w:val="00DE2EB4"/>
    <w:rsid w:val="00DE2EB7"/>
    <w:rsid w:val="00DE2EC8"/>
    <w:rsid w:val="00DE2F4B"/>
    <w:rsid w:val="00DE2FD4"/>
    <w:rsid w:val="00DE3039"/>
    <w:rsid w:val="00DE30A9"/>
    <w:rsid w:val="00DE326C"/>
    <w:rsid w:val="00DE3448"/>
    <w:rsid w:val="00DE3452"/>
    <w:rsid w:val="00DE3479"/>
    <w:rsid w:val="00DE34A6"/>
    <w:rsid w:val="00DE34CB"/>
    <w:rsid w:val="00DE35CF"/>
    <w:rsid w:val="00DE37D1"/>
    <w:rsid w:val="00DE3848"/>
    <w:rsid w:val="00DE3976"/>
    <w:rsid w:val="00DE3996"/>
    <w:rsid w:val="00DE39FC"/>
    <w:rsid w:val="00DE3A9C"/>
    <w:rsid w:val="00DE3AEA"/>
    <w:rsid w:val="00DE3B07"/>
    <w:rsid w:val="00DE3B50"/>
    <w:rsid w:val="00DE3C3A"/>
    <w:rsid w:val="00DE3D15"/>
    <w:rsid w:val="00DE3D2A"/>
    <w:rsid w:val="00DE3D73"/>
    <w:rsid w:val="00DE3D88"/>
    <w:rsid w:val="00DE3E68"/>
    <w:rsid w:val="00DE3EAD"/>
    <w:rsid w:val="00DE3F36"/>
    <w:rsid w:val="00DE3F81"/>
    <w:rsid w:val="00DE3F9B"/>
    <w:rsid w:val="00DE3FF5"/>
    <w:rsid w:val="00DE40B4"/>
    <w:rsid w:val="00DE4175"/>
    <w:rsid w:val="00DE418A"/>
    <w:rsid w:val="00DE4216"/>
    <w:rsid w:val="00DE431B"/>
    <w:rsid w:val="00DE4376"/>
    <w:rsid w:val="00DE439D"/>
    <w:rsid w:val="00DE43EF"/>
    <w:rsid w:val="00DE43F8"/>
    <w:rsid w:val="00DE454E"/>
    <w:rsid w:val="00DE4586"/>
    <w:rsid w:val="00DE4753"/>
    <w:rsid w:val="00DE47B4"/>
    <w:rsid w:val="00DE4982"/>
    <w:rsid w:val="00DE4988"/>
    <w:rsid w:val="00DE49D6"/>
    <w:rsid w:val="00DE49D8"/>
    <w:rsid w:val="00DE49E1"/>
    <w:rsid w:val="00DE4A44"/>
    <w:rsid w:val="00DE4AB0"/>
    <w:rsid w:val="00DE4AEC"/>
    <w:rsid w:val="00DE4AF5"/>
    <w:rsid w:val="00DE4CAF"/>
    <w:rsid w:val="00DE4DCB"/>
    <w:rsid w:val="00DE4DE0"/>
    <w:rsid w:val="00DE4F1A"/>
    <w:rsid w:val="00DE4F1B"/>
    <w:rsid w:val="00DE50C3"/>
    <w:rsid w:val="00DE50D9"/>
    <w:rsid w:val="00DE518E"/>
    <w:rsid w:val="00DE51BA"/>
    <w:rsid w:val="00DE5263"/>
    <w:rsid w:val="00DE527C"/>
    <w:rsid w:val="00DE52AF"/>
    <w:rsid w:val="00DE52FE"/>
    <w:rsid w:val="00DE5388"/>
    <w:rsid w:val="00DE54F1"/>
    <w:rsid w:val="00DE5569"/>
    <w:rsid w:val="00DE55C8"/>
    <w:rsid w:val="00DE5620"/>
    <w:rsid w:val="00DE577B"/>
    <w:rsid w:val="00DE578F"/>
    <w:rsid w:val="00DE5798"/>
    <w:rsid w:val="00DE57AA"/>
    <w:rsid w:val="00DE58C1"/>
    <w:rsid w:val="00DE58CC"/>
    <w:rsid w:val="00DE591C"/>
    <w:rsid w:val="00DE5A2C"/>
    <w:rsid w:val="00DE5A9D"/>
    <w:rsid w:val="00DE5B09"/>
    <w:rsid w:val="00DE5B21"/>
    <w:rsid w:val="00DE5B2F"/>
    <w:rsid w:val="00DE5BA4"/>
    <w:rsid w:val="00DE5BA8"/>
    <w:rsid w:val="00DE5BDB"/>
    <w:rsid w:val="00DE5C6C"/>
    <w:rsid w:val="00DE5C96"/>
    <w:rsid w:val="00DE5C9C"/>
    <w:rsid w:val="00DE5CF7"/>
    <w:rsid w:val="00DE5D59"/>
    <w:rsid w:val="00DE5DCE"/>
    <w:rsid w:val="00DE5E3B"/>
    <w:rsid w:val="00DE5E4B"/>
    <w:rsid w:val="00DE6006"/>
    <w:rsid w:val="00DE6064"/>
    <w:rsid w:val="00DE60B8"/>
    <w:rsid w:val="00DE60CC"/>
    <w:rsid w:val="00DE619E"/>
    <w:rsid w:val="00DE6203"/>
    <w:rsid w:val="00DE620A"/>
    <w:rsid w:val="00DE6279"/>
    <w:rsid w:val="00DE6297"/>
    <w:rsid w:val="00DE62BC"/>
    <w:rsid w:val="00DE62F5"/>
    <w:rsid w:val="00DE63C7"/>
    <w:rsid w:val="00DE662B"/>
    <w:rsid w:val="00DE66DD"/>
    <w:rsid w:val="00DE6752"/>
    <w:rsid w:val="00DE677A"/>
    <w:rsid w:val="00DE67E7"/>
    <w:rsid w:val="00DE67F2"/>
    <w:rsid w:val="00DE682F"/>
    <w:rsid w:val="00DE68D3"/>
    <w:rsid w:val="00DE6A17"/>
    <w:rsid w:val="00DE6AF6"/>
    <w:rsid w:val="00DE6AFA"/>
    <w:rsid w:val="00DE6B4E"/>
    <w:rsid w:val="00DE6B80"/>
    <w:rsid w:val="00DE6D3A"/>
    <w:rsid w:val="00DE6D3E"/>
    <w:rsid w:val="00DE6D59"/>
    <w:rsid w:val="00DE6DBD"/>
    <w:rsid w:val="00DE6E22"/>
    <w:rsid w:val="00DE6E39"/>
    <w:rsid w:val="00DE6F5D"/>
    <w:rsid w:val="00DE7030"/>
    <w:rsid w:val="00DE7080"/>
    <w:rsid w:val="00DE714B"/>
    <w:rsid w:val="00DE7157"/>
    <w:rsid w:val="00DE71B8"/>
    <w:rsid w:val="00DE71BE"/>
    <w:rsid w:val="00DE71DE"/>
    <w:rsid w:val="00DE729A"/>
    <w:rsid w:val="00DE72C6"/>
    <w:rsid w:val="00DE72F9"/>
    <w:rsid w:val="00DE732F"/>
    <w:rsid w:val="00DE751B"/>
    <w:rsid w:val="00DE75FC"/>
    <w:rsid w:val="00DE7631"/>
    <w:rsid w:val="00DE774B"/>
    <w:rsid w:val="00DE7993"/>
    <w:rsid w:val="00DE7A02"/>
    <w:rsid w:val="00DE7A2E"/>
    <w:rsid w:val="00DE7ADA"/>
    <w:rsid w:val="00DE7CDF"/>
    <w:rsid w:val="00DE7E9F"/>
    <w:rsid w:val="00DE7ECF"/>
    <w:rsid w:val="00DE7EE0"/>
    <w:rsid w:val="00DE7F0C"/>
    <w:rsid w:val="00DE7F0D"/>
    <w:rsid w:val="00DE7F32"/>
    <w:rsid w:val="00DE7F37"/>
    <w:rsid w:val="00DF00ED"/>
    <w:rsid w:val="00DF01F1"/>
    <w:rsid w:val="00DF02DA"/>
    <w:rsid w:val="00DF02FF"/>
    <w:rsid w:val="00DF035A"/>
    <w:rsid w:val="00DF0370"/>
    <w:rsid w:val="00DF0391"/>
    <w:rsid w:val="00DF03DA"/>
    <w:rsid w:val="00DF03DB"/>
    <w:rsid w:val="00DF042D"/>
    <w:rsid w:val="00DF04A5"/>
    <w:rsid w:val="00DF04B6"/>
    <w:rsid w:val="00DF04F8"/>
    <w:rsid w:val="00DF0845"/>
    <w:rsid w:val="00DF08AF"/>
    <w:rsid w:val="00DF08CA"/>
    <w:rsid w:val="00DF08D0"/>
    <w:rsid w:val="00DF092A"/>
    <w:rsid w:val="00DF0944"/>
    <w:rsid w:val="00DF0A4C"/>
    <w:rsid w:val="00DF0B25"/>
    <w:rsid w:val="00DF0B4A"/>
    <w:rsid w:val="00DF0B7B"/>
    <w:rsid w:val="00DF0BAD"/>
    <w:rsid w:val="00DF0D15"/>
    <w:rsid w:val="00DF0D30"/>
    <w:rsid w:val="00DF0E71"/>
    <w:rsid w:val="00DF0F80"/>
    <w:rsid w:val="00DF1141"/>
    <w:rsid w:val="00DF11A0"/>
    <w:rsid w:val="00DF1265"/>
    <w:rsid w:val="00DF1362"/>
    <w:rsid w:val="00DF1441"/>
    <w:rsid w:val="00DF1445"/>
    <w:rsid w:val="00DF14DD"/>
    <w:rsid w:val="00DF15EA"/>
    <w:rsid w:val="00DF164C"/>
    <w:rsid w:val="00DF16F7"/>
    <w:rsid w:val="00DF1743"/>
    <w:rsid w:val="00DF174A"/>
    <w:rsid w:val="00DF184D"/>
    <w:rsid w:val="00DF1862"/>
    <w:rsid w:val="00DF1890"/>
    <w:rsid w:val="00DF1A56"/>
    <w:rsid w:val="00DF1BFF"/>
    <w:rsid w:val="00DF1C32"/>
    <w:rsid w:val="00DF1C3E"/>
    <w:rsid w:val="00DF1DEC"/>
    <w:rsid w:val="00DF1E06"/>
    <w:rsid w:val="00DF1FB8"/>
    <w:rsid w:val="00DF1FBE"/>
    <w:rsid w:val="00DF1FFD"/>
    <w:rsid w:val="00DF2022"/>
    <w:rsid w:val="00DF2120"/>
    <w:rsid w:val="00DF212F"/>
    <w:rsid w:val="00DF21BD"/>
    <w:rsid w:val="00DF21C1"/>
    <w:rsid w:val="00DF239B"/>
    <w:rsid w:val="00DF23CF"/>
    <w:rsid w:val="00DF2573"/>
    <w:rsid w:val="00DF2604"/>
    <w:rsid w:val="00DF2609"/>
    <w:rsid w:val="00DF2836"/>
    <w:rsid w:val="00DF2943"/>
    <w:rsid w:val="00DF2956"/>
    <w:rsid w:val="00DF2989"/>
    <w:rsid w:val="00DF2C08"/>
    <w:rsid w:val="00DF2C26"/>
    <w:rsid w:val="00DF2C34"/>
    <w:rsid w:val="00DF2C54"/>
    <w:rsid w:val="00DF2C59"/>
    <w:rsid w:val="00DF2D74"/>
    <w:rsid w:val="00DF2E7D"/>
    <w:rsid w:val="00DF3034"/>
    <w:rsid w:val="00DF3147"/>
    <w:rsid w:val="00DF3148"/>
    <w:rsid w:val="00DF31D1"/>
    <w:rsid w:val="00DF3200"/>
    <w:rsid w:val="00DF325F"/>
    <w:rsid w:val="00DF3295"/>
    <w:rsid w:val="00DF329D"/>
    <w:rsid w:val="00DF3306"/>
    <w:rsid w:val="00DF3380"/>
    <w:rsid w:val="00DF34F1"/>
    <w:rsid w:val="00DF35B2"/>
    <w:rsid w:val="00DF37BD"/>
    <w:rsid w:val="00DF37C2"/>
    <w:rsid w:val="00DF3891"/>
    <w:rsid w:val="00DF39C9"/>
    <w:rsid w:val="00DF3A0E"/>
    <w:rsid w:val="00DF3B00"/>
    <w:rsid w:val="00DF3B19"/>
    <w:rsid w:val="00DF3B3D"/>
    <w:rsid w:val="00DF3C0D"/>
    <w:rsid w:val="00DF3DA4"/>
    <w:rsid w:val="00DF3E16"/>
    <w:rsid w:val="00DF3E45"/>
    <w:rsid w:val="00DF3E9A"/>
    <w:rsid w:val="00DF4105"/>
    <w:rsid w:val="00DF4187"/>
    <w:rsid w:val="00DF4294"/>
    <w:rsid w:val="00DF42CC"/>
    <w:rsid w:val="00DF4376"/>
    <w:rsid w:val="00DF43EB"/>
    <w:rsid w:val="00DF4516"/>
    <w:rsid w:val="00DF45CD"/>
    <w:rsid w:val="00DF4665"/>
    <w:rsid w:val="00DF466A"/>
    <w:rsid w:val="00DF471C"/>
    <w:rsid w:val="00DF47E7"/>
    <w:rsid w:val="00DF47EB"/>
    <w:rsid w:val="00DF49AF"/>
    <w:rsid w:val="00DF49CA"/>
    <w:rsid w:val="00DF4A44"/>
    <w:rsid w:val="00DF4BEC"/>
    <w:rsid w:val="00DF4CA1"/>
    <w:rsid w:val="00DF4D30"/>
    <w:rsid w:val="00DF4E25"/>
    <w:rsid w:val="00DF4F66"/>
    <w:rsid w:val="00DF4F6D"/>
    <w:rsid w:val="00DF4F72"/>
    <w:rsid w:val="00DF4F84"/>
    <w:rsid w:val="00DF5049"/>
    <w:rsid w:val="00DF5069"/>
    <w:rsid w:val="00DF50E9"/>
    <w:rsid w:val="00DF513C"/>
    <w:rsid w:val="00DF5337"/>
    <w:rsid w:val="00DF5376"/>
    <w:rsid w:val="00DF539F"/>
    <w:rsid w:val="00DF53D6"/>
    <w:rsid w:val="00DF5500"/>
    <w:rsid w:val="00DF5564"/>
    <w:rsid w:val="00DF55A5"/>
    <w:rsid w:val="00DF566F"/>
    <w:rsid w:val="00DF56EB"/>
    <w:rsid w:val="00DF570A"/>
    <w:rsid w:val="00DF5725"/>
    <w:rsid w:val="00DF5769"/>
    <w:rsid w:val="00DF585A"/>
    <w:rsid w:val="00DF5876"/>
    <w:rsid w:val="00DF589E"/>
    <w:rsid w:val="00DF5A04"/>
    <w:rsid w:val="00DF5D00"/>
    <w:rsid w:val="00DF5DB7"/>
    <w:rsid w:val="00DF5DFF"/>
    <w:rsid w:val="00DF5E0D"/>
    <w:rsid w:val="00DF5E2C"/>
    <w:rsid w:val="00DF5EBD"/>
    <w:rsid w:val="00DF5EF4"/>
    <w:rsid w:val="00DF5EFC"/>
    <w:rsid w:val="00DF5F72"/>
    <w:rsid w:val="00DF60DC"/>
    <w:rsid w:val="00DF62B1"/>
    <w:rsid w:val="00DF62CD"/>
    <w:rsid w:val="00DF6449"/>
    <w:rsid w:val="00DF6485"/>
    <w:rsid w:val="00DF64DF"/>
    <w:rsid w:val="00DF669F"/>
    <w:rsid w:val="00DF672C"/>
    <w:rsid w:val="00DF6801"/>
    <w:rsid w:val="00DF68B9"/>
    <w:rsid w:val="00DF68F9"/>
    <w:rsid w:val="00DF695D"/>
    <w:rsid w:val="00DF6AB6"/>
    <w:rsid w:val="00DF6C2B"/>
    <w:rsid w:val="00DF6C5E"/>
    <w:rsid w:val="00DF6CCB"/>
    <w:rsid w:val="00DF6D40"/>
    <w:rsid w:val="00DF6F51"/>
    <w:rsid w:val="00DF6F67"/>
    <w:rsid w:val="00DF705E"/>
    <w:rsid w:val="00DF717C"/>
    <w:rsid w:val="00DF7229"/>
    <w:rsid w:val="00DF7391"/>
    <w:rsid w:val="00DF73BB"/>
    <w:rsid w:val="00DF7447"/>
    <w:rsid w:val="00DF7517"/>
    <w:rsid w:val="00DF7830"/>
    <w:rsid w:val="00DF783C"/>
    <w:rsid w:val="00DF7966"/>
    <w:rsid w:val="00DF79EE"/>
    <w:rsid w:val="00DF7AD2"/>
    <w:rsid w:val="00DF7B2E"/>
    <w:rsid w:val="00DF7B90"/>
    <w:rsid w:val="00DF7CB1"/>
    <w:rsid w:val="00DF7CEC"/>
    <w:rsid w:val="00DF7D32"/>
    <w:rsid w:val="00E000B6"/>
    <w:rsid w:val="00E000B7"/>
    <w:rsid w:val="00E000F4"/>
    <w:rsid w:val="00E001F6"/>
    <w:rsid w:val="00E00252"/>
    <w:rsid w:val="00E00365"/>
    <w:rsid w:val="00E003AE"/>
    <w:rsid w:val="00E00476"/>
    <w:rsid w:val="00E005F7"/>
    <w:rsid w:val="00E00849"/>
    <w:rsid w:val="00E008DE"/>
    <w:rsid w:val="00E009AC"/>
    <w:rsid w:val="00E009B0"/>
    <w:rsid w:val="00E009CC"/>
    <w:rsid w:val="00E009E3"/>
    <w:rsid w:val="00E00A5E"/>
    <w:rsid w:val="00E00AD2"/>
    <w:rsid w:val="00E00B62"/>
    <w:rsid w:val="00E00CEC"/>
    <w:rsid w:val="00E00D61"/>
    <w:rsid w:val="00E00E23"/>
    <w:rsid w:val="00E00E95"/>
    <w:rsid w:val="00E00F98"/>
    <w:rsid w:val="00E01087"/>
    <w:rsid w:val="00E010B9"/>
    <w:rsid w:val="00E01183"/>
    <w:rsid w:val="00E011C3"/>
    <w:rsid w:val="00E012E1"/>
    <w:rsid w:val="00E012FB"/>
    <w:rsid w:val="00E0139E"/>
    <w:rsid w:val="00E01436"/>
    <w:rsid w:val="00E0152B"/>
    <w:rsid w:val="00E01583"/>
    <w:rsid w:val="00E01605"/>
    <w:rsid w:val="00E016A8"/>
    <w:rsid w:val="00E017AF"/>
    <w:rsid w:val="00E01822"/>
    <w:rsid w:val="00E0182F"/>
    <w:rsid w:val="00E018DB"/>
    <w:rsid w:val="00E01910"/>
    <w:rsid w:val="00E0196F"/>
    <w:rsid w:val="00E019AE"/>
    <w:rsid w:val="00E019B2"/>
    <w:rsid w:val="00E01B11"/>
    <w:rsid w:val="00E01BA5"/>
    <w:rsid w:val="00E01BC2"/>
    <w:rsid w:val="00E01C17"/>
    <w:rsid w:val="00E01C5D"/>
    <w:rsid w:val="00E01D29"/>
    <w:rsid w:val="00E01D6C"/>
    <w:rsid w:val="00E02029"/>
    <w:rsid w:val="00E020E2"/>
    <w:rsid w:val="00E02102"/>
    <w:rsid w:val="00E021BB"/>
    <w:rsid w:val="00E021BC"/>
    <w:rsid w:val="00E02201"/>
    <w:rsid w:val="00E02205"/>
    <w:rsid w:val="00E0242C"/>
    <w:rsid w:val="00E024DA"/>
    <w:rsid w:val="00E02627"/>
    <w:rsid w:val="00E02693"/>
    <w:rsid w:val="00E02753"/>
    <w:rsid w:val="00E0279C"/>
    <w:rsid w:val="00E027B7"/>
    <w:rsid w:val="00E029F3"/>
    <w:rsid w:val="00E029FC"/>
    <w:rsid w:val="00E02B24"/>
    <w:rsid w:val="00E02B9B"/>
    <w:rsid w:val="00E02BBD"/>
    <w:rsid w:val="00E02C1C"/>
    <w:rsid w:val="00E02CC6"/>
    <w:rsid w:val="00E02DBD"/>
    <w:rsid w:val="00E02DC5"/>
    <w:rsid w:val="00E02EDA"/>
    <w:rsid w:val="00E02F08"/>
    <w:rsid w:val="00E02FEA"/>
    <w:rsid w:val="00E0302B"/>
    <w:rsid w:val="00E0306C"/>
    <w:rsid w:val="00E03074"/>
    <w:rsid w:val="00E03095"/>
    <w:rsid w:val="00E031BA"/>
    <w:rsid w:val="00E03250"/>
    <w:rsid w:val="00E03386"/>
    <w:rsid w:val="00E0340E"/>
    <w:rsid w:val="00E03507"/>
    <w:rsid w:val="00E03590"/>
    <w:rsid w:val="00E036B8"/>
    <w:rsid w:val="00E036CF"/>
    <w:rsid w:val="00E037D3"/>
    <w:rsid w:val="00E037D7"/>
    <w:rsid w:val="00E0385E"/>
    <w:rsid w:val="00E038DA"/>
    <w:rsid w:val="00E03938"/>
    <w:rsid w:val="00E03A00"/>
    <w:rsid w:val="00E03ACD"/>
    <w:rsid w:val="00E03BB9"/>
    <w:rsid w:val="00E03BF4"/>
    <w:rsid w:val="00E03C07"/>
    <w:rsid w:val="00E03C6A"/>
    <w:rsid w:val="00E03CE6"/>
    <w:rsid w:val="00E03F15"/>
    <w:rsid w:val="00E03F4E"/>
    <w:rsid w:val="00E0402F"/>
    <w:rsid w:val="00E0409E"/>
    <w:rsid w:val="00E040A4"/>
    <w:rsid w:val="00E040B3"/>
    <w:rsid w:val="00E04101"/>
    <w:rsid w:val="00E0416A"/>
    <w:rsid w:val="00E0432F"/>
    <w:rsid w:val="00E043F8"/>
    <w:rsid w:val="00E04484"/>
    <w:rsid w:val="00E04675"/>
    <w:rsid w:val="00E04765"/>
    <w:rsid w:val="00E048BA"/>
    <w:rsid w:val="00E0492F"/>
    <w:rsid w:val="00E04A76"/>
    <w:rsid w:val="00E04B47"/>
    <w:rsid w:val="00E04B53"/>
    <w:rsid w:val="00E04B70"/>
    <w:rsid w:val="00E04BF6"/>
    <w:rsid w:val="00E04C3A"/>
    <w:rsid w:val="00E04CFC"/>
    <w:rsid w:val="00E04E5D"/>
    <w:rsid w:val="00E05054"/>
    <w:rsid w:val="00E0509C"/>
    <w:rsid w:val="00E0514A"/>
    <w:rsid w:val="00E05273"/>
    <w:rsid w:val="00E05331"/>
    <w:rsid w:val="00E05371"/>
    <w:rsid w:val="00E0537C"/>
    <w:rsid w:val="00E0539B"/>
    <w:rsid w:val="00E05405"/>
    <w:rsid w:val="00E0547A"/>
    <w:rsid w:val="00E054B5"/>
    <w:rsid w:val="00E05556"/>
    <w:rsid w:val="00E05637"/>
    <w:rsid w:val="00E05671"/>
    <w:rsid w:val="00E056CE"/>
    <w:rsid w:val="00E0576F"/>
    <w:rsid w:val="00E057D6"/>
    <w:rsid w:val="00E0588E"/>
    <w:rsid w:val="00E05925"/>
    <w:rsid w:val="00E0598B"/>
    <w:rsid w:val="00E05996"/>
    <w:rsid w:val="00E05AB3"/>
    <w:rsid w:val="00E05BA7"/>
    <w:rsid w:val="00E05C90"/>
    <w:rsid w:val="00E05CB4"/>
    <w:rsid w:val="00E05CE2"/>
    <w:rsid w:val="00E05D4B"/>
    <w:rsid w:val="00E05DA7"/>
    <w:rsid w:val="00E05E02"/>
    <w:rsid w:val="00E05EC3"/>
    <w:rsid w:val="00E0605D"/>
    <w:rsid w:val="00E06264"/>
    <w:rsid w:val="00E0639F"/>
    <w:rsid w:val="00E0667E"/>
    <w:rsid w:val="00E067ED"/>
    <w:rsid w:val="00E06868"/>
    <w:rsid w:val="00E068E5"/>
    <w:rsid w:val="00E06B02"/>
    <w:rsid w:val="00E06BA5"/>
    <w:rsid w:val="00E06BB1"/>
    <w:rsid w:val="00E06C35"/>
    <w:rsid w:val="00E06D14"/>
    <w:rsid w:val="00E06D68"/>
    <w:rsid w:val="00E06DE8"/>
    <w:rsid w:val="00E06E0E"/>
    <w:rsid w:val="00E06EDB"/>
    <w:rsid w:val="00E07033"/>
    <w:rsid w:val="00E0703A"/>
    <w:rsid w:val="00E0723E"/>
    <w:rsid w:val="00E072BD"/>
    <w:rsid w:val="00E073B6"/>
    <w:rsid w:val="00E073DB"/>
    <w:rsid w:val="00E074D3"/>
    <w:rsid w:val="00E07516"/>
    <w:rsid w:val="00E075CF"/>
    <w:rsid w:val="00E07611"/>
    <w:rsid w:val="00E07629"/>
    <w:rsid w:val="00E0762F"/>
    <w:rsid w:val="00E07686"/>
    <w:rsid w:val="00E07885"/>
    <w:rsid w:val="00E078CE"/>
    <w:rsid w:val="00E07E7E"/>
    <w:rsid w:val="00E07F3A"/>
    <w:rsid w:val="00E07F46"/>
    <w:rsid w:val="00E10046"/>
    <w:rsid w:val="00E10321"/>
    <w:rsid w:val="00E10417"/>
    <w:rsid w:val="00E1048F"/>
    <w:rsid w:val="00E104CF"/>
    <w:rsid w:val="00E10588"/>
    <w:rsid w:val="00E105A6"/>
    <w:rsid w:val="00E105B1"/>
    <w:rsid w:val="00E105D8"/>
    <w:rsid w:val="00E1066A"/>
    <w:rsid w:val="00E108C3"/>
    <w:rsid w:val="00E10962"/>
    <w:rsid w:val="00E10A18"/>
    <w:rsid w:val="00E10A46"/>
    <w:rsid w:val="00E10ADC"/>
    <w:rsid w:val="00E10AF9"/>
    <w:rsid w:val="00E10AFE"/>
    <w:rsid w:val="00E10C0B"/>
    <w:rsid w:val="00E10C9C"/>
    <w:rsid w:val="00E10CE8"/>
    <w:rsid w:val="00E10E98"/>
    <w:rsid w:val="00E10EA0"/>
    <w:rsid w:val="00E10FE1"/>
    <w:rsid w:val="00E10FFA"/>
    <w:rsid w:val="00E110BE"/>
    <w:rsid w:val="00E1110C"/>
    <w:rsid w:val="00E1117D"/>
    <w:rsid w:val="00E11220"/>
    <w:rsid w:val="00E11269"/>
    <w:rsid w:val="00E112B6"/>
    <w:rsid w:val="00E11407"/>
    <w:rsid w:val="00E1151D"/>
    <w:rsid w:val="00E116C4"/>
    <w:rsid w:val="00E1173E"/>
    <w:rsid w:val="00E11747"/>
    <w:rsid w:val="00E117BC"/>
    <w:rsid w:val="00E11920"/>
    <w:rsid w:val="00E11B9F"/>
    <w:rsid w:val="00E11C27"/>
    <w:rsid w:val="00E11CE7"/>
    <w:rsid w:val="00E11CFB"/>
    <w:rsid w:val="00E11D57"/>
    <w:rsid w:val="00E11D5D"/>
    <w:rsid w:val="00E11E3C"/>
    <w:rsid w:val="00E11FBC"/>
    <w:rsid w:val="00E120A9"/>
    <w:rsid w:val="00E12244"/>
    <w:rsid w:val="00E12263"/>
    <w:rsid w:val="00E1229B"/>
    <w:rsid w:val="00E1238D"/>
    <w:rsid w:val="00E1245C"/>
    <w:rsid w:val="00E125DB"/>
    <w:rsid w:val="00E1269F"/>
    <w:rsid w:val="00E12782"/>
    <w:rsid w:val="00E12827"/>
    <w:rsid w:val="00E128BF"/>
    <w:rsid w:val="00E129B2"/>
    <w:rsid w:val="00E129EF"/>
    <w:rsid w:val="00E12A20"/>
    <w:rsid w:val="00E12AF5"/>
    <w:rsid w:val="00E12B00"/>
    <w:rsid w:val="00E12B82"/>
    <w:rsid w:val="00E12BDE"/>
    <w:rsid w:val="00E12C0C"/>
    <w:rsid w:val="00E12D21"/>
    <w:rsid w:val="00E12D44"/>
    <w:rsid w:val="00E12D5E"/>
    <w:rsid w:val="00E12E9D"/>
    <w:rsid w:val="00E12F2E"/>
    <w:rsid w:val="00E13045"/>
    <w:rsid w:val="00E130A7"/>
    <w:rsid w:val="00E131BB"/>
    <w:rsid w:val="00E13253"/>
    <w:rsid w:val="00E1329A"/>
    <w:rsid w:val="00E13479"/>
    <w:rsid w:val="00E1348C"/>
    <w:rsid w:val="00E13599"/>
    <w:rsid w:val="00E1367F"/>
    <w:rsid w:val="00E1377A"/>
    <w:rsid w:val="00E13835"/>
    <w:rsid w:val="00E138CC"/>
    <w:rsid w:val="00E1390F"/>
    <w:rsid w:val="00E1393D"/>
    <w:rsid w:val="00E13982"/>
    <w:rsid w:val="00E13A13"/>
    <w:rsid w:val="00E13A20"/>
    <w:rsid w:val="00E13A7C"/>
    <w:rsid w:val="00E13AC9"/>
    <w:rsid w:val="00E13ADF"/>
    <w:rsid w:val="00E13B23"/>
    <w:rsid w:val="00E13B3C"/>
    <w:rsid w:val="00E13B3F"/>
    <w:rsid w:val="00E13D8C"/>
    <w:rsid w:val="00E13D9F"/>
    <w:rsid w:val="00E13DE4"/>
    <w:rsid w:val="00E13E97"/>
    <w:rsid w:val="00E13EC0"/>
    <w:rsid w:val="00E13EC2"/>
    <w:rsid w:val="00E13F65"/>
    <w:rsid w:val="00E140A2"/>
    <w:rsid w:val="00E14186"/>
    <w:rsid w:val="00E1422F"/>
    <w:rsid w:val="00E14323"/>
    <w:rsid w:val="00E14372"/>
    <w:rsid w:val="00E143D2"/>
    <w:rsid w:val="00E14400"/>
    <w:rsid w:val="00E144DB"/>
    <w:rsid w:val="00E14504"/>
    <w:rsid w:val="00E14585"/>
    <w:rsid w:val="00E1459F"/>
    <w:rsid w:val="00E145C4"/>
    <w:rsid w:val="00E147F0"/>
    <w:rsid w:val="00E1482F"/>
    <w:rsid w:val="00E14840"/>
    <w:rsid w:val="00E148E5"/>
    <w:rsid w:val="00E14A71"/>
    <w:rsid w:val="00E14B0D"/>
    <w:rsid w:val="00E14BC9"/>
    <w:rsid w:val="00E14C2A"/>
    <w:rsid w:val="00E14C78"/>
    <w:rsid w:val="00E14C84"/>
    <w:rsid w:val="00E14D53"/>
    <w:rsid w:val="00E14DBC"/>
    <w:rsid w:val="00E14DBF"/>
    <w:rsid w:val="00E14E47"/>
    <w:rsid w:val="00E14F29"/>
    <w:rsid w:val="00E14F4E"/>
    <w:rsid w:val="00E1508A"/>
    <w:rsid w:val="00E1516D"/>
    <w:rsid w:val="00E151D3"/>
    <w:rsid w:val="00E15258"/>
    <w:rsid w:val="00E152A9"/>
    <w:rsid w:val="00E1562E"/>
    <w:rsid w:val="00E1563F"/>
    <w:rsid w:val="00E15745"/>
    <w:rsid w:val="00E157BA"/>
    <w:rsid w:val="00E15905"/>
    <w:rsid w:val="00E1597B"/>
    <w:rsid w:val="00E159BF"/>
    <w:rsid w:val="00E159CB"/>
    <w:rsid w:val="00E15A65"/>
    <w:rsid w:val="00E15A84"/>
    <w:rsid w:val="00E15AAE"/>
    <w:rsid w:val="00E15BA2"/>
    <w:rsid w:val="00E15BA3"/>
    <w:rsid w:val="00E15C18"/>
    <w:rsid w:val="00E15DFC"/>
    <w:rsid w:val="00E15E09"/>
    <w:rsid w:val="00E15E8D"/>
    <w:rsid w:val="00E15F2A"/>
    <w:rsid w:val="00E15FE4"/>
    <w:rsid w:val="00E1605A"/>
    <w:rsid w:val="00E1607A"/>
    <w:rsid w:val="00E16089"/>
    <w:rsid w:val="00E16234"/>
    <w:rsid w:val="00E162D5"/>
    <w:rsid w:val="00E162F0"/>
    <w:rsid w:val="00E1630E"/>
    <w:rsid w:val="00E1648B"/>
    <w:rsid w:val="00E164B1"/>
    <w:rsid w:val="00E164F7"/>
    <w:rsid w:val="00E16525"/>
    <w:rsid w:val="00E16692"/>
    <w:rsid w:val="00E16693"/>
    <w:rsid w:val="00E166BB"/>
    <w:rsid w:val="00E166F5"/>
    <w:rsid w:val="00E1686D"/>
    <w:rsid w:val="00E168B2"/>
    <w:rsid w:val="00E169FC"/>
    <w:rsid w:val="00E16A56"/>
    <w:rsid w:val="00E16BB9"/>
    <w:rsid w:val="00E16BCE"/>
    <w:rsid w:val="00E16BFA"/>
    <w:rsid w:val="00E16C0F"/>
    <w:rsid w:val="00E16EBB"/>
    <w:rsid w:val="00E17070"/>
    <w:rsid w:val="00E17100"/>
    <w:rsid w:val="00E17110"/>
    <w:rsid w:val="00E1713E"/>
    <w:rsid w:val="00E171A3"/>
    <w:rsid w:val="00E171BC"/>
    <w:rsid w:val="00E172CD"/>
    <w:rsid w:val="00E1749C"/>
    <w:rsid w:val="00E174EC"/>
    <w:rsid w:val="00E175D0"/>
    <w:rsid w:val="00E175D6"/>
    <w:rsid w:val="00E17619"/>
    <w:rsid w:val="00E17713"/>
    <w:rsid w:val="00E17725"/>
    <w:rsid w:val="00E177A6"/>
    <w:rsid w:val="00E177C1"/>
    <w:rsid w:val="00E177DC"/>
    <w:rsid w:val="00E178A1"/>
    <w:rsid w:val="00E178E3"/>
    <w:rsid w:val="00E17942"/>
    <w:rsid w:val="00E17959"/>
    <w:rsid w:val="00E17985"/>
    <w:rsid w:val="00E179AB"/>
    <w:rsid w:val="00E17A7C"/>
    <w:rsid w:val="00E17BC1"/>
    <w:rsid w:val="00E17D93"/>
    <w:rsid w:val="00E17DD0"/>
    <w:rsid w:val="00E17FDB"/>
    <w:rsid w:val="00E2018B"/>
    <w:rsid w:val="00E2020E"/>
    <w:rsid w:val="00E20393"/>
    <w:rsid w:val="00E20542"/>
    <w:rsid w:val="00E20544"/>
    <w:rsid w:val="00E2060F"/>
    <w:rsid w:val="00E206A6"/>
    <w:rsid w:val="00E2075D"/>
    <w:rsid w:val="00E20918"/>
    <w:rsid w:val="00E209A3"/>
    <w:rsid w:val="00E209D5"/>
    <w:rsid w:val="00E20ACF"/>
    <w:rsid w:val="00E20B69"/>
    <w:rsid w:val="00E20CCC"/>
    <w:rsid w:val="00E20D77"/>
    <w:rsid w:val="00E20D79"/>
    <w:rsid w:val="00E20FB5"/>
    <w:rsid w:val="00E20FCA"/>
    <w:rsid w:val="00E20FE7"/>
    <w:rsid w:val="00E21102"/>
    <w:rsid w:val="00E2131A"/>
    <w:rsid w:val="00E21389"/>
    <w:rsid w:val="00E213D2"/>
    <w:rsid w:val="00E21489"/>
    <w:rsid w:val="00E215A4"/>
    <w:rsid w:val="00E216D2"/>
    <w:rsid w:val="00E2178F"/>
    <w:rsid w:val="00E217CB"/>
    <w:rsid w:val="00E217D1"/>
    <w:rsid w:val="00E217E0"/>
    <w:rsid w:val="00E218B5"/>
    <w:rsid w:val="00E21994"/>
    <w:rsid w:val="00E21AB0"/>
    <w:rsid w:val="00E21B0E"/>
    <w:rsid w:val="00E21C63"/>
    <w:rsid w:val="00E21C8E"/>
    <w:rsid w:val="00E21C9D"/>
    <w:rsid w:val="00E21CD7"/>
    <w:rsid w:val="00E21DE3"/>
    <w:rsid w:val="00E21F1F"/>
    <w:rsid w:val="00E22095"/>
    <w:rsid w:val="00E22147"/>
    <w:rsid w:val="00E2216F"/>
    <w:rsid w:val="00E22232"/>
    <w:rsid w:val="00E222CE"/>
    <w:rsid w:val="00E22326"/>
    <w:rsid w:val="00E22347"/>
    <w:rsid w:val="00E22349"/>
    <w:rsid w:val="00E22385"/>
    <w:rsid w:val="00E223E2"/>
    <w:rsid w:val="00E2242C"/>
    <w:rsid w:val="00E2246F"/>
    <w:rsid w:val="00E224F4"/>
    <w:rsid w:val="00E22579"/>
    <w:rsid w:val="00E225FE"/>
    <w:rsid w:val="00E2267C"/>
    <w:rsid w:val="00E2268C"/>
    <w:rsid w:val="00E22829"/>
    <w:rsid w:val="00E22833"/>
    <w:rsid w:val="00E22875"/>
    <w:rsid w:val="00E228D1"/>
    <w:rsid w:val="00E228EE"/>
    <w:rsid w:val="00E22970"/>
    <w:rsid w:val="00E22994"/>
    <w:rsid w:val="00E22A2A"/>
    <w:rsid w:val="00E22B6D"/>
    <w:rsid w:val="00E22C6C"/>
    <w:rsid w:val="00E22D93"/>
    <w:rsid w:val="00E22E03"/>
    <w:rsid w:val="00E23093"/>
    <w:rsid w:val="00E23147"/>
    <w:rsid w:val="00E2320F"/>
    <w:rsid w:val="00E2323F"/>
    <w:rsid w:val="00E23272"/>
    <w:rsid w:val="00E233A6"/>
    <w:rsid w:val="00E23423"/>
    <w:rsid w:val="00E2358C"/>
    <w:rsid w:val="00E2364B"/>
    <w:rsid w:val="00E23780"/>
    <w:rsid w:val="00E2380D"/>
    <w:rsid w:val="00E23B41"/>
    <w:rsid w:val="00E23C4C"/>
    <w:rsid w:val="00E23D72"/>
    <w:rsid w:val="00E23E6E"/>
    <w:rsid w:val="00E2403A"/>
    <w:rsid w:val="00E24179"/>
    <w:rsid w:val="00E2418E"/>
    <w:rsid w:val="00E241C4"/>
    <w:rsid w:val="00E2444D"/>
    <w:rsid w:val="00E24493"/>
    <w:rsid w:val="00E2449C"/>
    <w:rsid w:val="00E2452A"/>
    <w:rsid w:val="00E245F0"/>
    <w:rsid w:val="00E2460E"/>
    <w:rsid w:val="00E24623"/>
    <w:rsid w:val="00E246A1"/>
    <w:rsid w:val="00E2471A"/>
    <w:rsid w:val="00E2489B"/>
    <w:rsid w:val="00E248EB"/>
    <w:rsid w:val="00E249A1"/>
    <w:rsid w:val="00E249C6"/>
    <w:rsid w:val="00E249CB"/>
    <w:rsid w:val="00E24C1C"/>
    <w:rsid w:val="00E24C93"/>
    <w:rsid w:val="00E24CE7"/>
    <w:rsid w:val="00E24CF3"/>
    <w:rsid w:val="00E24E06"/>
    <w:rsid w:val="00E24E4F"/>
    <w:rsid w:val="00E24EE5"/>
    <w:rsid w:val="00E24FDF"/>
    <w:rsid w:val="00E25214"/>
    <w:rsid w:val="00E25315"/>
    <w:rsid w:val="00E253B7"/>
    <w:rsid w:val="00E253C2"/>
    <w:rsid w:val="00E253CA"/>
    <w:rsid w:val="00E25404"/>
    <w:rsid w:val="00E2545F"/>
    <w:rsid w:val="00E254B9"/>
    <w:rsid w:val="00E255FD"/>
    <w:rsid w:val="00E25666"/>
    <w:rsid w:val="00E25715"/>
    <w:rsid w:val="00E258A2"/>
    <w:rsid w:val="00E258A6"/>
    <w:rsid w:val="00E258B5"/>
    <w:rsid w:val="00E258C8"/>
    <w:rsid w:val="00E2593A"/>
    <w:rsid w:val="00E259B7"/>
    <w:rsid w:val="00E25AEC"/>
    <w:rsid w:val="00E25C0B"/>
    <w:rsid w:val="00E25C51"/>
    <w:rsid w:val="00E25DFF"/>
    <w:rsid w:val="00E25E2F"/>
    <w:rsid w:val="00E25EA4"/>
    <w:rsid w:val="00E261B7"/>
    <w:rsid w:val="00E261C8"/>
    <w:rsid w:val="00E2622B"/>
    <w:rsid w:val="00E26310"/>
    <w:rsid w:val="00E2656E"/>
    <w:rsid w:val="00E26673"/>
    <w:rsid w:val="00E266BC"/>
    <w:rsid w:val="00E26767"/>
    <w:rsid w:val="00E267D2"/>
    <w:rsid w:val="00E267E5"/>
    <w:rsid w:val="00E26848"/>
    <w:rsid w:val="00E268F6"/>
    <w:rsid w:val="00E26991"/>
    <w:rsid w:val="00E26ABA"/>
    <w:rsid w:val="00E26B32"/>
    <w:rsid w:val="00E26B4C"/>
    <w:rsid w:val="00E26DC0"/>
    <w:rsid w:val="00E26E05"/>
    <w:rsid w:val="00E26E65"/>
    <w:rsid w:val="00E26E91"/>
    <w:rsid w:val="00E26E97"/>
    <w:rsid w:val="00E26F80"/>
    <w:rsid w:val="00E27027"/>
    <w:rsid w:val="00E272B0"/>
    <w:rsid w:val="00E27321"/>
    <w:rsid w:val="00E273E9"/>
    <w:rsid w:val="00E2744F"/>
    <w:rsid w:val="00E27477"/>
    <w:rsid w:val="00E2756E"/>
    <w:rsid w:val="00E2768E"/>
    <w:rsid w:val="00E276DE"/>
    <w:rsid w:val="00E276E0"/>
    <w:rsid w:val="00E2777F"/>
    <w:rsid w:val="00E27905"/>
    <w:rsid w:val="00E279CA"/>
    <w:rsid w:val="00E27B69"/>
    <w:rsid w:val="00E27C29"/>
    <w:rsid w:val="00E27C54"/>
    <w:rsid w:val="00E27CE7"/>
    <w:rsid w:val="00E27E1E"/>
    <w:rsid w:val="00E27E23"/>
    <w:rsid w:val="00E27F92"/>
    <w:rsid w:val="00E27FA9"/>
    <w:rsid w:val="00E30005"/>
    <w:rsid w:val="00E30016"/>
    <w:rsid w:val="00E300B1"/>
    <w:rsid w:val="00E30139"/>
    <w:rsid w:val="00E30185"/>
    <w:rsid w:val="00E3019A"/>
    <w:rsid w:val="00E301D5"/>
    <w:rsid w:val="00E30253"/>
    <w:rsid w:val="00E3035E"/>
    <w:rsid w:val="00E30394"/>
    <w:rsid w:val="00E304B4"/>
    <w:rsid w:val="00E3051C"/>
    <w:rsid w:val="00E30559"/>
    <w:rsid w:val="00E30585"/>
    <w:rsid w:val="00E3059E"/>
    <w:rsid w:val="00E3065F"/>
    <w:rsid w:val="00E30703"/>
    <w:rsid w:val="00E30744"/>
    <w:rsid w:val="00E3074C"/>
    <w:rsid w:val="00E307E5"/>
    <w:rsid w:val="00E30812"/>
    <w:rsid w:val="00E30989"/>
    <w:rsid w:val="00E309BD"/>
    <w:rsid w:val="00E30D35"/>
    <w:rsid w:val="00E30D8B"/>
    <w:rsid w:val="00E30E7B"/>
    <w:rsid w:val="00E30F4D"/>
    <w:rsid w:val="00E30F7D"/>
    <w:rsid w:val="00E31063"/>
    <w:rsid w:val="00E3112D"/>
    <w:rsid w:val="00E311EB"/>
    <w:rsid w:val="00E3122E"/>
    <w:rsid w:val="00E3123D"/>
    <w:rsid w:val="00E3126F"/>
    <w:rsid w:val="00E31453"/>
    <w:rsid w:val="00E31474"/>
    <w:rsid w:val="00E314DD"/>
    <w:rsid w:val="00E314E9"/>
    <w:rsid w:val="00E315BD"/>
    <w:rsid w:val="00E31662"/>
    <w:rsid w:val="00E317E2"/>
    <w:rsid w:val="00E3190C"/>
    <w:rsid w:val="00E31967"/>
    <w:rsid w:val="00E31A44"/>
    <w:rsid w:val="00E31A6D"/>
    <w:rsid w:val="00E31A9D"/>
    <w:rsid w:val="00E31B1D"/>
    <w:rsid w:val="00E31B48"/>
    <w:rsid w:val="00E31CC6"/>
    <w:rsid w:val="00E31D30"/>
    <w:rsid w:val="00E31D6C"/>
    <w:rsid w:val="00E31ED4"/>
    <w:rsid w:val="00E31F15"/>
    <w:rsid w:val="00E31F23"/>
    <w:rsid w:val="00E31FCC"/>
    <w:rsid w:val="00E31FD8"/>
    <w:rsid w:val="00E31FDA"/>
    <w:rsid w:val="00E3207F"/>
    <w:rsid w:val="00E3209C"/>
    <w:rsid w:val="00E3215D"/>
    <w:rsid w:val="00E3226D"/>
    <w:rsid w:val="00E322DC"/>
    <w:rsid w:val="00E3232C"/>
    <w:rsid w:val="00E323AA"/>
    <w:rsid w:val="00E32447"/>
    <w:rsid w:val="00E324B0"/>
    <w:rsid w:val="00E325E5"/>
    <w:rsid w:val="00E325ED"/>
    <w:rsid w:val="00E3267A"/>
    <w:rsid w:val="00E326F2"/>
    <w:rsid w:val="00E32840"/>
    <w:rsid w:val="00E328CC"/>
    <w:rsid w:val="00E3293E"/>
    <w:rsid w:val="00E329F5"/>
    <w:rsid w:val="00E32C9E"/>
    <w:rsid w:val="00E32D36"/>
    <w:rsid w:val="00E32D74"/>
    <w:rsid w:val="00E32DA3"/>
    <w:rsid w:val="00E32DCF"/>
    <w:rsid w:val="00E32DFB"/>
    <w:rsid w:val="00E32E54"/>
    <w:rsid w:val="00E32E77"/>
    <w:rsid w:val="00E32EA5"/>
    <w:rsid w:val="00E3302E"/>
    <w:rsid w:val="00E33035"/>
    <w:rsid w:val="00E33072"/>
    <w:rsid w:val="00E331A2"/>
    <w:rsid w:val="00E33301"/>
    <w:rsid w:val="00E333C7"/>
    <w:rsid w:val="00E3358C"/>
    <w:rsid w:val="00E335F0"/>
    <w:rsid w:val="00E33757"/>
    <w:rsid w:val="00E3375E"/>
    <w:rsid w:val="00E33786"/>
    <w:rsid w:val="00E33787"/>
    <w:rsid w:val="00E338A3"/>
    <w:rsid w:val="00E33946"/>
    <w:rsid w:val="00E3397D"/>
    <w:rsid w:val="00E33AA9"/>
    <w:rsid w:val="00E33ABB"/>
    <w:rsid w:val="00E33BC0"/>
    <w:rsid w:val="00E33CC8"/>
    <w:rsid w:val="00E33D35"/>
    <w:rsid w:val="00E33E27"/>
    <w:rsid w:val="00E33E54"/>
    <w:rsid w:val="00E340D6"/>
    <w:rsid w:val="00E3410C"/>
    <w:rsid w:val="00E34209"/>
    <w:rsid w:val="00E3431D"/>
    <w:rsid w:val="00E34343"/>
    <w:rsid w:val="00E343C1"/>
    <w:rsid w:val="00E343EC"/>
    <w:rsid w:val="00E34449"/>
    <w:rsid w:val="00E34567"/>
    <w:rsid w:val="00E34598"/>
    <w:rsid w:val="00E346C6"/>
    <w:rsid w:val="00E34823"/>
    <w:rsid w:val="00E348B9"/>
    <w:rsid w:val="00E3491E"/>
    <w:rsid w:val="00E349F2"/>
    <w:rsid w:val="00E34AF8"/>
    <w:rsid w:val="00E34B14"/>
    <w:rsid w:val="00E34BB5"/>
    <w:rsid w:val="00E34C0E"/>
    <w:rsid w:val="00E34C43"/>
    <w:rsid w:val="00E34C65"/>
    <w:rsid w:val="00E34C6C"/>
    <w:rsid w:val="00E34CCB"/>
    <w:rsid w:val="00E34D0D"/>
    <w:rsid w:val="00E34D41"/>
    <w:rsid w:val="00E34DAC"/>
    <w:rsid w:val="00E34DF2"/>
    <w:rsid w:val="00E34E5E"/>
    <w:rsid w:val="00E34FAC"/>
    <w:rsid w:val="00E35052"/>
    <w:rsid w:val="00E350E0"/>
    <w:rsid w:val="00E3514F"/>
    <w:rsid w:val="00E3521E"/>
    <w:rsid w:val="00E353F3"/>
    <w:rsid w:val="00E354CD"/>
    <w:rsid w:val="00E354F1"/>
    <w:rsid w:val="00E354F5"/>
    <w:rsid w:val="00E35687"/>
    <w:rsid w:val="00E3569C"/>
    <w:rsid w:val="00E3574E"/>
    <w:rsid w:val="00E357A0"/>
    <w:rsid w:val="00E3590D"/>
    <w:rsid w:val="00E35949"/>
    <w:rsid w:val="00E3595F"/>
    <w:rsid w:val="00E35A0E"/>
    <w:rsid w:val="00E35AA9"/>
    <w:rsid w:val="00E35B55"/>
    <w:rsid w:val="00E35B5B"/>
    <w:rsid w:val="00E35BEF"/>
    <w:rsid w:val="00E35C43"/>
    <w:rsid w:val="00E35E45"/>
    <w:rsid w:val="00E35E46"/>
    <w:rsid w:val="00E35E47"/>
    <w:rsid w:val="00E35F69"/>
    <w:rsid w:val="00E3616B"/>
    <w:rsid w:val="00E361BC"/>
    <w:rsid w:val="00E36259"/>
    <w:rsid w:val="00E3637A"/>
    <w:rsid w:val="00E363E3"/>
    <w:rsid w:val="00E36668"/>
    <w:rsid w:val="00E36693"/>
    <w:rsid w:val="00E367AD"/>
    <w:rsid w:val="00E367DF"/>
    <w:rsid w:val="00E3695D"/>
    <w:rsid w:val="00E36987"/>
    <w:rsid w:val="00E3698D"/>
    <w:rsid w:val="00E36A56"/>
    <w:rsid w:val="00E36AEF"/>
    <w:rsid w:val="00E36BC3"/>
    <w:rsid w:val="00E36C67"/>
    <w:rsid w:val="00E36C7B"/>
    <w:rsid w:val="00E36C7D"/>
    <w:rsid w:val="00E36D25"/>
    <w:rsid w:val="00E36D70"/>
    <w:rsid w:val="00E36EBC"/>
    <w:rsid w:val="00E36F34"/>
    <w:rsid w:val="00E370BB"/>
    <w:rsid w:val="00E37104"/>
    <w:rsid w:val="00E37142"/>
    <w:rsid w:val="00E3717E"/>
    <w:rsid w:val="00E3721B"/>
    <w:rsid w:val="00E3721E"/>
    <w:rsid w:val="00E376F7"/>
    <w:rsid w:val="00E37732"/>
    <w:rsid w:val="00E3774F"/>
    <w:rsid w:val="00E3787B"/>
    <w:rsid w:val="00E378E6"/>
    <w:rsid w:val="00E378EC"/>
    <w:rsid w:val="00E37910"/>
    <w:rsid w:val="00E379EE"/>
    <w:rsid w:val="00E37AC4"/>
    <w:rsid w:val="00E37DFF"/>
    <w:rsid w:val="00E37E6A"/>
    <w:rsid w:val="00E4008C"/>
    <w:rsid w:val="00E40307"/>
    <w:rsid w:val="00E403AB"/>
    <w:rsid w:val="00E40487"/>
    <w:rsid w:val="00E404F1"/>
    <w:rsid w:val="00E404F4"/>
    <w:rsid w:val="00E4053E"/>
    <w:rsid w:val="00E40633"/>
    <w:rsid w:val="00E40737"/>
    <w:rsid w:val="00E407B6"/>
    <w:rsid w:val="00E408D5"/>
    <w:rsid w:val="00E40A69"/>
    <w:rsid w:val="00E40B7C"/>
    <w:rsid w:val="00E40C5A"/>
    <w:rsid w:val="00E40C7A"/>
    <w:rsid w:val="00E40D2C"/>
    <w:rsid w:val="00E40D56"/>
    <w:rsid w:val="00E40DA1"/>
    <w:rsid w:val="00E40FEC"/>
    <w:rsid w:val="00E41106"/>
    <w:rsid w:val="00E41189"/>
    <w:rsid w:val="00E411B5"/>
    <w:rsid w:val="00E413F4"/>
    <w:rsid w:val="00E41454"/>
    <w:rsid w:val="00E4152A"/>
    <w:rsid w:val="00E41600"/>
    <w:rsid w:val="00E4164E"/>
    <w:rsid w:val="00E41725"/>
    <w:rsid w:val="00E4187A"/>
    <w:rsid w:val="00E41A38"/>
    <w:rsid w:val="00E41A40"/>
    <w:rsid w:val="00E41AAA"/>
    <w:rsid w:val="00E41B33"/>
    <w:rsid w:val="00E41BEC"/>
    <w:rsid w:val="00E41D77"/>
    <w:rsid w:val="00E41E96"/>
    <w:rsid w:val="00E41E97"/>
    <w:rsid w:val="00E41ED7"/>
    <w:rsid w:val="00E41EF1"/>
    <w:rsid w:val="00E41EFD"/>
    <w:rsid w:val="00E41F7E"/>
    <w:rsid w:val="00E41FE1"/>
    <w:rsid w:val="00E42077"/>
    <w:rsid w:val="00E420CF"/>
    <w:rsid w:val="00E420DE"/>
    <w:rsid w:val="00E421C4"/>
    <w:rsid w:val="00E4220D"/>
    <w:rsid w:val="00E422C5"/>
    <w:rsid w:val="00E423D3"/>
    <w:rsid w:val="00E424C4"/>
    <w:rsid w:val="00E424FF"/>
    <w:rsid w:val="00E42517"/>
    <w:rsid w:val="00E42538"/>
    <w:rsid w:val="00E4266E"/>
    <w:rsid w:val="00E42729"/>
    <w:rsid w:val="00E4278D"/>
    <w:rsid w:val="00E427EA"/>
    <w:rsid w:val="00E42942"/>
    <w:rsid w:val="00E429F0"/>
    <w:rsid w:val="00E42A9F"/>
    <w:rsid w:val="00E42AD2"/>
    <w:rsid w:val="00E42AF4"/>
    <w:rsid w:val="00E42CCC"/>
    <w:rsid w:val="00E42CD7"/>
    <w:rsid w:val="00E42CEC"/>
    <w:rsid w:val="00E42F24"/>
    <w:rsid w:val="00E42FAA"/>
    <w:rsid w:val="00E43136"/>
    <w:rsid w:val="00E431A1"/>
    <w:rsid w:val="00E431A6"/>
    <w:rsid w:val="00E431D7"/>
    <w:rsid w:val="00E4320E"/>
    <w:rsid w:val="00E43220"/>
    <w:rsid w:val="00E43246"/>
    <w:rsid w:val="00E43247"/>
    <w:rsid w:val="00E432D4"/>
    <w:rsid w:val="00E432F2"/>
    <w:rsid w:val="00E432F9"/>
    <w:rsid w:val="00E432FF"/>
    <w:rsid w:val="00E43445"/>
    <w:rsid w:val="00E43457"/>
    <w:rsid w:val="00E43626"/>
    <w:rsid w:val="00E43666"/>
    <w:rsid w:val="00E4366C"/>
    <w:rsid w:val="00E43853"/>
    <w:rsid w:val="00E4388A"/>
    <w:rsid w:val="00E43998"/>
    <w:rsid w:val="00E439E7"/>
    <w:rsid w:val="00E43A09"/>
    <w:rsid w:val="00E43A21"/>
    <w:rsid w:val="00E43A78"/>
    <w:rsid w:val="00E43B97"/>
    <w:rsid w:val="00E43C2A"/>
    <w:rsid w:val="00E43C6C"/>
    <w:rsid w:val="00E43D73"/>
    <w:rsid w:val="00E43D74"/>
    <w:rsid w:val="00E43D85"/>
    <w:rsid w:val="00E43E7B"/>
    <w:rsid w:val="00E43FDD"/>
    <w:rsid w:val="00E4401D"/>
    <w:rsid w:val="00E44348"/>
    <w:rsid w:val="00E4439F"/>
    <w:rsid w:val="00E44416"/>
    <w:rsid w:val="00E4441B"/>
    <w:rsid w:val="00E44543"/>
    <w:rsid w:val="00E44659"/>
    <w:rsid w:val="00E446E8"/>
    <w:rsid w:val="00E446F6"/>
    <w:rsid w:val="00E4472A"/>
    <w:rsid w:val="00E44849"/>
    <w:rsid w:val="00E44850"/>
    <w:rsid w:val="00E4487B"/>
    <w:rsid w:val="00E449ED"/>
    <w:rsid w:val="00E44A60"/>
    <w:rsid w:val="00E44B48"/>
    <w:rsid w:val="00E44C18"/>
    <w:rsid w:val="00E44C92"/>
    <w:rsid w:val="00E44C9C"/>
    <w:rsid w:val="00E44CFC"/>
    <w:rsid w:val="00E44E47"/>
    <w:rsid w:val="00E44FC6"/>
    <w:rsid w:val="00E44FE8"/>
    <w:rsid w:val="00E45067"/>
    <w:rsid w:val="00E45144"/>
    <w:rsid w:val="00E454BC"/>
    <w:rsid w:val="00E454D3"/>
    <w:rsid w:val="00E454EB"/>
    <w:rsid w:val="00E454F7"/>
    <w:rsid w:val="00E45593"/>
    <w:rsid w:val="00E455AF"/>
    <w:rsid w:val="00E4561A"/>
    <w:rsid w:val="00E45644"/>
    <w:rsid w:val="00E4579C"/>
    <w:rsid w:val="00E45A24"/>
    <w:rsid w:val="00E45BE6"/>
    <w:rsid w:val="00E45C05"/>
    <w:rsid w:val="00E45C0B"/>
    <w:rsid w:val="00E45CB7"/>
    <w:rsid w:val="00E45E18"/>
    <w:rsid w:val="00E45F1A"/>
    <w:rsid w:val="00E45F39"/>
    <w:rsid w:val="00E45F86"/>
    <w:rsid w:val="00E4604F"/>
    <w:rsid w:val="00E460C5"/>
    <w:rsid w:val="00E460EF"/>
    <w:rsid w:val="00E4623D"/>
    <w:rsid w:val="00E4623E"/>
    <w:rsid w:val="00E4626C"/>
    <w:rsid w:val="00E463B5"/>
    <w:rsid w:val="00E46422"/>
    <w:rsid w:val="00E4653B"/>
    <w:rsid w:val="00E465A7"/>
    <w:rsid w:val="00E465E3"/>
    <w:rsid w:val="00E46622"/>
    <w:rsid w:val="00E466AC"/>
    <w:rsid w:val="00E4689F"/>
    <w:rsid w:val="00E46970"/>
    <w:rsid w:val="00E46A3F"/>
    <w:rsid w:val="00E46A47"/>
    <w:rsid w:val="00E46AB0"/>
    <w:rsid w:val="00E46B03"/>
    <w:rsid w:val="00E46B5A"/>
    <w:rsid w:val="00E46BD1"/>
    <w:rsid w:val="00E46D19"/>
    <w:rsid w:val="00E46D25"/>
    <w:rsid w:val="00E46D4D"/>
    <w:rsid w:val="00E46E35"/>
    <w:rsid w:val="00E46E51"/>
    <w:rsid w:val="00E47068"/>
    <w:rsid w:val="00E47079"/>
    <w:rsid w:val="00E47159"/>
    <w:rsid w:val="00E4716E"/>
    <w:rsid w:val="00E47249"/>
    <w:rsid w:val="00E472EE"/>
    <w:rsid w:val="00E4747F"/>
    <w:rsid w:val="00E47568"/>
    <w:rsid w:val="00E47570"/>
    <w:rsid w:val="00E47586"/>
    <w:rsid w:val="00E475A2"/>
    <w:rsid w:val="00E475F9"/>
    <w:rsid w:val="00E47647"/>
    <w:rsid w:val="00E476B8"/>
    <w:rsid w:val="00E476F7"/>
    <w:rsid w:val="00E47761"/>
    <w:rsid w:val="00E47768"/>
    <w:rsid w:val="00E4780C"/>
    <w:rsid w:val="00E47852"/>
    <w:rsid w:val="00E47967"/>
    <w:rsid w:val="00E47A91"/>
    <w:rsid w:val="00E47B36"/>
    <w:rsid w:val="00E47B52"/>
    <w:rsid w:val="00E47C05"/>
    <w:rsid w:val="00E47C11"/>
    <w:rsid w:val="00E47D83"/>
    <w:rsid w:val="00E47E1B"/>
    <w:rsid w:val="00E47E74"/>
    <w:rsid w:val="00E47E77"/>
    <w:rsid w:val="00E5000D"/>
    <w:rsid w:val="00E5005B"/>
    <w:rsid w:val="00E500F3"/>
    <w:rsid w:val="00E5011D"/>
    <w:rsid w:val="00E50179"/>
    <w:rsid w:val="00E502BE"/>
    <w:rsid w:val="00E502EB"/>
    <w:rsid w:val="00E50320"/>
    <w:rsid w:val="00E50374"/>
    <w:rsid w:val="00E50399"/>
    <w:rsid w:val="00E50435"/>
    <w:rsid w:val="00E5047B"/>
    <w:rsid w:val="00E504FA"/>
    <w:rsid w:val="00E50693"/>
    <w:rsid w:val="00E5077D"/>
    <w:rsid w:val="00E508D6"/>
    <w:rsid w:val="00E50961"/>
    <w:rsid w:val="00E50971"/>
    <w:rsid w:val="00E509A1"/>
    <w:rsid w:val="00E509D9"/>
    <w:rsid w:val="00E50BCD"/>
    <w:rsid w:val="00E50C58"/>
    <w:rsid w:val="00E50CC2"/>
    <w:rsid w:val="00E50E19"/>
    <w:rsid w:val="00E50E20"/>
    <w:rsid w:val="00E50F0C"/>
    <w:rsid w:val="00E50F43"/>
    <w:rsid w:val="00E50FCA"/>
    <w:rsid w:val="00E510F7"/>
    <w:rsid w:val="00E5110C"/>
    <w:rsid w:val="00E512A5"/>
    <w:rsid w:val="00E51352"/>
    <w:rsid w:val="00E51383"/>
    <w:rsid w:val="00E5144E"/>
    <w:rsid w:val="00E5148C"/>
    <w:rsid w:val="00E51665"/>
    <w:rsid w:val="00E51667"/>
    <w:rsid w:val="00E51785"/>
    <w:rsid w:val="00E51982"/>
    <w:rsid w:val="00E519EC"/>
    <w:rsid w:val="00E51A6E"/>
    <w:rsid w:val="00E51AE7"/>
    <w:rsid w:val="00E51C85"/>
    <w:rsid w:val="00E51C97"/>
    <w:rsid w:val="00E51E84"/>
    <w:rsid w:val="00E51EE0"/>
    <w:rsid w:val="00E51F1F"/>
    <w:rsid w:val="00E520BF"/>
    <w:rsid w:val="00E52150"/>
    <w:rsid w:val="00E52158"/>
    <w:rsid w:val="00E52184"/>
    <w:rsid w:val="00E521CB"/>
    <w:rsid w:val="00E522E8"/>
    <w:rsid w:val="00E522F5"/>
    <w:rsid w:val="00E52327"/>
    <w:rsid w:val="00E52401"/>
    <w:rsid w:val="00E525AF"/>
    <w:rsid w:val="00E5260C"/>
    <w:rsid w:val="00E5274B"/>
    <w:rsid w:val="00E5279C"/>
    <w:rsid w:val="00E527E8"/>
    <w:rsid w:val="00E529AC"/>
    <w:rsid w:val="00E52A40"/>
    <w:rsid w:val="00E52A6C"/>
    <w:rsid w:val="00E52B95"/>
    <w:rsid w:val="00E52C04"/>
    <w:rsid w:val="00E52CDE"/>
    <w:rsid w:val="00E52D67"/>
    <w:rsid w:val="00E52F15"/>
    <w:rsid w:val="00E52F29"/>
    <w:rsid w:val="00E52F6B"/>
    <w:rsid w:val="00E52FAE"/>
    <w:rsid w:val="00E5301A"/>
    <w:rsid w:val="00E53061"/>
    <w:rsid w:val="00E530CF"/>
    <w:rsid w:val="00E531BA"/>
    <w:rsid w:val="00E53209"/>
    <w:rsid w:val="00E53226"/>
    <w:rsid w:val="00E53379"/>
    <w:rsid w:val="00E533DC"/>
    <w:rsid w:val="00E53425"/>
    <w:rsid w:val="00E53468"/>
    <w:rsid w:val="00E5346F"/>
    <w:rsid w:val="00E53566"/>
    <w:rsid w:val="00E5365A"/>
    <w:rsid w:val="00E536C0"/>
    <w:rsid w:val="00E536C7"/>
    <w:rsid w:val="00E53713"/>
    <w:rsid w:val="00E537EE"/>
    <w:rsid w:val="00E5380C"/>
    <w:rsid w:val="00E539DD"/>
    <w:rsid w:val="00E53A1A"/>
    <w:rsid w:val="00E53A5A"/>
    <w:rsid w:val="00E53A94"/>
    <w:rsid w:val="00E53AF5"/>
    <w:rsid w:val="00E53B2E"/>
    <w:rsid w:val="00E53B71"/>
    <w:rsid w:val="00E53C8D"/>
    <w:rsid w:val="00E53CD9"/>
    <w:rsid w:val="00E53DA1"/>
    <w:rsid w:val="00E53EBD"/>
    <w:rsid w:val="00E53EDE"/>
    <w:rsid w:val="00E53EF8"/>
    <w:rsid w:val="00E53EFB"/>
    <w:rsid w:val="00E54003"/>
    <w:rsid w:val="00E542AE"/>
    <w:rsid w:val="00E54311"/>
    <w:rsid w:val="00E543C9"/>
    <w:rsid w:val="00E54417"/>
    <w:rsid w:val="00E5442E"/>
    <w:rsid w:val="00E545AF"/>
    <w:rsid w:val="00E545BF"/>
    <w:rsid w:val="00E546FD"/>
    <w:rsid w:val="00E5472E"/>
    <w:rsid w:val="00E547BE"/>
    <w:rsid w:val="00E5483E"/>
    <w:rsid w:val="00E54900"/>
    <w:rsid w:val="00E54915"/>
    <w:rsid w:val="00E54916"/>
    <w:rsid w:val="00E5491A"/>
    <w:rsid w:val="00E54930"/>
    <w:rsid w:val="00E54AA4"/>
    <w:rsid w:val="00E54B2A"/>
    <w:rsid w:val="00E54C0E"/>
    <w:rsid w:val="00E54CA8"/>
    <w:rsid w:val="00E54D22"/>
    <w:rsid w:val="00E54D63"/>
    <w:rsid w:val="00E54E3E"/>
    <w:rsid w:val="00E54E5C"/>
    <w:rsid w:val="00E54F91"/>
    <w:rsid w:val="00E5500D"/>
    <w:rsid w:val="00E5502E"/>
    <w:rsid w:val="00E552A8"/>
    <w:rsid w:val="00E552C9"/>
    <w:rsid w:val="00E553ED"/>
    <w:rsid w:val="00E55474"/>
    <w:rsid w:val="00E55564"/>
    <w:rsid w:val="00E555A3"/>
    <w:rsid w:val="00E555CF"/>
    <w:rsid w:val="00E5575A"/>
    <w:rsid w:val="00E55771"/>
    <w:rsid w:val="00E55A69"/>
    <w:rsid w:val="00E55AD3"/>
    <w:rsid w:val="00E55B6E"/>
    <w:rsid w:val="00E55B92"/>
    <w:rsid w:val="00E55BAA"/>
    <w:rsid w:val="00E55CB8"/>
    <w:rsid w:val="00E55E5F"/>
    <w:rsid w:val="00E55FDC"/>
    <w:rsid w:val="00E560B3"/>
    <w:rsid w:val="00E56216"/>
    <w:rsid w:val="00E5624B"/>
    <w:rsid w:val="00E5628A"/>
    <w:rsid w:val="00E56356"/>
    <w:rsid w:val="00E563BA"/>
    <w:rsid w:val="00E56407"/>
    <w:rsid w:val="00E56459"/>
    <w:rsid w:val="00E564C6"/>
    <w:rsid w:val="00E564D0"/>
    <w:rsid w:val="00E564D1"/>
    <w:rsid w:val="00E564D5"/>
    <w:rsid w:val="00E565BD"/>
    <w:rsid w:val="00E56643"/>
    <w:rsid w:val="00E56723"/>
    <w:rsid w:val="00E56779"/>
    <w:rsid w:val="00E568E5"/>
    <w:rsid w:val="00E5693C"/>
    <w:rsid w:val="00E569AB"/>
    <w:rsid w:val="00E56B6B"/>
    <w:rsid w:val="00E56B70"/>
    <w:rsid w:val="00E56BFE"/>
    <w:rsid w:val="00E56CBF"/>
    <w:rsid w:val="00E56D65"/>
    <w:rsid w:val="00E56E1B"/>
    <w:rsid w:val="00E56E24"/>
    <w:rsid w:val="00E56EC4"/>
    <w:rsid w:val="00E56ED1"/>
    <w:rsid w:val="00E56F1A"/>
    <w:rsid w:val="00E56F8A"/>
    <w:rsid w:val="00E56FF2"/>
    <w:rsid w:val="00E56FFF"/>
    <w:rsid w:val="00E5700C"/>
    <w:rsid w:val="00E5707D"/>
    <w:rsid w:val="00E57130"/>
    <w:rsid w:val="00E57161"/>
    <w:rsid w:val="00E57199"/>
    <w:rsid w:val="00E571DE"/>
    <w:rsid w:val="00E5729D"/>
    <w:rsid w:val="00E572AC"/>
    <w:rsid w:val="00E572B5"/>
    <w:rsid w:val="00E5732D"/>
    <w:rsid w:val="00E5756B"/>
    <w:rsid w:val="00E575EC"/>
    <w:rsid w:val="00E576D2"/>
    <w:rsid w:val="00E576FB"/>
    <w:rsid w:val="00E57857"/>
    <w:rsid w:val="00E578E0"/>
    <w:rsid w:val="00E579E5"/>
    <w:rsid w:val="00E57A8A"/>
    <w:rsid w:val="00E57C92"/>
    <w:rsid w:val="00E57CDC"/>
    <w:rsid w:val="00E57CFA"/>
    <w:rsid w:val="00E57D48"/>
    <w:rsid w:val="00E57E9E"/>
    <w:rsid w:val="00E57EDC"/>
    <w:rsid w:val="00E57F6C"/>
    <w:rsid w:val="00E57FED"/>
    <w:rsid w:val="00E60156"/>
    <w:rsid w:val="00E601B5"/>
    <w:rsid w:val="00E601C4"/>
    <w:rsid w:val="00E602FF"/>
    <w:rsid w:val="00E60329"/>
    <w:rsid w:val="00E6039E"/>
    <w:rsid w:val="00E6046F"/>
    <w:rsid w:val="00E606BF"/>
    <w:rsid w:val="00E606EC"/>
    <w:rsid w:val="00E60771"/>
    <w:rsid w:val="00E60776"/>
    <w:rsid w:val="00E6077A"/>
    <w:rsid w:val="00E607E5"/>
    <w:rsid w:val="00E60819"/>
    <w:rsid w:val="00E6089C"/>
    <w:rsid w:val="00E6094A"/>
    <w:rsid w:val="00E609D7"/>
    <w:rsid w:val="00E60B6F"/>
    <w:rsid w:val="00E60B84"/>
    <w:rsid w:val="00E60D21"/>
    <w:rsid w:val="00E60D46"/>
    <w:rsid w:val="00E60EC2"/>
    <w:rsid w:val="00E60F46"/>
    <w:rsid w:val="00E610E1"/>
    <w:rsid w:val="00E61154"/>
    <w:rsid w:val="00E61368"/>
    <w:rsid w:val="00E614EE"/>
    <w:rsid w:val="00E615F0"/>
    <w:rsid w:val="00E6184E"/>
    <w:rsid w:val="00E61A61"/>
    <w:rsid w:val="00E61B8E"/>
    <w:rsid w:val="00E61BC0"/>
    <w:rsid w:val="00E61BF1"/>
    <w:rsid w:val="00E61BFF"/>
    <w:rsid w:val="00E61C13"/>
    <w:rsid w:val="00E61C62"/>
    <w:rsid w:val="00E61CA4"/>
    <w:rsid w:val="00E61D30"/>
    <w:rsid w:val="00E61DB4"/>
    <w:rsid w:val="00E61E8D"/>
    <w:rsid w:val="00E61EA2"/>
    <w:rsid w:val="00E61FA4"/>
    <w:rsid w:val="00E620AA"/>
    <w:rsid w:val="00E620BD"/>
    <w:rsid w:val="00E620C3"/>
    <w:rsid w:val="00E62124"/>
    <w:rsid w:val="00E6233F"/>
    <w:rsid w:val="00E62608"/>
    <w:rsid w:val="00E6269A"/>
    <w:rsid w:val="00E62800"/>
    <w:rsid w:val="00E628C0"/>
    <w:rsid w:val="00E6292C"/>
    <w:rsid w:val="00E62988"/>
    <w:rsid w:val="00E62990"/>
    <w:rsid w:val="00E62A45"/>
    <w:rsid w:val="00E62AF2"/>
    <w:rsid w:val="00E62BAF"/>
    <w:rsid w:val="00E62C0D"/>
    <w:rsid w:val="00E62CC4"/>
    <w:rsid w:val="00E62CF1"/>
    <w:rsid w:val="00E62DB5"/>
    <w:rsid w:val="00E62DCF"/>
    <w:rsid w:val="00E62EC5"/>
    <w:rsid w:val="00E62F58"/>
    <w:rsid w:val="00E62F7E"/>
    <w:rsid w:val="00E62FAA"/>
    <w:rsid w:val="00E63039"/>
    <w:rsid w:val="00E6303D"/>
    <w:rsid w:val="00E6308B"/>
    <w:rsid w:val="00E63099"/>
    <w:rsid w:val="00E63109"/>
    <w:rsid w:val="00E6315C"/>
    <w:rsid w:val="00E631E5"/>
    <w:rsid w:val="00E63229"/>
    <w:rsid w:val="00E632CD"/>
    <w:rsid w:val="00E63318"/>
    <w:rsid w:val="00E63330"/>
    <w:rsid w:val="00E63448"/>
    <w:rsid w:val="00E63514"/>
    <w:rsid w:val="00E63656"/>
    <w:rsid w:val="00E63669"/>
    <w:rsid w:val="00E636E2"/>
    <w:rsid w:val="00E636E3"/>
    <w:rsid w:val="00E63798"/>
    <w:rsid w:val="00E6397C"/>
    <w:rsid w:val="00E63A0E"/>
    <w:rsid w:val="00E63B62"/>
    <w:rsid w:val="00E63C5D"/>
    <w:rsid w:val="00E63CDA"/>
    <w:rsid w:val="00E63D79"/>
    <w:rsid w:val="00E63FA7"/>
    <w:rsid w:val="00E6404F"/>
    <w:rsid w:val="00E640B2"/>
    <w:rsid w:val="00E640D5"/>
    <w:rsid w:val="00E641F0"/>
    <w:rsid w:val="00E64202"/>
    <w:rsid w:val="00E64207"/>
    <w:rsid w:val="00E6438E"/>
    <w:rsid w:val="00E64437"/>
    <w:rsid w:val="00E644CA"/>
    <w:rsid w:val="00E64511"/>
    <w:rsid w:val="00E645C9"/>
    <w:rsid w:val="00E6466D"/>
    <w:rsid w:val="00E646F6"/>
    <w:rsid w:val="00E64706"/>
    <w:rsid w:val="00E6489E"/>
    <w:rsid w:val="00E648B8"/>
    <w:rsid w:val="00E64B48"/>
    <w:rsid w:val="00E64B7F"/>
    <w:rsid w:val="00E64C26"/>
    <w:rsid w:val="00E64C9F"/>
    <w:rsid w:val="00E64CCF"/>
    <w:rsid w:val="00E64D35"/>
    <w:rsid w:val="00E64D3C"/>
    <w:rsid w:val="00E64D9C"/>
    <w:rsid w:val="00E64DE5"/>
    <w:rsid w:val="00E64EC3"/>
    <w:rsid w:val="00E64ED8"/>
    <w:rsid w:val="00E64F0D"/>
    <w:rsid w:val="00E64F0E"/>
    <w:rsid w:val="00E6500A"/>
    <w:rsid w:val="00E65028"/>
    <w:rsid w:val="00E6505E"/>
    <w:rsid w:val="00E650D3"/>
    <w:rsid w:val="00E65252"/>
    <w:rsid w:val="00E652EA"/>
    <w:rsid w:val="00E652EB"/>
    <w:rsid w:val="00E65328"/>
    <w:rsid w:val="00E65359"/>
    <w:rsid w:val="00E65400"/>
    <w:rsid w:val="00E65448"/>
    <w:rsid w:val="00E654E2"/>
    <w:rsid w:val="00E65526"/>
    <w:rsid w:val="00E65589"/>
    <w:rsid w:val="00E65616"/>
    <w:rsid w:val="00E65751"/>
    <w:rsid w:val="00E65850"/>
    <w:rsid w:val="00E658F0"/>
    <w:rsid w:val="00E65A0A"/>
    <w:rsid w:val="00E65ACC"/>
    <w:rsid w:val="00E65B04"/>
    <w:rsid w:val="00E65C1D"/>
    <w:rsid w:val="00E65C58"/>
    <w:rsid w:val="00E65CE6"/>
    <w:rsid w:val="00E65D5D"/>
    <w:rsid w:val="00E65DB9"/>
    <w:rsid w:val="00E65EE9"/>
    <w:rsid w:val="00E66012"/>
    <w:rsid w:val="00E660F4"/>
    <w:rsid w:val="00E6610B"/>
    <w:rsid w:val="00E66229"/>
    <w:rsid w:val="00E6623D"/>
    <w:rsid w:val="00E663B5"/>
    <w:rsid w:val="00E6646E"/>
    <w:rsid w:val="00E665F3"/>
    <w:rsid w:val="00E6674C"/>
    <w:rsid w:val="00E6676C"/>
    <w:rsid w:val="00E66781"/>
    <w:rsid w:val="00E66786"/>
    <w:rsid w:val="00E66787"/>
    <w:rsid w:val="00E6680F"/>
    <w:rsid w:val="00E66962"/>
    <w:rsid w:val="00E66A1C"/>
    <w:rsid w:val="00E66A98"/>
    <w:rsid w:val="00E66B19"/>
    <w:rsid w:val="00E66B5E"/>
    <w:rsid w:val="00E66B92"/>
    <w:rsid w:val="00E66C3A"/>
    <w:rsid w:val="00E66CCF"/>
    <w:rsid w:val="00E66CD2"/>
    <w:rsid w:val="00E66D05"/>
    <w:rsid w:val="00E66DC6"/>
    <w:rsid w:val="00E6707B"/>
    <w:rsid w:val="00E670F1"/>
    <w:rsid w:val="00E670FA"/>
    <w:rsid w:val="00E6722E"/>
    <w:rsid w:val="00E67234"/>
    <w:rsid w:val="00E673E4"/>
    <w:rsid w:val="00E67532"/>
    <w:rsid w:val="00E67535"/>
    <w:rsid w:val="00E67539"/>
    <w:rsid w:val="00E6764A"/>
    <w:rsid w:val="00E676A0"/>
    <w:rsid w:val="00E676D5"/>
    <w:rsid w:val="00E676EF"/>
    <w:rsid w:val="00E67702"/>
    <w:rsid w:val="00E67752"/>
    <w:rsid w:val="00E67756"/>
    <w:rsid w:val="00E678CE"/>
    <w:rsid w:val="00E67AD7"/>
    <w:rsid w:val="00E67D24"/>
    <w:rsid w:val="00E67E23"/>
    <w:rsid w:val="00E67E54"/>
    <w:rsid w:val="00E67E91"/>
    <w:rsid w:val="00E67EFD"/>
    <w:rsid w:val="00E67F47"/>
    <w:rsid w:val="00E67F67"/>
    <w:rsid w:val="00E67FE6"/>
    <w:rsid w:val="00E70130"/>
    <w:rsid w:val="00E70194"/>
    <w:rsid w:val="00E70196"/>
    <w:rsid w:val="00E701A8"/>
    <w:rsid w:val="00E701BD"/>
    <w:rsid w:val="00E701E7"/>
    <w:rsid w:val="00E70202"/>
    <w:rsid w:val="00E702CF"/>
    <w:rsid w:val="00E7037A"/>
    <w:rsid w:val="00E703C8"/>
    <w:rsid w:val="00E703FB"/>
    <w:rsid w:val="00E7053B"/>
    <w:rsid w:val="00E706D2"/>
    <w:rsid w:val="00E7070B"/>
    <w:rsid w:val="00E70744"/>
    <w:rsid w:val="00E70C02"/>
    <w:rsid w:val="00E70C97"/>
    <w:rsid w:val="00E70DD2"/>
    <w:rsid w:val="00E70EE1"/>
    <w:rsid w:val="00E70F89"/>
    <w:rsid w:val="00E70FBB"/>
    <w:rsid w:val="00E71000"/>
    <w:rsid w:val="00E71030"/>
    <w:rsid w:val="00E711CB"/>
    <w:rsid w:val="00E711DC"/>
    <w:rsid w:val="00E7129F"/>
    <w:rsid w:val="00E71388"/>
    <w:rsid w:val="00E71397"/>
    <w:rsid w:val="00E71543"/>
    <w:rsid w:val="00E716E8"/>
    <w:rsid w:val="00E7175F"/>
    <w:rsid w:val="00E71786"/>
    <w:rsid w:val="00E717BE"/>
    <w:rsid w:val="00E7182F"/>
    <w:rsid w:val="00E718D1"/>
    <w:rsid w:val="00E7193E"/>
    <w:rsid w:val="00E719A2"/>
    <w:rsid w:val="00E71B61"/>
    <w:rsid w:val="00E71B7B"/>
    <w:rsid w:val="00E71BDF"/>
    <w:rsid w:val="00E71D34"/>
    <w:rsid w:val="00E71DFF"/>
    <w:rsid w:val="00E71F1A"/>
    <w:rsid w:val="00E71F89"/>
    <w:rsid w:val="00E71FCF"/>
    <w:rsid w:val="00E72006"/>
    <w:rsid w:val="00E72098"/>
    <w:rsid w:val="00E720B9"/>
    <w:rsid w:val="00E7214C"/>
    <w:rsid w:val="00E721A4"/>
    <w:rsid w:val="00E721F4"/>
    <w:rsid w:val="00E72294"/>
    <w:rsid w:val="00E722EC"/>
    <w:rsid w:val="00E72341"/>
    <w:rsid w:val="00E72573"/>
    <w:rsid w:val="00E726CC"/>
    <w:rsid w:val="00E7279D"/>
    <w:rsid w:val="00E72ABD"/>
    <w:rsid w:val="00E72B74"/>
    <w:rsid w:val="00E72D01"/>
    <w:rsid w:val="00E72D68"/>
    <w:rsid w:val="00E72ECA"/>
    <w:rsid w:val="00E73027"/>
    <w:rsid w:val="00E731F3"/>
    <w:rsid w:val="00E736CF"/>
    <w:rsid w:val="00E737E7"/>
    <w:rsid w:val="00E73932"/>
    <w:rsid w:val="00E739EE"/>
    <w:rsid w:val="00E739F1"/>
    <w:rsid w:val="00E73A27"/>
    <w:rsid w:val="00E73A94"/>
    <w:rsid w:val="00E73BBC"/>
    <w:rsid w:val="00E73CD1"/>
    <w:rsid w:val="00E73CE7"/>
    <w:rsid w:val="00E73D96"/>
    <w:rsid w:val="00E73E1A"/>
    <w:rsid w:val="00E73F17"/>
    <w:rsid w:val="00E73F48"/>
    <w:rsid w:val="00E73FE0"/>
    <w:rsid w:val="00E74029"/>
    <w:rsid w:val="00E74065"/>
    <w:rsid w:val="00E740C4"/>
    <w:rsid w:val="00E740D1"/>
    <w:rsid w:val="00E74100"/>
    <w:rsid w:val="00E7416D"/>
    <w:rsid w:val="00E74176"/>
    <w:rsid w:val="00E741AE"/>
    <w:rsid w:val="00E74283"/>
    <w:rsid w:val="00E742D0"/>
    <w:rsid w:val="00E742EE"/>
    <w:rsid w:val="00E7434F"/>
    <w:rsid w:val="00E74486"/>
    <w:rsid w:val="00E74489"/>
    <w:rsid w:val="00E744CD"/>
    <w:rsid w:val="00E74540"/>
    <w:rsid w:val="00E74550"/>
    <w:rsid w:val="00E74864"/>
    <w:rsid w:val="00E748F8"/>
    <w:rsid w:val="00E74978"/>
    <w:rsid w:val="00E74A4D"/>
    <w:rsid w:val="00E74B76"/>
    <w:rsid w:val="00E74BB2"/>
    <w:rsid w:val="00E74BE4"/>
    <w:rsid w:val="00E74C72"/>
    <w:rsid w:val="00E74F82"/>
    <w:rsid w:val="00E74F8B"/>
    <w:rsid w:val="00E74FB9"/>
    <w:rsid w:val="00E75004"/>
    <w:rsid w:val="00E7514B"/>
    <w:rsid w:val="00E751B7"/>
    <w:rsid w:val="00E752BC"/>
    <w:rsid w:val="00E7537B"/>
    <w:rsid w:val="00E75494"/>
    <w:rsid w:val="00E7558F"/>
    <w:rsid w:val="00E75680"/>
    <w:rsid w:val="00E756B4"/>
    <w:rsid w:val="00E756C9"/>
    <w:rsid w:val="00E756F9"/>
    <w:rsid w:val="00E75823"/>
    <w:rsid w:val="00E75856"/>
    <w:rsid w:val="00E758DE"/>
    <w:rsid w:val="00E759A3"/>
    <w:rsid w:val="00E75A15"/>
    <w:rsid w:val="00E75ABE"/>
    <w:rsid w:val="00E75CCB"/>
    <w:rsid w:val="00E75E44"/>
    <w:rsid w:val="00E75ED9"/>
    <w:rsid w:val="00E75F00"/>
    <w:rsid w:val="00E761D1"/>
    <w:rsid w:val="00E762E6"/>
    <w:rsid w:val="00E76339"/>
    <w:rsid w:val="00E763AC"/>
    <w:rsid w:val="00E764AA"/>
    <w:rsid w:val="00E76528"/>
    <w:rsid w:val="00E76569"/>
    <w:rsid w:val="00E765FE"/>
    <w:rsid w:val="00E76679"/>
    <w:rsid w:val="00E7669A"/>
    <w:rsid w:val="00E766E7"/>
    <w:rsid w:val="00E767EE"/>
    <w:rsid w:val="00E76834"/>
    <w:rsid w:val="00E768E4"/>
    <w:rsid w:val="00E76945"/>
    <w:rsid w:val="00E769DD"/>
    <w:rsid w:val="00E76A58"/>
    <w:rsid w:val="00E76A9C"/>
    <w:rsid w:val="00E76AC1"/>
    <w:rsid w:val="00E76BC2"/>
    <w:rsid w:val="00E76BEE"/>
    <w:rsid w:val="00E76DF8"/>
    <w:rsid w:val="00E76F43"/>
    <w:rsid w:val="00E76F9D"/>
    <w:rsid w:val="00E77058"/>
    <w:rsid w:val="00E772E1"/>
    <w:rsid w:val="00E772FB"/>
    <w:rsid w:val="00E7732A"/>
    <w:rsid w:val="00E77389"/>
    <w:rsid w:val="00E77392"/>
    <w:rsid w:val="00E773B1"/>
    <w:rsid w:val="00E773FC"/>
    <w:rsid w:val="00E7748A"/>
    <w:rsid w:val="00E774CB"/>
    <w:rsid w:val="00E775D3"/>
    <w:rsid w:val="00E776F1"/>
    <w:rsid w:val="00E77797"/>
    <w:rsid w:val="00E777F3"/>
    <w:rsid w:val="00E77802"/>
    <w:rsid w:val="00E779FD"/>
    <w:rsid w:val="00E77BAA"/>
    <w:rsid w:val="00E77F9F"/>
    <w:rsid w:val="00E80011"/>
    <w:rsid w:val="00E8001D"/>
    <w:rsid w:val="00E8003E"/>
    <w:rsid w:val="00E8018D"/>
    <w:rsid w:val="00E802E0"/>
    <w:rsid w:val="00E80359"/>
    <w:rsid w:val="00E803B0"/>
    <w:rsid w:val="00E80642"/>
    <w:rsid w:val="00E80785"/>
    <w:rsid w:val="00E8098B"/>
    <w:rsid w:val="00E80A1A"/>
    <w:rsid w:val="00E80AF3"/>
    <w:rsid w:val="00E80C0A"/>
    <w:rsid w:val="00E80C1D"/>
    <w:rsid w:val="00E80C41"/>
    <w:rsid w:val="00E80C8E"/>
    <w:rsid w:val="00E80C92"/>
    <w:rsid w:val="00E80D01"/>
    <w:rsid w:val="00E80D07"/>
    <w:rsid w:val="00E80D14"/>
    <w:rsid w:val="00E80D55"/>
    <w:rsid w:val="00E80DF8"/>
    <w:rsid w:val="00E81007"/>
    <w:rsid w:val="00E8100B"/>
    <w:rsid w:val="00E810F3"/>
    <w:rsid w:val="00E811F1"/>
    <w:rsid w:val="00E813BF"/>
    <w:rsid w:val="00E815CB"/>
    <w:rsid w:val="00E8160C"/>
    <w:rsid w:val="00E81611"/>
    <w:rsid w:val="00E81654"/>
    <w:rsid w:val="00E816D1"/>
    <w:rsid w:val="00E81737"/>
    <w:rsid w:val="00E81AF6"/>
    <w:rsid w:val="00E81B14"/>
    <w:rsid w:val="00E81B8C"/>
    <w:rsid w:val="00E81BE8"/>
    <w:rsid w:val="00E81C0B"/>
    <w:rsid w:val="00E81C89"/>
    <w:rsid w:val="00E81C8D"/>
    <w:rsid w:val="00E81CA0"/>
    <w:rsid w:val="00E81D40"/>
    <w:rsid w:val="00E81DA3"/>
    <w:rsid w:val="00E81E29"/>
    <w:rsid w:val="00E81E36"/>
    <w:rsid w:val="00E81E3D"/>
    <w:rsid w:val="00E81EA5"/>
    <w:rsid w:val="00E81EC1"/>
    <w:rsid w:val="00E81F11"/>
    <w:rsid w:val="00E81F41"/>
    <w:rsid w:val="00E81F70"/>
    <w:rsid w:val="00E821DC"/>
    <w:rsid w:val="00E8222E"/>
    <w:rsid w:val="00E8225B"/>
    <w:rsid w:val="00E82272"/>
    <w:rsid w:val="00E822C0"/>
    <w:rsid w:val="00E82440"/>
    <w:rsid w:val="00E8245B"/>
    <w:rsid w:val="00E82478"/>
    <w:rsid w:val="00E827DA"/>
    <w:rsid w:val="00E82846"/>
    <w:rsid w:val="00E82920"/>
    <w:rsid w:val="00E82940"/>
    <w:rsid w:val="00E82988"/>
    <w:rsid w:val="00E82A1F"/>
    <w:rsid w:val="00E82B72"/>
    <w:rsid w:val="00E82BBB"/>
    <w:rsid w:val="00E82C21"/>
    <w:rsid w:val="00E82C7D"/>
    <w:rsid w:val="00E82D55"/>
    <w:rsid w:val="00E82E57"/>
    <w:rsid w:val="00E82EEF"/>
    <w:rsid w:val="00E82F59"/>
    <w:rsid w:val="00E82FE5"/>
    <w:rsid w:val="00E82FF1"/>
    <w:rsid w:val="00E83113"/>
    <w:rsid w:val="00E831F4"/>
    <w:rsid w:val="00E8320C"/>
    <w:rsid w:val="00E8325F"/>
    <w:rsid w:val="00E83278"/>
    <w:rsid w:val="00E83302"/>
    <w:rsid w:val="00E8336F"/>
    <w:rsid w:val="00E83381"/>
    <w:rsid w:val="00E834F8"/>
    <w:rsid w:val="00E83562"/>
    <w:rsid w:val="00E83574"/>
    <w:rsid w:val="00E83615"/>
    <w:rsid w:val="00E8369B"/>
    <w:rsid w:val="00E83731"/>
    <w:rsid w:val="00E837AC"/>
    <w:rsid w:val="00E837B9"/>
    <w:rsid w:val="00E83800"/>
    <w:rsid w:val="00E8389D"/>
    <w:rsid w:val="00E83991"/>
    <w:rsid w:val="00E8399C"/>
    <w:rsid w:val="00E83A08"/>
    <w:rsid w:val="00E83A9D"/>
    <w:rsid w:val="00E83AD3"/>
    <w:rsid w:val="00E83AF3"/>
    <w:rsid w:val="00E83BFD"/>
    <w:rsid w:val="00E83C2A"/>
    <w:rsid w:val="00E83C48"/>
    <w:rsid w:val="00E83C7F"/>
    <w:rsid w:val="00E83CA7"/>
    <w:rsid w:val="00E83E14"/>
    <w:rsid w:val="00E83E64"/>
    <w:rsid w:val="00E84011"/>
    <w:rsid w:val="00E84021"/>
    <w:rsid w:val="00E84097"/>
    <w:rsid w:val="00E840C7"/>
    <w:rsid w:val="00E84155"/>
    <w:rsid w:val="00E841B2"/>
    <w:rsid w:val="00E84350"/>
    <w:rsid w:val="00E843F0"/>
    <w:rsid w:val="00E844A3"/>
    <w:rsid w:val="00E84575"/>
    <w:rsid w:val="00E84593"/>
    <w:rsid w:val="00E84595"/>
    <w:rsid w:val="00E845F5"/>
    <w:rsid w:val="00E84631"/>
    <w:rsid w:val="00E8469B"/>
    <w:rsid w:val="00E846D0"/>
    <w:rsid w:val="00E84722"/>
    <w:rsid w:val="00E847CD"/>
    <w:rsid w:val="00E847D8"/>
    <w:rsid w:val="00E847F5"/>
    <w:rsid w:val="00E84943"/>
    <w:rsid w:val="00E849FA"/>
    <w:rsid w:val="00E84A08"/>
    <w:rsid w:val="00E84AE0"/>
    <w:rsid w:val="00E84AE8"/>
    <w:rsid w:val="00E84BCD"/>
    <w:rsid w:val="00E84C4C"/>
    <w:rsid w:val="00E84E9E"/>
    <w:rsid w:val="00E84EE0"/>
    <w:rsid w:val="00E850D2"/>
    <w:rsid w:val="00E8519E"/>
    <w:rsid w:val="00E85235"/>
    <w:rsid w:val="00E8531E"/>
    <w:rsid w:val="00E85503"/>
    <w:rsid w:val="00E855FC"/>
    <w:rsid w:val="00E85639"/>
    <w:rsid w:val="00E8573A"/>
    <w:rsid w:val="00E85758"/>
    <w:rsid w:val="00E8593A"/>
    <w:rsid w:val="00E85B05"/>
    <w:rsid w:val="00E85B3A"/>
    <w:rsid w:val="00E85BB5"/>
    <w:rsid w:val="00E85C18"/>
    <w:rsid w:val="00E85C5B"/>
    <w:rsid w:val="00E85C94"/>
    <w:rsid w:val="00E85D5C"/>
    <w:rsid w:val="00E85D7B"/>
    <w:rsid w:val="00E85DE3"/>
    <w:rsid w:val="00E85F63"/>
    <w:rsid w:val="00E85F7C"/>
    <w:rsid w:val="00E86029"/>
    <w:rsid w:val="00E8609F"/>
    <w:rsid w:val="00E8641B"/>
    <w:rsid w:val="00E86448"/>
    <w:rsid w:val="00E8649D"/>
    <w:rsid w:val="00E8667F"/>
    <w:rsid w:val="00E8670D"/>
    <w:rsid w:val="00E8677F"/>
    <w:rsid w:val="00E86791"/>
    <w:rsid w:val="00E867EA"/>
    <w:rsid w:val="00E8687A"/>
    <w:rsid w:val="00E868A3"/>
    <w:rsid w:val="00E868F6"/>
    <w:rsid w:val="00E8693D"/>
    <w:rsid w:val="00E869CF"/>
    <w:rsid w:val="00E869E5"/>
    <w:rsid w:val="00E86A9E"/>
    <w:rsid w:val="00E86B84"/>
    <w:rsid w:val="00E86B8B"/>
    <w:rsid w:val="00E86BB0"/>
    <w:rsid w:val="00E86C59"/>
    <w:rsid w:val="00E86CA7"/>
    <w:rsid w:val="00E86CCF"/>
    <w:rsid w:val="00E86D89"/>
    <w:rsid w:val="00E86E0C"/>
    <w:rsid w:val="00E86F0F"/>
    <w:rsid w:val="00E870CA"/>
    <w:rsid w:val="00E870E9"/>
    <w:rsid w:val="00E871F3"/>
    <w:rsid w:val="00E871FF"/>
    <w:rsid w:val="00E87223"/>
    <w:rsid w:val="00E8727C"/>
    <w:rsid w:val="00E8734E"/>
    <w:rsid w:val="00E873B7"/>
    <w:rsid w:val="00E874FD"/>
    <w:rsid w:val="00E87605"/>
    <w:rsid w:val="00E87655"/>
    <w:rsid w:val="00E87813"/>
    <w:rsid w:val="00E87819"/>
    <w:rsid w:val="00E87B5F"/>
    <w:rsid w:val="00E87BF9"/>
    <w:rsid w:val="00E87F6E"/>
    <w:rsid w:val="00E90023"/>
    <w:rsid w:val="00E90055"/>
    <w:rsid w:val="00E90126"/>
    <w:rsid w:val="00E90247"/>
    <w:rsid w:val="00E902C1"/>
    <w:rsid w:val="00E90314"/>
    <w:rsid w:val="00E90333"/>
    <w:rsid w:val="00E903FD"/>
    <w:rsid w:val="00E905EA"/>
    <w:rsid w:val="00E906B3"/>
    <w:rsid w:val="00E90757"/>
    <w:rsid w:val="00E90793"/>
    <w:rsid w:val="00E907B7"/>
    <w:rsid w:val="00E907C4"/>
    <w:rsid w:val="00E90AA7"/>
    <w:rsid w:val="00E90B80"/>
    <w:rsid w:val="00E90C11"/>
    <w:rsid w:val="00E90D20"/>
    <w:rsid w:val="00E90D9E"/>
    <w:rsid w:val="00E90E23"/>
    <w:rsid w:val="00E90EA3"/>
    <w:rsid w:val="00E90FAD"/>
    <w:rsid w:val="00E91023"/>
    <w:rsid w:val="00E9104A"/>
    <w:rsid w:val="00E91094"/>
    <w:rsid w:val="00E910B7"/>
    <w:rsid w:val="00E91123"/>
    <w:rsid w:val="00E91241"/>
    <w:rsid w:val="00E91288"/>
    <w:rsid w:val="00E91293"/>
    <w:rsid w:val="00E9133B"/>
    <w:rsid w:val="00E9136E"/>
    <w:rsid w:val="00E9140A"/>
    <w:rsid w:val="00E91493"/>
    <w:rsid w:val="00E914BE"/>
    <w:rsid w:val="00E914CA"/>
    <w:rsid w:val="00E9160F"/>
    <w:rsid w:val="00E91618"/>
    <w:rsid w:val="00E9163A"/>
    <w:rsid w:val="00E917A2"/>
    <w:rsid w:val="00E917AE"/>
    <w:rsid w:val="00E918A3"/>
    <w:rsid w:val="00E919DE"/>
    <w:rsid w:val="00E919E4"/>
    <w:rsid w:val="00E91A2F"/>
    <w:rsid w:val="00E91BFF"/>
    <w:rsid w:val="00E91EB5"/>
    <w:rsid w:val="00E91F34"/>
    <w:rsid w:val="00E91F72"/>
    <w:rsid w:val="00E9200D"/>
    <w:rsid w:val="00E92182"/>
    <w:rsid w:val="00E92192"/>
    <w:rsid w:val="00E9233F"/>
    <w:rsid w:val="00E92425"/>
    <w:rsid w:val="00E9259F"/>
    <w:rsid w:val="00E925A7"/>
    <w:rsid w:val="00E925DA"/>
    <w:rsid w:val="00E92704"/>
    <w:rsid w:val="00E9273D"/>
    <w:rsid w:val="00E927E2"/>
    <w:rsid w:val="00E92838"/>
    <w:rsid w:val="00E9283B"/>
    <w:rsid w:val="00E9298A"/>
    <w:rsid w:val="00E929B7"/>
    <w:rsid w:val="00E929BB"/>
    <w:rsid w:val="00E92B50"/>
    <w:rsid w:val="00E92CB9"/>
    <w:rsid w:val="00E92D77"/>
    <w:rsid w:val="00E92D7C"/>
    <w:rsid w:val="00E9303D"/>
    <w:rsid w:val="00E931D1"/>
    <w:rsid w:val="00E93265"/>
    <w:rsid w:val="00E9326C"/>
    <w:rsid w:val="00E93394"/>
    <w:rsid w:val="00E93458"/>
    <w:rsid w:val="00E93555"/>
    <w:rsid w:val="00E93559"/>
    <w:rsid w:val="00E9363C"/>
    <w:rsid w:val="00E9372D"/>
    <w:rsid w:val="00E93752"/>
    <w:rsid w:val="00E9387E"/>
    <w:rsid w:val="00E93A30"/>
    <w:rsid w:val="00E93AB3"/>
    <w:rsid w:val="00E93AE1"/>
    <w:rsid w:val="00E93B32"/>
    <w:rsid w:val="00E93B73"/>
    <w:rsid w:val="00E93BA7"/>
    <w:rsid w:val="00E93CED"/>
    <w:rsid w:val="00E93EB5"/>
    <w:rsid w:val="00E93EDE"/>
    <w:rsid w:val="00E93EE1"/>
    <w:rsid w:val="00E93FF2"/>
    <w:rsid w:val="00E940D9"/>
    <w:rsid w:val="00E941BE"/>
    <w:rsid w:val="00E94225"/>
    <w:rsid w:val="00E94261"/>
    <w:rsid w:val="00E942F8"/>
    <w:rsid w:val="00E94452"/>
    <w:rsid w:val="00E944C4"/>
    <w:rsid w:val="00E94577"/>
    <w:rsid w:val="00E946A4"/>
    <w:rsid w:val="00E946C4"/>
    <w:rsid w:val="00E9471F"/>
    <w:rsid w:val="00E948A5"/>
    <w:rsid w:val="00E94946"/>
    <w:rsid w:val="00E94A26"/>
    <w:rsid w:val="00E94C4F"/>
    <w:rsid w:val="00E94D65"/>
    <w:rsid w:val="00E94D7E"/>
    <w:rsid w:val="00E94D7F"/>
    <w:rsid w:val="00E94EE0"/>
    <w:rsid w:val="00E94F13"/>
    <w:rsid w:val="00E94F5D"/>
    <w:rsid w:val="00E94F7A"/>
    <w:rsid w:val="00E94FA4"/>
    <w:rsid w:val="00E94FDB"/>
    <w:rsid w:val="00E9516F"/>
    <w:rsid w:val="00E95259"/>
    <w:rsid w:val="00E9538D"/>
    <w:rsid w:val="00E953E5"/>
    <w:rsid w:val="00E95492"/>
    <w:rsid w:val="00E9555B"/>
    <w:rsid w:val="00E95577"/>
    <w:rsid w:val="00E9559A"/>
    <w:rsid w:val="00E9569A"/>
    <w:rsid w:val="00E956C9"/>
    <w:rsid w:val="00E95739"/>
    <w:rsid w:val="00E957F0"/>
    <w:rsid w:val="00E958AE"/>
    <w:rsid w:val="00E958C1"/>
    <w:rsid w:val="00E9591E"/>
    <w:rsid w:val="00E95A27"/>
    <w:rsid w:val="00E95A71"/>
    <w:rsid w:val="00E95A94"/>
    <w:rsid w:val="00E95C0C"/>
    <w:rsid w:val="00E95CBF"/>
    <w:rsid w:val="00E95CF7"/>
    <w:rsid w:val="00E95E04"/>
    <w:rsid w:val="00E95E15"/>
    <w:rsid w:val="00E95E4C"/>
    <w:rsid w:val="00E95F71"/>
    <w:rsid w:val="00E95FA7"/>
    <w:rsid w:val="00E961FC"/>
    <w:rsid w:val="00E96212"/>
    <w:rsid w:val="00E96283"/>
    <w:rsid w:val="00E962C3"/>
    <w:rsid w:val="00E96339"/>
    <w:rsid w:val="00E9646B"/>
    <w:rsid w:val="00E96476"/>
    <w:rsid w:val="00E964C6"/>
    <w:rsid w:val="00E964C8"/>
    <w:rsid w:val="00E9655B"/>
    <w:rsid w:val="00E96585"/>
    <w:rsid w:val="00E9661D"/>
    <w:rsid w:val="00E96620"/>
    <w:rsid w:val="00E966DC"/>
    <w:rsid w:val="00E9679F"/>
    <w:rsid w:val="00E96846"/>
    <w:rsid w:val="00E96878"/>
    <w:rsid w:val="00E968A4"/>
    <w:rsid w:val="00E9691F"/>
    <w:rsid w:val="00E96926"/>
    <w:rsid w:val="00E9693E"/>
    <w:rsid w:val="00E96BEA"/>
    <w:rsid w:val="00E96C6C"/>
    <w:rsid w:val="00E96D10"/>
    <w:rsid w:val="00E96DA5"/>
    <w:rsid w:val="00E96DF9"/>
    <w:rsid w:val="00E96F36"/>
    <w:rsid w:val="00E96F62"/>
    <w:rsid w:val="00E96FC7"/>
    <w:rsid w:val="00E96FC8"/>
    <w:rsid w:val="00E97140"/>
    <w:rsid w:val="00E971BE"/>
    <w:rsid w:val="00E971CB"/>
    <w:rsid w:val="00E97215"/>
    <w:rsid w:val="00E9724B"/>
    <w:rsid w:val="00E9725C"/>
    <w:rsid w:val="00E972F0"/>
    <w:rsid w:val="00E974A5"/>
    <w:rsid w:val="00E9789C"/>
    <w:rsid w:val="00E978A3"/>
    <w:rsid w:val="00E978CD"/>
    <w:rsid w:val="00E979FA"/>
    <w:rsid w:val="00E97A5B"/>
    <w:rsid w:val="00E97A5F"/>
    <w:rsid w:val="00E97A63"/>
    <w:rsid w:val="00E97AB0"/>
    <w:rsid w:val="00E97B7F"/>
    <w:rsid w:val="00E97C68"/>
    <w:rsid w:val="00E97CE9"/>
    <w:rsid w:val="00E97D15"/>
    <w:rsid w:val="00E97E0E"/>
    <w:rsid w:val="00E97E30"/>
    <w:rsid w:val="00E97F25"/>
    <w:rsid w:val="00E97F9C"/>
    <w:rsid w:val="00EA0145"/>
    <w:rsid w:val="00EA018B"/>
    <w:rsid w:val="00EA01B5"/>
    <w:rsid w:val="00EA0364"/>
    <w:rsid w:val="00EA0515"/>
    <w:rsid w:val="00EA0526"/>
    <w:rsid w:val="00EA053A"/>
    <w:rsid w:val="00EA057B"/>
    <w:rsid w:val="00EA065A"/>
    <w:rsid w:val="00EA06B3"/>
    <w:rsid w:val="00EA0813"/>
    <w:rsid w:val="00EA0825"/>
    <w:rsid w:val="00EA0A09"/>
    <w:rsid w:val="00EA0A6E"/>
    <w:rsid w:val="00EA0AFD"/>
    <w:rsid w:val="00EA0CF3"/>
    <w:rsid w:val="00EA0D5F"/>
    <w:rsid w:val="00EA0D6B"/>
    <w:rsid w:val="00EA0D73"/>
    <w:rsid w:val="00EA0E9C"/>
    <w:rsid w:val="00EA0FFC"/>
    <w:rsid w:val="00EA1026"/>
    <w:rsid w:val="00EA1144"/>
    <w:rsid w:val="00EA115F"/>
    <w:rsid w:val="00EA120C"/>
    <w:rsid w:val="00EA1276"/>
    <w:rsid w:val="00EA12DE"/>
    <w:rsid w:val="00EA12F2"/>
    <w:rsid w:val="00EA1395"/>
    <w:rsid w:val="00EA13C5"/>
    <w:rsid w:val="00EA1505"/>
    <w:rsid w:val="00EA1540"/>
    <w:rsid w:val="00EA157E"/>
    <w:rsid w:val="00EA16BA"/>
    <w:rsid w:val="00EA177F"/>
    <w:rsid w:val="00EA18C9"/>
    <w:rsid w:val="00EA18CD"/>
    <w:rsid w:val="00EA18EC"/>
    <w:rsid w:val="00EA1935"/>
    <w:rsid w:val="00EA19B9"/>
    <w:rsid w:val="00EA1A00"/>
    <w:rsid w:val="00EA1A54"/>
    <w:rsid w:val="00EA1B01"/>
    <w:rsid w:val="00EA1B40"/>
    <w:rsid w:val="00EA1BAA"/>
    <w:rsid w:val="00EA1C0B"/>
    <w:rsid w:val="00EA1C86"/>
    <w:rsid w:val="00EA1CEA"/>
    <w:rsid w:val="00EA1CEF"/>
    <w:rsid w:val="00EA1D0D"/>
    <w:rsid w:val="00EA1D1D"/>
    <w:rsid w:val="00EA1D6A"/>
    <w:rsid w:val="00EA1E52"/>
    <w:rsid w:val="00EA1F1A"/>
    <w:rsid w:val="00EA1F73"/>
    <w:rsid w:val="00EA2099"/>
    <w:rsid w:val="00EA21C3"/>
    <w:rsid w:val="00EA2223"/>
    <w:rsid w:val="00EA22D3"/>
    <w:rsid w:val="00EA230B"/>
    <w:rsid w:val="00EA2330"/>
    <w:rsid w:val="00EA2384"/>
    <w:rsid w:val="00EA23E5"/>
    <w:rsid w:val="00EA23FF"/>
    <w:rsid w:val="00EA24E4"/>
    <w:rsid w:val="00EA2510"/>
    <w:rsid w:val="00EA2554"/>
    <w:rsid w:val="00EA2664"/>
    <w:rsid w:val="00EA2811"/>
    <w:rsid w:val="00EA2854"/>
    <w:rsid w:val="00EA2891"/>
    <w:rsid w:val="00EA28DD"/>
    <w:rsid w:val="00EA2938"/>
    <w:rsid w:val="00EA2955"/>
    <w:rsid w:val="00EA2B0C"/>
    <w:rsid w:val="00EA2C3D"/>
    <w:rsid w:val="00EA2C70"/>
    <w:rsid w:val="00EA2CD1"/>
    <w:rsid w:val="00EA2CDD"/>
    <w:rsid w:val="00EA2DB7"/>
    <w:rsid w:val="00EA2E2A"/>
    <w:rsid w:val="00EA2F47"/>
    <w:rsid w:val="00EA2F49"/>
    <w:rsid w:val="00EA3082"/>
    <w:rsid w:val="00EA3124"/>
    <w:rsid w:val="00EA3178"/>
    <w:rsid w:val="00EA320D"/>
    <w:rsid w:val="00EA3241"/>
    <w:rsid w:val="00EA3250"/>
    <w:rsid w:val="00EA32D0"/>
    <w:rsid w:val="00EA339F"/>
    <w:rsid w:val="00EA3540"/>
    <w:rsid w:val="00EA357A"/>
    <w:rsid w:val="00EA3730"/>
    <w:rsid w:val="00EA3748"/>
    <w:rsid w:val="00EA37B0"/>
    <w:rsid w:val="00EA37C1"/>
    <w:rsid w:val="00EA37C5"/>
    <w:rsid w:val="00EA38C1"/>
    <w:rsid w:val="00EA3900"/>
    <w:rsid w:val="00EA3967"/>
    <w:rsid w:val="00EA3A29"/>
    <w:rsid w:val="00EA3A6E"/>
    <w:rsid w:val="00EA3A74"/>
    <w:rsid w:val="00EA3A83"/>
    <w:rsid w:val="00EA3B1C"/>
    <w:rsid w:val="00EA3B29"/>
    <w:rsid w:val="00EA3B58"/>
    <w:rsid w:val="00EA3C0F"/>
    <w:rsid w:val="00EA3CB1"/>
    <w:rsid w:val="00EA3CD8"/>
    <w:rsid w:val="00EA3DEF"/>
    <w:rsid w:val="00EA3DF1"/>
    <w:rsid w:val="00EA3E41"/>
    <w:rsid w:val="00EA3EB4"/>
    <w:rsid w:val="00EA40F4"/>
    <w:rsid w:val="00EA414A"/>
    <w:rsid w:val="00EA421F"/>
    <w:rsid w:val="00EA429E"/>
    <w:rsid w:val="00EA42E0"/>
    <w:rsid w:val="00EA42F1"/>
    <w:rsid w:val="00EA43EF"/>
    <w:rsid w:val="00EA443F"/>
    <w:rsid w:val="00EA4556"/>
    <w:rsid w:val="00EA457B"/>
    <w:rsid w:val="00EA46A5"/>
    <w:rsid w:val="00EA47C1"/>
    <w:rsid w:val="00EA4860"/>
    <w:rsid w:val="00EA4A0E"/>
    <w:rsid w:val="00EA4A4A"/>
    <w:rsid w:val="00EA4B5E"/>
    <w:rsid w:val="00EA4B78"/>
    <w:rsid w:val="00EA4C00"/>
    <w:rsid w:val="00EA4C52"/>
    <w:rsid w:val="00EA4CE8"/>
    <w:rsid w:val="00EA4D2F"/>
    <w:rsid w:val="00EA4DB9"/>
    <w:rsid w:val="00EA4EF1"/>
    <w:rsid w:val="00EA4F04"/>
    <w:rsid w:val="00EA510B"/>
    <w:rsid w:val="00EA52BE"/>
    <w:rsid w:val="00EA538B"/>
    <w:rsid w:val="00EA53DD"/>
    <w:rsid w:val="00EA5463"/>
    <w:rsid w:val="00EA54B0"/>
    <w:rsid w:val="00EA54D8"/>
    <w:rsid w:val="00EA5577"/>
    <w:rsid w:val="00EA558F"/>
    <w:rsid w:val="00EA56A9"/>
    <w:rsid w:val="00EA56D4"/>
    <w:rsid w:val="00EA5742"/>
    <w:rsid w:val="00EA5829"/>
    <w:rsid w:val="00EA583F"/>
    <w:rsid w:val="00EA5936"/>
    <w:rsid w:val="00EA5A6B"/>
    <w:rsid w:val="00EA5AFB"/>
    <w:rsid w:val="00EA5BD3"/>
    <w:rsid w:val="00EA5C61"/>
    <w:rsid w:val="00EA5DE0"/>
    <w:rsid w:val="00EA5E3D"/>
    <w:rsid w:val="00EA5E50"/>
    <w:rsid w:val="00EA5E6C"/>
    <w:rsid w:val="00EA5F9A"/>
    <w:rsid w:val="00EA6123"/>
    <w:rsid w:val="00EA6184"/>
    <w:rsid w:val="00EA618E"/>
    <w:rsid w:val="00EA61BF"/>
    <w:rsid w:val="00EA6200"/>
    <w:rsid w:val="00EA6246"/>
    <w:rsid w:val="00EA63E0"/>
    <w:rsid w:val="00EA64A0"/>
    <w:rsid w:val="00EA65DE"/>
    <w:rsid w:val="00EA65E7"/>
    <w:rsid w:val="00EA660A"/>
    <w:rsid w:val="00EA6615"/>
    <w:rsid w:val="00EA66EC"/>
    <w:rsid w:val="00EA6805"/>
    <w:rsid w:val="00EA6929"/>
    <w:rsid w:val="00EA6A22"/>
    <w:rsid w:val="00EA6A7E"/>
    <w:rsid w:val="00EA6AC2"/>
    <w:rsid w:val="00EA6BEE"/>
    <w:rsid w:val="00EA6CBF"/>
    <w:rsid w:val="00EA6D15"/>
    <w:rsid w:val="00EA6D1E"/>
    <w:rsid w:val="00EA6D77"/>
    <w:rsid w:val="00EA6DEC"/>
    <w:rsid w:val="00EA6E5B"/>
    <w:rsid w:val="00EA6F21"/>
    <w:rsid w:val="00EA70EE"/>
    <w:rsid w:val="00EA71CC"/>
    <w:rsid w:val="00EA72E0"/>
    <w:rsid w:val="00EA741E"/>
    <w:rsid w:val="00EA754B"/>
    <w:rsid w:val="00EA7553"/>
    <w:rsid w:val="00EA7605"/>
    <w:rsid w:val="00EA7607"/>
    <w:rsid w:val="00EA772A"/>
    <w:rsid w:val="00EA776D"/>
    <w:rsid w:val="00EA7780"/>
    <w:rsid w:val="00EA78B6"/>
    <w:rsid w:val="00EA78CE"/>
    <w:rsid w:val="00EA78E4"/>
    <w:rsid w:val="00EA7908"/>
    <w:rsid w:val="00EA7921"/>
    <w:rsid w:val="00EA794F"/>
    <w:rsid w:val="00EA7975"/>
    <w:rsid w:val="00EA7A52"/>
    <w:rsid w:val="00EA7A7C"/>
    <w:rsid w:val="00EA7AE3"/>
    <w:rsid w:val="00EA7B35"/>
    <w:rsid w:val="00EA7BB1"/>
    <w:rsid w:val="00EA7BF7"/>
    <w:rsid w:val="00EA7C0B"/>
    <w:rsid w:val="00EA7C2C"/>
    <w:rsid w:val="00EA7D5D"/>
    <w:rsid w:val="00EA7DE4"/>
    <w:rsid w:val="00EA7E3B"/>
    <w:rsid w:val="00EA7EB7"/>
    <w:rsid w:val="00EB003A"/>
    <w:rsid w:val="00EB0051"/>
    <w:rsid w:val="00EB0063"/>
    <w:rsid w:val="00EB00A1"/>
    <w:rsid w:val="00EB011F"/>
    <w:rsid w:val="00EB0190"/>
    <w:rsid w:val="00EB0274"/>
    <w:rsid w:val="00EB0324"/>
    <w:rsid w:val="00EB050B"/>
    <w:rsid w:val="00EB0538"/>
    <w:rsid w:val="00EB0592"/>
    <w:rsid w:val="00EB05F6"/>
    <w:rsid w:val="00EB0670"/>
    <w:rsid w:val="00EB067B"/>
    <w:rsid w:val="00EB06A9"/>
    <w:rsid w:val="00EB0703"/>
    <w:rsid w:val="00EB0708"/>
    <w:rsid w:val="00EB0716"/>
    <w:rsid w:val="00EB078A"/>
    <w:rsid w:val="00EB080E"/>
    <w:rsid w:val="00EB0858"/>
    <w:rsid w:val="00EB08BE"/>
    <w:rsid w:val="00EB08FA"/>
    <w:rsid w:val="00EB0A23"/>
    <w:rsid w:val="00EB0B14"/>
    <w:rsid w:val="00EB0B1B"/>
    <w:rsid w:val="00EB0B79"/>
    <w:rsid w:val="00EB0C7D"/>
    <w:rsid w:val="00EB0D0F"/>
    <w:rsid w:val="00EB0D5F"/>
    <w:rsid w:val="00EB0E0E"/>
    <w:rsid w:val="00EB0EA0"/>
    <w:rsid w:val="00EB0F81"/>
    <w:rsid w:val="00EB0F87"/>
    <w:rsid w:val="00EB0FC1"/>
    <w:rsid w:val="00EB107F"/>
    <w:rsid w:val="00EB108F"/>
    <w:rsid w:val="00EB11E7"/>
    <w:rsid w:val="00EB1234"/>
    <w:rsid w:val="00EB12B1"/>
    <w:rsid w:val="00EB12D2"/>
    <w:rsid w:val="00EB1477"/>
    <w:rsid w:val="00EB164F"/>
    <w:rsid w:val="00EB16D6"/>
    <w:rsid w:val="00EB1775"/>
    <w:rsid w:val="00EB18C1"/>
    <w:rsid w:val="00EB19A6"/>
    <w:rsid w:val="00EB19AB"/>
    <w:rsid w:val="00EB19F7"/>
    <w:rsid w:val="00EB1AA8"/>
    <w:rsid w:val="00EB1AEB"/>
    <w:rsid w:val="00EB1B38"/>
    <w:rsid w:val="00EB1B3F"/>
    <w:rsid w:val="00EB1B50"/>
    <w:rsid w:val="00EB1C31"/>
    <w:rsid w:val="00EB1C4A"/>
    <w:rsid w:val="00EB1E44"/>
    <w:rsid w:val="00EB1F17"/>
    <w:rsid w:val="00EB202C"/>
    <w:rsid w:val="00EB20C7"/>
    <w:rsid w:val="00EB2140"/>
    <w:rsid w:val="00EB21D7"/>
    <w:rsid w:val="00EB2201"/>
    <w:rsid w:val="00EB224B"/>
    <w:rsid w:val="00EB249E"/>
    <w:rsid w:val="00EB24B8"/>
    <w:rsid w:val="00EB26D4"/>
    <w:rsid w:val="00EB26F4"/>
    <w:rsid w:val="00EB281E"/>
    <w:rsid w:val="00EB282A"/>
    <w:rsid w:val="00EB2895"/>
    <w:rsid w:val="00EB2A6D"/>
    <w:rsid w:val="00EB2A90"/>
    <w:rsid w:val="00EB2C98"/>
    <w:rsid w:val="00EB2D46"/>
    <w:rsid w:val="00EB2D69"/>
    <w:rsid w:val="00EB2D75"/>
    <w:rsid w:val="00EB2E77"/>
    <w:rsid w:val="00EB2F04"/>
    <w:rsid w:val="00EB2F9E"/>
    <w:rsid w:val="00EB3107"/>
    <w:rsid w:val="00EB362B"/>
    <w:rsid w:val="00EB36BA"/>
    <w:rsid w:val="00EB37B7"/>
    <w:rsid w:val="00EB381A"/>
    <w:rsid w:val="00EB38E0"/>
    <w:rsid w:val="00EB398C"/>
    <w:rsid w:val="00EB3A2F"/>
    <w:rsid w:val="00EB3A73"/>
    <w:rsid w:val="00EB3BC5"/>
    <w:rsid w:val="00EB3DF8"/>
    <w:rsid w:val="00EB3ECB"/>
    <w:rsid w:val="00EB404F"/>
    <w:rsid w:val="00EB40F7"/>
    <w:rsid w:val="00EB421F"/>
    <w:rsid w:val="00EB4241"/>
    <w:rsid w:val="00EB4322"/>
    <w:rsid w:val="00EB43D5"/>
    <w:rsid w:val="00EB44DA"/>
    <w:rsid w:val="00EB4566"/>
    <w:rsid w:val="00EB4574"/>
    <w:rsid w:val="00EB4619"/>
    <w:rsid w:val="00EB4700"/>
    <w:rsid w:val="00EB470E"/>
    <w:rsid w:val="00EB471D"/>
    <w:rsid w:val="00EB4743"/>
    <w:rsid w:val="00EB47BF"/>
    <w:rsid w:val="00EB492B"/>
    <w:rsid w:val="00EB4947"/>
    <w:rsid w:val="00EB4C71"/>
    <w:rsid w:val="00EB4CB6"/>
    <w:rsid w:val="00EB4E96"/>
    <w:rsid w:val="00EB4EA4"/>
    <w:rsid w:val="00EB4EBC"/>
    <w:rsid w:val="00EB4F38"/>
    <w:rsid w:val="00EB5079"/>
    <w:rsid w:val="00EB5127"/>
    <w:rsid w:val="00EB518E"/>
    <w:rsid w:val="00EB5262"/>
    <w:rsid w:val="00EB5498"/>
    <w:rsid w:val="00EB54D8"/>
    <w:rsid w:val="00EB551C"/>
    <w:rsid w:val="00EB5737"/>
    <w:rsid w:val="00EB5A19"/>
    <w:rsid w:val="00EB5AEF"/>
    <w:rsid w:val="00EB5B52"/>
    <w:rsid w:val="00EB5C4F"/>
    <w:rsid w:val="00EB5D8C"/>
    <w:rsid w:val="00EB5E89"/>
    <w:rsid w:val="00EB5EEE"/>
    <w:rsid w:val="00EB5F04"/>
    <w:rsid w:val="00EB5F59"/>
    <w:rsid w:val="00EB5F81"/>
    <w:rsid w:val="00EB6063"/>
    <w:rsid w:val="00EB6127"/>
    <w:rsid w:val="00EB6264"/>
    <w:rsid w:val="00EB628B"/>
    <w:rsid w:val="00EB6308"/>
    <w:rsid w:val="00EB635A"/>
    <w:rsid w:val="00EB6485"/>
    <w:rsid w:val="00EB65C0"/>
    <w:rsid w:val="00EB675A"/>
    <w:rsid w:val="00EB6790"/>
    <w:rsid w:val="00EB68E8"/>
    <w:rsid w:val="00EB6A24"/>
    <w:rsid w:val="00EB6AE8"/>
    <w:rsid w:val="00EB6BC6"/>
    <w:rsid w:val="00EB6BD6"/>
    <w:rsid w:val="00EB6E16"/>
    <w:rsid w:val="00EB6F3B"/>
    <w:rsid w:val="00EB6F63"/>
    <w:rsid w:val="00EB6F8A"/>
    <w:rsid w:val="00EB7014"/>
    <w:rsid w:val="00EB7024"/>
    <w:rsid w:val="00EB71E1"/>
    <w:rsid w:val="00EB7242"/>
    <w:rsid w:val="00EB739E"/>
    <w:rsid w:val="00EB7499"/>
    <w:rsid w:val="00EB759A"/>
    <w:rsid w:val="00EB773F"/>
    <w:rsid w:val="00EB7888"/>
    <w:rsid w:val="00EB78BD"/>
    <w:rsid w:val="00EB7960"/>
    <w:rsid w:val="00EB7A81"/>
    <w:rsid w:val="00EB7B05"/>
    <w:rsid w:val="00EB7B5B"/>
    <w:rsid w:val="00EB7B84"/>
    <w:rsid w:val="00EB7C82"/>
    <w:rsid w:val="00EB7D22"/>
    <w:rsid w:val="00EB7D36"/>
    <w:rsid w:val="00EB7D59"/>
    <w:rsid w:val="00EB7D9D"/>
    <w:rsid w:val="00EB7EC9"/>
    <w:rsid w:val="00EB7ED2"/>
    <w:rsid w:val="00EC0017"/>
    <w:rsid w:val="00EC0037"/>
    <w:rsid w:val="00EC004F"/>
    <w:rsid w:val="00EC0052"/>
    <w:rsid w:val="00EC00E7"/>
    <w:rsid w:val="00EC00FA"/>
    <w:rsid w:val="00EC0134"/>
    <w:rsid w:val="00EC028C"/>
    <w:rsid w:val="00EC02EA"/>
    <w:rsid w:val="00EC034E"/>
    <w:rsid w:val="00EC03C5"/>
    <w:rsid w:val="00EC0415"/>
    <w:rsid w:val="00EC0445"/>
    <w:rsid w:val="00EC04BD"/>
    <w:rsid w:val="00EC0582"/>
    <w:rsid w:val="00EC0618"/>
    <w:rsid w:val="00EC0641"/>
    <w:rsid w:val="00EC0651"/>
    <w:rsid w:val="00EC065B"/>
    <w:rsid w:val="00EC06B1"/>
    <w:rsid w:val="00EC0797"/>
    <w:rsid w:val="00EC08AD"/>
    <w:rsid w:val="00EC08CB"/>
    <w:rsid w:val="00EC08DD"/>
    <w:rsid w:val="00EC08E5"/>
    <w:rsid w:val="00EC09DC"/>
    <w:rsid w:val="00EC0B70"/>
    <w:rsid w:val="00EC0C63"/>
    <w:rsid w:val="00EC0CAB"/>
    <w:rsid w:val="00EC0D3E"/>
    <w:rsid w:val="00EC0DBA"/>
    <w:rsid w:val="00EC0DDE"/>
    <w:rsid w:val="00EC0E73"/>
    <w:rsid w:val="00EC0EE1"/>
    <w:rsid w:val="00EC0EFD"/>
    <w:rsid w:val="00EC0F3A"/>
    <w:rsid w:val="00EC100D"/>
    <w:rsid w:val="00EC102F"/>
    <w:rsid w:val="00EC1060"/>
    <w:rsid w:val="00EC1197"/>
    <w:rsid w:val="00EC11B0"/>
    <w:rsid w:val="00EC12F1"/>
    <w:rsid w:val="00EC12F3"/>
    <w:rsid w:val="00EC1429"/>
    <w:rsid w:val="00EC143D"/>
    <w:rsid w:val="00EC147E"/>
    <w:rsid w:val="00EC15F2"/>
    <w:rsid w:val="00EC1721"/>
    <w:rsid w:val="00EC17A1"/>
    <w:rsid w:val="00EC187D"/>
    <w:rsid w:val="00EC189A"/>
    <w:rsid w:val="00EC1975"/>
    <w:rsid w:val="00EC1A10"/>
    <w:rsid w:val="00EC1A1D"/>
    <w:rsid w:val="00EC1B59"/>
    <w:rsid w:val="00EC1DA6"/>
    <w:rsid w:val="00EC1F1E"/>
    <w:rsid w:val="00EC1FB8"/>
    <w:rsid w:val="00EC1FCA"/>
    <w:rsid w:val="00EC20C6"/>
    <w:rsid w:val="00EC2235"/>
    <w:rsid w:val="00EC2370"/>
    <w:rsid w:val="00EC23D2"/>
    <w:rsid w:val="00EC2426"/>
    <w:rsid w:val="00EC2449"/>
    <w:rsid w:val="00EC24D1"/>
    <w:rsid w:val="00EC254E"/>
    <w:rsid w:val="00EC2550"/>
    <w:rsid w:val="00EC25B8"/>
    <w:rsid w:val="00EC2666"/>
    <w:rsid w:val="00EC26B3"/>
    <w:rsid w:val="00EC2785"/>
    <w:rsid w:val="00EC27CB"/>
    <w:rsid w:val="00EC27DB"/>
    <w:rsid w:val="00EC2822"/>
    <w:rsid w:val="00EC2B6C"/>
    <w:rsid w:val="00EC2BB1"/>
    <w:rsid w:val="00EC2C2F"/>
    <w:rsid w:val="00EC2CB5"/>
    <w:rsid w:val="00EC2E1F"/>
    <w:rsid w:val="00EC3009"/>
    <w:rsid w:val="00EC307F"/>
    <w:rsid w:val="00EC3095"/>
    <w:rsid w:val="00EC317E"/>
    <w:rsid w:val="00EC325E"/>
    <w:rsid w:val="00EC3386"/>
    <w:rsid w:val="00EC3395"/>
    <w:rsid w:val="00EC3485"/>
    <w:rsid w:val="00EC3543"/>
    <w:rsid w:val="00EC36BD"/>
    <w:rsid w:val="00EC37CB"/>
    <w:rsid w:val="00EC37ED"/>
    <w:rsid w:val="00EC38AF"/>
    <w:rsid w:val="00EC38B8"/>
    <w:rsid w:val="00EC399B"/>
    <w:rsid w:val="00EC3B4A"/>
    <w:rsid w:val="00EC3B73"/>
    <w:rsid w:val="00EC3C84"/>
    <w:rsid w:val="00EC3D29"/>
    <w:rsid w:val="00EC3F58"/>
    <w:rsid w:val="00EC3F91"/>
    <w:rsid w:val="00EC3FA9"/>
    <w:rsid w:val="00EC3FB4"/>
    <w:rsid w:val="00EC4037"/>
    <w:rsid w:val="00EC428D"/>
    <w:rsid w:val="00EC42B7"/>
    <w:rsid w:val="00EC42C3"/>
    <w:rsid w:val="00EC4333"/>
    <w:rsid w:val="00EC4445"/>
    <w:rsid w:val="00EC44BD"/>
    <w:rsid w:val="00EC44C6"/>
    <w:rsid w:val="00EC44D6"/>
    <w:rsid w:val="00EC452C"/>
    <w:rsid w:val="00EC45C5"/>
    <w:rsid w:val="00EC45D9"/>
    <w:rsid w:val="00EC4619"/>
    <w:rsid w:val="00EC46B6"/>
    <w:rsid w:val="00EC46E3"/>
    <w:rsid w:val="00EC4722"/>
    <w:rsid w:val="00EC4734"/>
    <w:rsid w:val="00EC474F"/>
    <w:rsid w:val="00EC4789"/>
    <w:rsid w:val="00EC482C"/>
    <w:rsid w:val="00EC4945"/>
    <w:rsid w:val="00EC4954"/>
    <w:rsid w:val="00EC4A33"/>
    <w:rsid w:val="00EC4B0A"/>
    <w:rsid w:val="00EC4DA0"/>
    <w:rsid w:val="00EC4DAA"/>
    <w:rsid w:val="00EC4E2F"/>
    <w:rsid w:val="00EC4E97"/>
    <w:rsid w:val="00EC4EE3"/>
    <w:rsid w:val="00EC5069"/>
    <w:rsid w:val="00EC5078"/>
    <w:rsid w:val="00EC50FF"/>
    <w:rsid w:val="00EC52CD"/>
    <w:rsid w:val="00EC52EE"/>
    <w:rsid w:val="00EC5315"/>
    <w:rsid w:val="00EC53EE"/>
    <w:rsid w:val="00EC54D5"/>
    <w:rsid w:val="00EC5530"/>
    <w:rsid w:val="00EC55CA"/>
    <w:rsid w:val="00EC55CE"/>
    <w:rsid w:val="00EC560E"/>
    <w:rsid w:val="00EC5643"/>
    <w:rsid w:val="00EC57B5"/>
    <w:rsid w:val="00EC57EE"/>
    <w:rsid w:val="00EC580A"/>
    <w:rsid w:val="00EC58CA"/>
    <w:rsid w:val="00EC58D0"/>
    <w:rsid w:val="00EC5951"/>
    <w:rsid w:val="00EC5956"/>
    <w:rsid w:val="00EC5C45"/>
    <w:rsid w:val="00EC5C8A"/>
    <w:rsid w:val="00EC5CDE"/>
    <w:rsid w:val="00EC5D27"/>
    <w:rsid w:val="00EC5D40"/>
    <w:rsid w:val="00EC5D77"/>
    <w:rsid w:val="00EC5E84"/>
    <w:rsid w:val="00EC5E9E"/>
    <w:rsid w:val="00EC5EC5"/>
    <w:rsid w:val="00EC5F71"/>
    <w:rsid w:val="00EC5FB3"/>
    <w:rsid w:val="00EC626D"/>
    <w:rsid w:val="00EC63BF"/>
    <w:rsid w:val="00EC63E0"/>
    <w:rsid w:val="00EC6504"/>
    <w:rsid w:val="00EC666E"/>
    <w:rsid w:val="00EC683A"/>
    <w:rsid w:val="00EC68BA"/>
    <w:rsid w:val="00EC6921"/>
    <w:rsid w:val="00EC6A09"/>
    <w:rsid w:val="00EC6C14"/>
    <w:rsid w:val="00EC6C51"/>
    <w:rsid w:val="00EC6CC0"/>
    <w:rsid w:val="00EC6D7F"/>
    <w:rsid w:val="00EC6D99"/>
    <w:rsid w:val="00EC6E65"/>
    <w:rsid w:val="00EC6EE1"/>
    <w:rsid w:val="00EC6EE4"/>
    <w:rsid w:val="00EC6F1A"/>
    <w:rsid w:val="00EC6F64"/>
    <w:rsid w:val="00EC6FDB"/>
    <w:rsid w:val="00EC7055"/>
    <w:rsid w:val="00EC7402"/>
    <w:rsid w:val="00EC740F"/>
    <w:rsid w:val="00EC74B9"/>
    <w:rsid w:val="00EC74DA"/>
    <w:rsid w:val="00EC751B"/>
    <w:rsid w:val="00EC75E3"/>
    <w:rsid w:val="00EC7657"/>
    <w:rsid w:val="00EC7874"/>
    <w:rsid w:val="00EC7909"/>
    <w:rsid w:val="00EC7914"/>
    <w:rsid w:val="00EC79A7"/>
    <w:rsid w:val="00EC79C4"/>
    <w:rsid w:val="00EC7B0C"/>
    <w:rsid w:val="00EC7B23"/>
    <w:rsid w:val="00EC7B68"/>
    <w:rsid w:val="00EC7C0D"/>
    <w:rsid w:val="00EC7D63"/>
    <w:rsid w:val="00EC7D8B"/>
    <w:rsid w:val="00EC7DC6"/>
    <w:rsid w:val="00EC7E3E"/>
    <w:rsid w:val="00EC7E40"/>
    <w:rsid w:val="00EC7EA6"/>
    <w:rsid w:val="00ED002F"/>
    <w:rsid w:val="00ED00BF"/>
    <w:rsid w:val="00ED015F"/>
    <w:rsid w:val="00ED018F"/>
    <w:rsid w:val="00ED037C"/>
    <w:rsid w:val="00ED03CA"/>
    <w:rsid w:val="00ED0479"/>
    <w:rsid w:val="00ED04AF"/>
    <w:rsid w:val="00ED04D6"/>
    <w:rsid w:val="00ED05D0"/>
    <w:rsid w:val="00ED07C3"/>
    <w:rsid w:val="00ED0B14"/>
    <w:rsid w:val="00ED0B64"/>
    <w:rsid w:val="00ED0E75"/>
    <w:rsid w:val="00ED0F38"/>
    <w:rsid w:val="00ED0F89"/>
    <w:rsid w:val="00ED0FFC"/>
    <w:rsid w:val="00ED1001"/>
    <w:rsid w:val="00ED10B0"/>
    <w:rsid w:val="00ED1191"/>
    <w:rsid w:val="00ED1193"/>
    <w:rsid w:val="00ED11CF"/>
    <w:rsid w:val="00ED11D1"/>
    <w:rsid w:val="00ED12A2"/>
    <w:rsid w:val="00ED135F"/>
    <w:rsid w:val="00ED14A7"/>
    <w:rsid w:val="00ED14F7"/>
    <w:rsid w:val="00ED1584"/>
    <w:rsid w:val="00ED15E4"/>
    <w:rsid w:val="00ED16F3"/>
    <w:rsid w:val="00ED172B"/>
    <w:rsid w:val="00ED17C4"/>
    <w:rsid w:val="00ED1849"/>
    <w:rsid w:val="00ED191E"/>
    <w:rsid w:val="00ED1A1F"/>
    <w:rsid w:val="00ED1A52"/>
    <w:rsid w:val="00ED1A54"/>
    <w:rsid w:val="00ED1A69"/>
    <w:rsid w:val="00ED1AC1"/>
    <w:rsid w:val="00ED1AC3"/>
    <w:rsid w:val="00ED1B73"/>
    <w:rsid w:val="00ED1CD8"/>
    <w:rsid w:val="00ED1F5D"/>
    <w:rsid w:val="00ED1F60"/>
    <w:rsid w:val="00ED1F77"/>
    <w:rsid w:val="00ED201A"/>
    <w:rsid w:val="00ED2038"/>
    <w:rsid w:val="00ED2171"/>
    <w:rsid w:val="00ED21DE"/>
    <w:rsid w:val="00ED227D"/>
    <w:rsid w:val="00ED2398"/>
    <w:rsid w:val="00ED248D"/>
    <w:rsid w:val="00ED2550"/>
    <w:rsid w:val="00ED25CA"/>
    <w:rsid w:val="00ED2884"/>
    <w:rsid w:val="00ED28A7"/>
    <w:rsid w:val="00ED28DD"/>
    <w:rsid w:val="00ED29AE"/>
    <w:rsid w:val="00ED2AD7"/>
    <w:rsid w:val="00ED2ADB"/>
    <w:rsid w:val="00ED2C66"/>
    <w:rsid w:val="00ED2C8A"/>
    <w:rsid w:val="00ED2CB6"/>
    <w:rsid w:val="00ED2D3D"/>
    <w:rsid w:val="00ED2DDE"/>
    <w:rsid w:val="00ED2EFA"/>
    <w:rsid w:val="00ED30CB"/>
    <w:rsid w:val="00ED30D7"/>
    <w:rsid w:val="00ED338B"/>
    <w:rsid w:val="00ED3506"/>
    <w:rsid w:val="00ED353D"/>
    <w:rsid w:val="00ED3543"/>
    <w:rsid w:val="00ED3703"/>
    <w:rsid w:val="00ED380C"/>
    <w:rsid w:val="00ED3940"/>
    <w:rsid w:val="00ED395C"/>
    <w:rsid w:val="00ED3A4D"/>
    <w:rsid w:val="00ED3AAF"/>
    <w:rsid w:val="00ED3B0E"/>
    <w:rsid w:val="00ED3BA0"/>
    <w:rsid w:val="00ED3C77"/>
    <w:rsid w:val="00ED3DD3"/>
    <w:rsid w:val="00ED3E15"/>
    <w:rsid w:val="00ED3E94"/>
    <w:rsid w:val="00ED3F10"/>
    <w:rsid w:val="00ED410B"/>
    <w:rsid w:val="00ED414A"/>
    <w:rsid w:val="00ED4254"/>
    <w:rsid w:val="00ED4338"/>
    <w:rsid w:val="00ED434E"/>
    <w:rsid w:val="00ED4433"/>
    <w:rsid w:val="00ED45A4"/>
    <w:rsid w:val="00ED462B"/>
    <w:rsid w:val="00ED4691"/>
    <w:rsid w:val="00ED487E"/>
    <w:rsid w:val="00ED489F"/>
    <w:rsid w:val="00ED48BB"/>
    <w:rsid w:val="00ED48C6"/>
    <w:rsid w:val="00ED48F9"/>
    <w:rsid w:val="00ED490F"/>
    <w:rsid w:val="00ED491D"/>
    <w:rsid w:val="00ED4A2E"/>
    <w:rsid w:val="00ED4AD5"/>
    <w:rsid w:val="00ED4B70"/>
    <w:rsid w:val="00ED4D4B"/>
    <w:rsid w:val="00ED4F42"/>
    <w:rsid w:val="00ED50B3"/>
    <w:rsid w:val="00ED50BF"/>
    <w:rsid w:val="00ED522A"/>
    <w:rsid w:val="00ED5270"/>
    <w:rsid w:val="00ED5278"/>
    <w:rsid w:val="00ED532F"/>
    <w:rsid w:val="00ED544E"/>
    <w:rsid w:val="00ED547C"/>
    <w:rsid w:val="00ED5501"/>
    <w:rsid w:val="00ED555D"/>
    <w:rsid w:val="00ED559C"/>
    <w:rsid w:val="00ED561E"/>
    <w:rsid w:val="00ED567C"/>
    <w:rsid w:val="00ED57D5"/>
    <w:rsid w:val="00ED57F5"/>
    <w:rsid w:val="00ED58C9"/>
    <w:rsid w:val="00ED59EF"/>
    <w:rsid w:val="00ED5A20"/>
    <w:rsid w:val="00ED5A35"/>
    <w:rsid w:val="00ED5A5C"/>
    <w:rsid w:val="00ED5A95"/>
    <w:rsid w:val="00ED5AE7"/>
    <w:rsid w:val="00ED5B14"/>
    <w:rsid w:val="00ED5B95"/>
    <w:rsid w:val="00ED5BCB"/>
    <w:rsid w:val="00ED5C24"/>
    <w:rsid w:val="00ED5D08"/>
    <w:rsid w:val="00ED5D36"/>
    <w:rsid w:val="00ED5DC7"/>
    <w:rsid w:val="00ED5DDC"/>
    <w:rsid w:val="00ED5E08"/>
    <w:rsid w:val="00ED5E3A"/>
    <w:rsid w:val="00ED5E3C"/>
    <w:rsid w:val="00ED5E71"/>
    <w:rsid w:val="00ED5F9D"/>
    <w:rsid w:val="00ED60C0"/>
    <w:rsid w:val="00ED6120"/>
    <w:rsid w:val="00ED619C"/>
    <w:rsid w:val="00ED620D"/>
    <w:rsid w:val="00ED620F"/>
    <w:rsid w:val="00ED64A4"/>
    <w:rsid w:val="00ED651C"/>
    <w:rsid w:val="00ED654E"/>
    <w:rsid w:val="00ED6714"/>
    <w:rsid w:val="00ED678C"/>
    <w:rsid w:val="00ED67D4"/>
    <w:rsid w:val="00ED6821"/>
    <w:rsid w:val="00ED6867"/>
    <w:rsid w:val="00ED689A"/>
    <w:rsid w:val="00ED6968"/>
    <w:rsid w:val="00ED69E2"/>
    <w:rsid w:val="00ED6A2C"/>
    <w:rsid w:val="00ED6A5C"/>
    <w:rsid w:val="00ED6A7B"/>
    <w:rsid w:val="00ED6AC8"/>
    <w:rsid w:val="00ED6B54"/>
    <w:rsid w:val="00ED6C56"/>
    <w:rsid w:val="00ED6C9B"/>
    <w:rsid w:val="00ED6CCD"/>
    <w:rsid w:val="00ED6CFE"/>
    <w:rsid w:val="00ED7078"/>
    <w:rsid w:val="00ED7142"/>
    <w:rsid w:val="00ED7179"/>
    <w:rsid w:val="00ED727C"/>
    <w:rsid w:val="00ED727F"/>
    <w:rsid w:val="00ED745B"/>
    <w:rsid w:val="00ED74B3"/>
    <w:rsid w:val="00ED74E8"/>
    <w:rsid w:val="00ED7505"/>
    <w:rsid w:val="00ED7538"/>
    <w:rsid w:val="00ED7794"/>
    <w:rsid w:val="00ED781D"/>
    <w:rsid w:val="00ED7844"/>
    <w:rsid w:val="00ED78D9"/>
    <w:rsid w:val="00ED78E2"/>
    <w:rsid w:val="00ED79E6"/>
    <w:rsid w:val="00ED7CF2"/>
    <w:rsid w:val="00ED7CF9"/>
    <w:rsid w:val="00ED7D14"/>
    <w:rsid w:val="00ED7FB0"/>
    <w:rsid w:val="00ED7FB9"/>
    <w:rsid w:val="00EE00BC"/>
    <w:rsid w:val="00EE00FF"/>
    <w:rsid w:val="00EE0118"/>
    <w:rsid w:val="00EE02DA"/>
    <w:rsid w:val="00EE0366"/>
    <w:rsid w:val="00EE03F6"/>
    <w:rsid w:val="00EE04C8"/>
    <w:rsid w:val="00EE04EC"/>
    <w:rsid w:val="00EE05AE"/>
    <w:rsid w:val="00EE05D4"/>
    <w:rsid w:val="00EE0748"/>
    <w:rsid w:val="00EE0ABB"/>
    <w:rsid w:val="00EE0ACD"/>
    <w:rsid w:val="00EE0C3A"/>
    <w:rsid w:val="00EE0CDD"/>
    <w:rsid w:val="00EE0D07"/>
    <w:rsid w:val="00EE0DE7"/>
    <w:rsid w:val="00EE0E54"/>
    <w:rsid w:val="00EE0EE9"/>
    <w:rsid w:val="00EE101E"/>
    <w:rsid w:val="00EE1144"/>
    <w:rsid w:val="00EE114A"/>
    <w:rsid w:val="00EE1177"/>
    <w:rsid w:val="00EE1229"/>
    <w:rsid w:val="00EE136A"/>
    <w:rsid w:val="00EE13B0"/>
    <w:rsid w:val="00EE142D"/>
    <w:rsid w:val="00EE16A5"/>
    <w:rsid w:val="00EE1838"/>
    <w:rsid w:val="00EE187A"/>
    <w:rsid w:val="00EE1989"/>
    <w:rsid w:val="00EE1A18"/>
    <w:rsid w:val="00EE1A45"/>
    <w:rsid w:val="00EE1B0C"/>
    <w:rsid w:val="00EE1B2E"/>
    <w:rsid w:val="00EE1C22"/>
    <w:rsid w:val="00EE1D0B"/>
    <w:rsid w:val="00EE1D33"/>
    <w:rsid w:val="00EE1DF9"/>
    <w:rsid w:val="00EE1E2A"/>
    <w:rsid w:val="00EE1E44"/>
    <w:rsid w:val="00EE1E6F"/>
    <w:rsid w:val="00EE2004"/>
    <w:rsid w:val="00EE209B"/>
    <w:rsid w:val="00EE22A8"/>
    <w:rsid w:val="00EE23FD"/>
    <w:rsid w:val="00EE2410"/>
    <w:rsid w:val="00EE2469"/>
    <w:rsid w:val="00EE2539"/>
    <w:rsid w:val="00EE25A8"/>
    <w:rsid w:val="00EE25DC"/>
    <w:rsid w:val="00EE2665"/>
    <w:rsid w:val="00EE270F"/>
    <w:rsid w:val="00EE27E1"/>
    <w:rsid w:val="00EE2A3D"/>
    <w:rsid w:val="00EE2A6C"/>
    <w:rsid w:val="00EE2AD1"/>
    <w:rsid w:val="00EE2B08"/>
    <w:rsid w:val="00EE2B45"/>
    <w:rsid w:val="00EE2B6C"/>
    <w:rsid w:val="00EE2B6E"/>
    <w:rsid w:val="00EE2BF2"/>
    <w:rsid w:val="00EE2C4D"/>
    <w:rsid w:val="00EE2E32"/>
    <w:rsid w:val="00EE2EA0"/>
    <w:rsid w:val="00EE2ED9"/>
    <w:rsid w:val="00EE2F04"/>
    <w:rsid w:val="00EE2FDA"/>
    <w:rsid w:val="00EE3283"/>
    <w:rsid w:val="00EE3381"/>
    <w:rsid w:val="00EE33A1"/>
    <w:rsid w:val="00EE33BF"/>
    <w:rsid w:val="00EE342A"/>
    <w:rsid w:val="00EE346C"/>
    <w:rsid w:val="00EE36D5"/>
    <w:rsid w:val="00EE37BA"/>
    <w:rsid w:val="00EE38F7"/>
    <w:rsid w:val="00EE39B1"/>
    <w:rsid w:val="00EE3A50"/>
    <w:rsid w:val="00EE3A63"/>
    <w:rsid w:val="00EE3A92"/>
    <w:rsid w:val="00EE3BA2"/>
    <w:rsid w:val="00EE3E9C"/>
    <w:rsid w:val="00EE3FE4"/>
    <w:rsid w:val="00EE4082"/>
    <w:rsid w:val="00EE41DC"/>
    <w:rsid w:val="00EE423F"/>
    <w:rsid w:val="00EE432B"/>
    <w:rsid w:val="00EE437B"/>
    <w:rsid w:val="00EE43A8"/>
    <w:rsid w:val="00EE455C"/>
    <w:rsid w:val="00EE462D"/>
    <w:rsid w:val="00EE482A"/>
    <w:rsid w:val="00EE4882"/>
    <w:rsid w:val="00EE48AA"/>
    <w:rsid w:val="00EE48E5"/>
    <w:rsid w:val="00EE490C"/>
    <w:rsid w:val="00EE4AE9"/>
    <w:rsid w:val="00EE4BC2"/>
    <w:rsid w:val="00EE4BED"/>
    <w:rsid w:val="00EE4C45"/>
    <w:rsid w:val="00EE4D08"/>
    <w:rsid w:val="00EE4D46"/>
    <w:rsid w:val="00EE5054"/>
    <w:rsid w:val="00EE50AB"/>
    <w:rsid w:val="00EE50CC"/>
    <w:rsid w:val="00EE50F9"/>
    <w:rsid w:val="00EE5178"/>
    <w:rsid w:val="00EE5219"/>
    <w:rsid w:val="00EE5222"/>
    <w:rsid w:val="00EE5270"/>
    <w:rsid w:val="00EE5324"/>
    <w:rsid w:val="00EE53BC"/>
    <w:rsid w:val="00EE54F6"/>
    <w:rsid w:val="00EE557A"/>
    <w:rsid w:val="00EE5676"/>
    <w:rsid w:val="00EE569C"/>
    <w:rsid w:val="00EE56E6"/>
    <w:rsid w:val="00EE5784"/>
    <w:rsid w:val="00EE57BF"/>
    <w:rsid w:val="00EE59C4"/>
    <w:rsid w:val="00EE5A06"/>
    <w:rsid w:val="00EE5A8C"/>
    <w:rsid w:val="00EE5BB0"/>
    <w:rsid w:val="00EE5C29"/>
    <w:rsid w:val="00EE5CD5"/>
    <w:rsid w:val="00EE5D37"/>
    <w:rsid w:val="00EE5FBE"/>
    <w:rsid w:val="00EE601C"/>
    <w:rsid w:val="00EE61CD"/>
    <w:rsid w:val="00EE61F3"/>
    <w:rsid w:val="00EE63C1"/>
    <w:rsid w:val="00EE64A3"/>
    <w:rsid w:val="00EE64AC"/>
    <w:rsid w:val="00EE6569"/>
    <w:rsid w:val="00EE6750"/>
    <w:rsid w:val="00EE6856"/>
    <w:rsid w:val="00EE685A"/>
    <w:rsid w:val="00EE690B"/>
    <w:rsid w:val="00EE69C8"/>
    <w:rsid w:val="00EE69E2"/>
    <w:rsid w:val="00EE6B9B"/>
    <w:rsid w:val="00EE6BBA"/>
    <w:rsid w:val="00EE6BDC"/>
    <w:rsid w:val="00EE6C50"/>
    <w:rsid w:val="00EE6CF6"/>
    <w:rsid w:val="00EE6E10"/>
    <w:rsid w:val="00EE6E37"/>
    <w:rsid w:val="00EE6EB0"/>
    <w:rsid w:val="00EE6EDB"/>
    <w:rsid w:val="00EE6EF6"/>
    <w:rsid w:val="00EE6F4D"/>
    <w:rsid w:val="00EE6FCA"/>
    <w:rsid w:val="00EE7004"/>
    <w:rsid w:val="00EE7053"/>
    <w:rsid w:val="00EE709D"/>
    <w:rsid w:val="00EE70CB"/>
    <w:rsid w:val="00EE7159"/>
    <w:rsid w:val="00EE7178"/>
    <w:rsid w:val="00EE718B"/>
    <w:rsid w:val="00EE7296"/>
    <w:rsid w:val="00EE72B9"/>
    <w:rsid w:val="00EE730D"/>
    <w:rsid w:val="00EE735A"/>
    <w:rsid w:val="00EE73B7"/>
    <w:rsid w:val="00EE74EF"/>
    <w:rsid w:val="00EE75CA"/>
    <w:rsid w:val="00EE75D9"/>
    <w:rsid w:val="00EE7630"/>
    <w:rsid w:val="00EE7645"/>
    <w:rsid w:val="00EE76DA"/>
    <w:rsid w:val="00EE78FE"/>
    <w:rsid w:val="00EE7A0D"/>
    <w:rsid w:val="00EE7AA9"/>
    <w:rsid w:val="00EE7B2E"/>
    <w:rsid w:val="00EE7BE7"/>
    <w:rsid w:val="00EE7C56"/>
    <w:rsid w:val="00EE7CA8"/>
    <w:rsid w:val="00EE7CAD"/>
    <w:rsid w:val="00EE7D37"/>
    <w:rsid w:val="00EF0097"/>
    <w:rsid w:val="00EF0106"/>
    <w:rsid w:val="00EF0335"/>
    <w:rsid w:val="00EF03A5"/>
    <w:rsid w:val="00EF04B7"/>
    <w:rsid w:val="00EF04E9"/>
    <w:rsid w:val="00EF0693"/>
    <w:rsid w:val="00EF06DB"/>
    <w:rsid w:val="00EF0706"/>
    <w:rsid w:val="00EF071E"/>
    <w:rsid w:val="00EF0842"/>
    <w:rsid w:val="00EF08D4"/>
    <w:rsid w:val="00EF09EB"/>
    <w:rsid w:val="00EF0ABC"/>
    <w:rsid w:val="00EF0C9F"/>
    <w:rsid w:val="00EF0D5B"/>
    <w:rsid w:val="00EF0D6A"/>
    <w:rsid w:val="00EF0D71"/>
    <w:rsid w:val="00EF0ED9"/>
    <w:rsid w:val="00EF1071"/>
    <w:rsid w:val="00EF1090"/>
    <w:rsid w:val="00EF1178"/>
    <w:rsid w:val="00EF122B"/>
    <w:rsid w:val="00EF12AB"/>
    <w:rsid w:val="00EF13EA"/>
    <w:rsid w:val="00EF14C9"/>
    <w:rsid w:val="00EF14CD"/>
    <w:rsid w:val="00EF153E"/>
    <w:rsid w:val="00EF1559"/>
    <w:rsid w:val="00EF1565"/>
    <w:rsid w:val="00EF1587"/>
    <w:rsid w:val="00EF1613"/>
    <w:rsid w:val="00EF169F"/>
    <w:rsid w:val="00EF17FD"/>
    <w:rsid w:val="00EF1823"/>
    <w:rsid w:val="00EF1832"/>
    <w:rsid w:val="00EF1851"/>
    <w:rsid w:val="00EF1868"/>
    <w:rsid w:val="00EF18A7"/>
    <w:rsid w:val="00EF1957"/>
    <w:rsid w:val="00EF1963"/>
    <w:rsid w:val="00EF19DD"/>
    <w:rsid w:val="00EF19FB"/>
    <w:rsid w:val="00EF1A7F"/>
    <w:rsid w:val="00EF1AC4"/>
    <w:rsid w:val="00EF1BE4"/>
    <w:rsid w:val="00EF1CCB"/>
    <w:rsid w:val="00EF1D6C"/>
    <w:rsid w:val="00EF1DD0"/>
    <w:rsid w:val="00EF1E56"/>
    <w:rsid w:val="00EF1E7D"/>
    <w:rsid w:val="00EF1EA0"/>
    <w:rsid w:val="00EF1F10"/>
    <w:rsid w:val="00EF1F98"/>
    <w:rsid w:val="00EF20EE"/>
    <w:rsid w:val="00EF2115"/>
    <w:rsid w:val="00EF2131"/>
    <w:rsid w:val="00EF2209"/>
    <w:rsid w:val="00EF220A"/>
    <w:rsid w:val="00EF229A"/>
    <w:rsid w:val="00EF24F3"/>
    <w:rsid w:val="00EF2538"/>
    <w:rsid w:val="00EF25D8"/>
    <w:rsid w:val="00EF291E"/>
    <w:rsid w:val="00EF2BBC"/>
    <w:rsid w:val="00EF2CFD"/>
    <w:rsid w:val="00EF2D10"/>
    <w:rsid w:val="00EF2DFC"/>
    <w:rsid w:val="00EF2E65"/>
    <w:rsid w:val="00EF2F6F"/>
    <w:rsid w:val="00EF3002"/>
    <w:rsid w:val="00EF309A"/>
    <w:rsid w:val="00EF32B6"/>
    <w:rsid w:val="00EF32BC"/>
    <w:rsid w:val="00EF32C2"/>
    <w:rsid w:val="00EF3394"/>
    <w:rsid w:val="00EF35DA"/>
    <w:rsid w:val="00EF35FA"/>
    <w:rsid w:val="00EF360F"/>
    <w:rsid w:val="00EF3630"/>
    <w:rsid w:val="00EF3775"/>
    <w:rsid w:val="00EF37E9"/>
    <w:rsid w:val="00EF3809"/>
    <w:rsid w:val="00EF386C"/>
    <w:rsid w:val="00EF38C1"/>
    <w:rsid w:val="00EF3983"/>
    <w:rsid w:val="00EF39BE"/>
    <w:rsid w:val="00EF3A8E"/>
    <w:rsid w:val="00EF3BD4"/>
    <w:rsid w:val="00EF3C47"/>
    <w:rsid w:val="00EF3D5C"/>
    <w:rsid w:val="00EF403C"/>
    <w:rsid w:val="00EF4080"/>
    <w:rsid w:val="00EF4151"/>
    <w:rsid w:val="00EF41A4"/>
    <w:rsid w:val="00EF439B"/>
    <w:rsid w:val="00EF44B1"/>
    <w:rsid w:val="00EF45CE"/>
    <w:rsid w:val="00EF469D"/>
    <w:rsid w:val="00EF46BE"/>
    <w:rsid w:val="00EF46E0"/>
    <w:rsid w:val="00EF4744"/>
    <w:rsid w:val="00EF4777"/>
    <w:rsid w:val="00EF47B0"/>
    <w:rsid w:val="00EF47B1"/>
    <w:rsid w:val="00EF48BA"/>
    <w:rsid w:val="00EF49E7"/>
    <w:rsid w:val="00EF4AAB"/>
    <w:rsid w:val="00EF4B65"/>
    <w:rsid w:val="00EF4BC3"/>
    <w:rsid w:val="00EF4BE0"/>
    <w:rsid w:val="00EF4D5E"/>
    <w:rsid w:val="00EF4F11"/>
    <w:rsid w:val="00EF51BF"/>
    <w:rsid w:val="00EF5256"/>
    <w:rsid w:val="00EF5281"/>
    <w:rsid w:val="00EF5361"/>
    <w:rsid w:val="00EF5430"/>
    <w:rsid w:val="00EF544A"/>
    <w:rsid w:val="00EF54E4"/>
    <w:rsid w:val="00EF55A9"/>
    <w:rsid w:val="00EF570D"/>
    <w:rsid w:val="00EF57E6"/>
    <w:rsid w:val="00EF582F"/>
    <w:rsid w:val="00EF5891"/>
    <w:rsid w:val="00EF58E5"/>
    <w:rsid w:val="00EF58F9"/>
    <w:rsid w:val="00EF592F"/>
    <w:rsid w:val="00EF5992"/>
    <w:rsid w:val="00EF59DF"/>
    <w:rsid w:val="00EF59EF"/>
    <w:rsid w:val="00EF5AC2"/>
    <w:rsid w:val="00EF5AD0"/>
    <w:rsid w:val="00EF5B24"/>
    <w:rsid w:val="00EF5B3D"/>
    <w:rsid w:val="00EF5C13"/>
    <w:rsid w:val="00EF5C30"/>
    <w:rsid w:val="00EF5C99"/>
    <w:rsid w:val="00EF5D5F"/>
    <w:rsid w:val="00EF5D7B"/>
    <w:rsid w:val="00EF5DF9"/>
    <w:rsid w:val="00EF5E43"/>
    <w:rsid w:val="00EF636E"/>
    <w:rsid w:val="00EF63C3"/>
    <w:rsid w:val="00EF6441"/>
    <w:rsid w:val="00EF64B5"/>
    <w:rsid w:val="00EF656A"/>
    <w:rsid w:val="00EF657B"/>
    <w:rsid w:val="00EF6658"/>
    <w:rsid w:val="00EF6736"/>
    <w:rsid w:val="00EF6771"/>
    <w:rsid w:val="00EF67F1"/>
    <w:rsid w:val="00EF6A5D"/>
    <w:rsid w:val="00EF6AB8"/>
    <w:rsid w:val="00EF6B43"/>
    <w:rsid w:val="00EF6B58"/>
    <w:rsid w:val="00EF6B5B"/>
    <w:rsid w:val="00EF6B6B"/>
    <w:rsid w:val="00EF6B78"/>
    <w:rsid w:val="00EF6BF9"/>
    <w:rsid w:val="00EF6D3C"/>
    <w:rsid w:val="00EF6D88"/>
    <w:rsid w:val="00EF6DB5"/>
    <w:rsid w:val="00EF6E4D"/>
    <w:rsid w:val="00EF6F01"/>
    <w:rsid w:val="00EF6F7A"/>
    <w:rsid w:val="00EF7176"/>
    <w:rsid w:val="00EF71EA"/>
    <w:rsid w:val="00EF7307"/>
    <w:rsid w:val="00EF73D1"/>
    <w:rsid w:val="00EF744F"/>
    <w:rsid w:val="00EF7469"/>
    <w:rsid w:val="00EF7518"/>
    <w:rsid w:val="00EF75EB"/>
    <w:rsid w:val="00EF76C3"/>
    <w:rsid w:val="00EF76D8"/>
    <w:rsid w:val="00EF774B"/>
    <w:rsid w:val="00EF775D"/>
    <w:rsid w:val="00EF7764"/>
    <w:rsid w:val="00EF776A"/>
    <w:rsid w:val="00EF779C"/>
    <w:rsid w:val="00EF77F1"/>
    <w:rsid w:val="00EF7854"/>
    <w:rsid w:val="00EF79C2"/>
    <w:rsid w:val="00EF7C16"/>
    <w:rsid w:val="00EF7CC4"/>
    <w:rsid w:val="00EF7D1E"/>
    <w:rsid w:val="00EF7DBC"/>
    <w:rsid w:val="00EF7EC4"/>
    <w:rsid w:val="00EF7FFC"/>
    <w:rsid w:val="00F0002E"/>
    <w:rsid w:val="00F00052"/>
    <w:rsid w:val="00F00114"/>
    <w:rsid w:val="00F0035A"/>
    <w:rsid w:val="00F00384"/>
    <w:rsid w:val="00F003F7"/>
    <w:rsid w:val="00F0043B"/>
    <w:rsid w:val="00F00496"/>
    <w:rsid w:val="00F005ED"/>
    <w:rsid w:val="00F006CD"/>
    <w:rsid w:val="00F007E2"/>
    <w:rsid w:val="00F008A7"/>
    <w:rsid w:val="00F0093A"/>
    <w:rsid w:val="00F00949"/>
    <w:rsid w:val="00F009B9"/>
    <w:rsid w:val="00F009F2"/>
    <w:rsid w:val="00F00A08"/>
    <w:rsid w:val="00F00A79"/>
    <w:rsid w:val="00F00BB4"/>
    <w:rsid w:val="00F00BC6"/>
    <w:rsid w:val="00F00D72"/>
    <w:rsid w:val="00F00D73"/>
    <w:rsid w:val="00F00DD3"/>
    <w:rsid w:val="00F00E47"/>
    <w:rsid w:val="00F00EF2"/>
    <w:rsid w:val="00F00FBA"/>
    <w:rsid w:val="00F01014"/>
    <w:rsid w:val="00F0102F"/>
    <w:rsid w:val="00F01088"/>
    <w:rsid w:val="00F0109E"/>
    <w:rsid w:val="00F01111"/>
    <w:rsid w:val="00F0113B"/>
    <w:rsid w:val="00F011C5"/>
    <w:rsid w:val="00F011DD"/>
    <w:rsid w:val="00F012FD"/>
    <w:rsid w:val="00F0134B"/>
    <w:rsid w:val="00F013BB"/>
    <w:rsid w:val="00F013BD"/>
    <w:rsid w:val="00F013DB"/>
    <w:rsid w:val="00F015B7"/>
    <w:rsid w:val="00F015BA"/>
    <w:rsid w:val="00F01620"/>
    <w:rsid w:val="00F01679"/>
    <w:rsid w:val="00F016CA"/>
    <w:rsid w:val="00F0172A"/>
    <w:rsid w:val="00F017C9"/>
    <w:rsid w:val="00F01871"/>
    <w:rsid w:val="00F018FB"/>
    <w:rsid w:val="00F01903"/>
    <w:rsid w:val="00F019B0"/>
    <w:rsid w:val="00F019D5"/>
    <w:rsid w:val="00F01A08"/>
    <w:rsid w:val="00F01A31"/>
    <w:rsid w:val="00F01A81"/>
    <w:rsid w:val="00F01AD0"/>
    <w:rsid w:val="00F01AF6"/>
    <w:rsid w:val="00F01B1D"/>
    <w:rsid w:val="00F01C42"/>
    <w:rsid w:val="00F01C77"/>
    <w:rsid w:val="00F01C9B"/>
    <w:rsid w:val="00F01DD7"/>
    <w:rsid w:val="00F01F64"/>
    <w:rsid w:val="00F021CE"/>
    <w:rsid w:val="00F0222C"/>
    <w:rsid w:val="00F022A9"/>
    <w:rsid w:val="00F02405"/>
    <w:rsid w:val="00F02410"/>
    <w:rsid w:val="00F0247E"/>
    <w:rsid w:val="00F024C0"/>
    <w:rsid w:val="00F024F4"/>
    <w:rsid w:val="00F02634"/>
    <w:rsid w:val="00F026A5"/>
    <w:rsid w:val="00F027D9"/>
    <w:rsid w:val="00F027E1"/>
    <w:rsid w:val="00F028DB"/>
    <w:rsid w:val="00F029F2"/>
    <w:rsid w:val="00F02A88"/>
    <w:rsid w:val="00F02C98"/>
    <w:rsid w:val="00F02C9C"/>
    <w:rsid w:val="00F02CC4"/>
    <w:rsid w:val="00F02CEA"/>
    <w:rsid w:val="00F02E4A"/>
    <w:rsid w:val="00F0300F"/>
    <w:rsid w:val="00F03097"/>
    <w:rsid w:val="00F030A6"/>
    <w:rsid w:val="00F03107"/>
    <w:rsid w:val="00F03129"/>
    <w:rsid w:val="00F03199"/>
    <w:rsid w:val="00F03291"/>
    <w:rsid w:val="00F032B7"/>
    <w:rsid w:val="00F032C1"/>
    <w:rsid w:val="00F032E9"/>
    <w:rsid w:val="00F03335"/>
    <w:rsid w:val="00F03388"/>
    <w:rsid w:val="00F03431"/>
    <w:rsid w:val="00F034DD"/>
    <w:rsid w:val="00F0352B"/>
    <w:rsid w:val="00F03714"/>
    <w:rsid w:val="00F03776"/>
    <w:rsid w:val="00F038A5"/>
    <w:rsid w:val="00F03A94"/>
    <w:rsid w:val="00F03AD6"/>
    <w:rsid w:val="00F03E2C"/>
    <w:rsid w:val="00F03E6C"/>
    <w:rsid w:val="00F03EB7"/>
    <w:rsid w:val="00F03F30"/>
    <w:rsid w:val="00F03F4E"/>
    <w:rsid w:val="00F04069"/>
    <w:rsid w:val="00F04129"/>
    <w:rsid w:val="00F0412C"/>
    <w:rsid w:val="00F0421C"/>
    <w:rsid w:val="00F0431C"/>
    <w:rsid w:val="00F0436A"/>
    <w:rsid w:val="00F043ED"/>
    <w:rsid w:val="00F044D9"/>
    <w:rsid w:val="00F044F6"/>
    <w:rsid w:val="00F046D4"/>
    <w:rsid w:val="00F047AE"/>
    <w:rsid w:val="00F047BB"/>
    <w:rsid w:val="00F04936"/>
    <w:rsid w:val="00F04A90"/>
    <w:rsid w:val="00F04B36"/>
    <w:rsid w:val="00F04CBF"/>
    <w:rsid w:val="00F04CE9"/>
    <w:rsid w:val="00F04D54"/>
    <w:rsid w:val="00F04D9E"/>
    <w:rsid w:val="00F04E58"/>
    <w:rsid w:val="00F04F30"/>
    <w:rsid w:val="00F05182"/>
    <w:rsid w:val="00F0519F"/>
    <w:rsid w:val="00F051F9"/>
    <w:rsid w:val="00F05255"/>
    <w:rsid w:val="00F0534C"/>
    <w:rsid w:val="00F05361"/>
    <w:rsid w:val="00F0541A"/>
    <w:rsid w:val="00F054E7"/>
    <w:rsid w:val="00F05614"/>
    <w:rsid w:val="00F05665"/>
    <w:rsid w:val="00F05680"/>
    <w:rsid w:val="00F05757"/>
    <w:rsid w:val="00F05981"/>
    <w:rsid w:val="00F0599C"/>
    <w:rsid w:val="00F059DF"/>
    <w:rsid w:val="00F059F4"/>
    <w:rsid w:val="00F059FC"/>
    <w:rsid w:val="00F05A12"/>
    <w:rsid w:val="00F05BD2"/>
    <w:rsid w:val="00F05C5A"/>
    <w:rsid w:val="00F05C9C"/>
    <w:rsid w:val="00F05D1E"/>
    <w:rsid w:val="00F05D3B"/>
    <w:rsid w:val="00F05E99"/>
    <w:rsid w:val="00F05EAF"/>
    <w:rsid w:val="00F05FA5"/>
    <w:rsid w:val="00F060D4"/>
    <w:rsid w:val="00F060FE"/>
    <w:rsid w:val="00F061CF"/>
    <w:rsid w:val="00F064FB"/>
    <w:rsid w:val="00F0650A"/>
    <w:rsid w:val="00F06526"/>
    <w:rsid w:val="00F0654B"/>
    <w:rsid w:val="00F0655A"/>
    <w:rsid w:val="00F0665A"/>
    <w:rsid w:val="00F066F9"/>
    <w:rsid w:val="00F06724"/>
    <w:rsid w:val="00F068CD"/>
    <w:rsid w:val="00F0699F"/>
    <w:rsid w:val="00F069F8"/>
    <w:rsid w:val="00F069FF"/>
    <w:rsid w:val="00F06C5C"/>
    <w:rsid w:val="00F06E23"/>
    <w:rsid w:val="00F07008"/>
    <w:rsid w:val="00F0704D"/>
    <w:rsid w:val="00F07098"/>
    <w:rsid w:val="00F0710D"/>
    <w:rsid w:val="00F071B1"/>
    <w:rsid w:val="00F0720B"/>
    <w:rsid w:val="00F07256"/>
    <w:rsid w:val="00F072BD"/>
    <w:rsid w:val="00F0735D"/>
    <w:rsid w:val="00F07378"/>
    <w:rsid w:val="00F0744E"/>
    <w:rsid w:val="00F074A9"/>
    <w:rsid w:val="00F07567"/>
    <w:rsid w:val="00F075C5"/>
    <w:rsid w:val="00F07601"/>
    <w:rsid w:val="00F0764D"/>
    <w:rsid w:val="00F0772A"/>
    <w:rsid w:val="00F0777C"/>
    <w:rsid w:val="00F078CB"/>
    <w:rsid w:val="00F078E3"/>
    <w:rsid w:val="00F07900"/>
    <w:rsid w:val="00F07B52"/>
    <w:rsid w:val="00F07B75"/>
    <w:rsid w:val="00F07B8C"/>
    <w:rsid w:val="00F07BC5"/>
    <w:rsid w:val="00F07CB6"/>
    <w:rsid w:val="00F07CCE"/>
    <w:rsid w:val="00F07D33"/>
    <w:rsid w:val="00F07E51"/>
    <w:rsid w:val="00F07F52"/>
    <w:rsid w:val="00F07F7F"/>
    <w:rsid w:val="00F1002C"/>
    <w:rsid w:val="00F10152"/>
    <w:rsid w:val="00F1017F"/>
    <w:rsid w:val="00F1021B"/>
    <w:rsid w:val="00F102C2"/>
    <w:rsid w:val="00F1030D"/>
    <w:rsid w:val="00F10340"/>
    <w:rsid w:val="00F103B7"/>
    <w:rsid w:val="00F103F8"/>
    <w:rsid w:val="00F10404"/>
    <w:rsid w:val="00F105AA"/>
    <w:rsid w:val="00F106D4"/>
    <w:rsid w:val="00F107CB"/>
    <w:rsid w:val="00F10843"/>
    <w:rsid w:val="00F109C8"/>
    <w:rsid w:val="00F10A1C"/>
    <w:rsid w:val="00F10A71"/>
    <w:rsid w:val="00F10ABA"/>
    <w:rsid w:val="00F10AE6"/>
    <w:rsid w:val="00F10B29"/>
    <w:rsid w:val="00F10B97"/>
    <w:rsid w:val="00F10BDD"/>
    <w:rsid w:val="00F10BFF"/>
    <w:rsid w:val="00F10D07"/>
    <w:rsid w:val="00F10E5A"/>
    <w:rsid w:val="00F10FA0"/>
    <w:rsid w:val="00F1100C"/>
    <w:rsid w:val="00F1100D"/>
    <w:rsid w:val="00F11098"/>
    <w:rsid w:val="00F1109D"/>
    <w:rsid w:val="00F110FE"/>
    <w:rsid w:val="00F1111A"/>
    <w:rsid w:val="00F1111F"/>
    <w:rsid w:val="00F1116E"/>
    <w:rsid w:val="00F111B4"/>
    <w:rsid w:val="00F1130A"/>
    <w:rsid w:val="00F1130D"/>
    <w:rsid w:val="00F11337"/>
    <w:rsid w:val="00F113C4"/>
    <w:rsid w:val="00F1144C"/>
    <w:rsid w:val="00F11463"/>
    <w:rsid w:val="00F11599"/>
    <w:rsid w:val="00F1163D"/>
    <w:rsid w:val="00F1168F"/>
    <w:rsid w:val="00F117FA"/>
    <w:rsid w:val="00F11863"/>
    <w:rsid w:val="00F1187B"/>
    <w:rsid w:val="00F119E2"/>
    <w:rsid w:val="00F11A19"/>
    <w:rsid w:val="00F11B01"/>
    <w:rsid w:val="00F11B39"/>
    <w:rsid w:val="00F11C24"/>
    <w:rsid w:val="00F11C36"/>
    <w:rsid w:val="00F11C4C"/>
    <w:rsid w:val="00F11C92"/>
    <w:rsid w:val="00F11CEC"/>
    <w:rsid w:val="00F11DDC"/>
    <w:rsid w:val="00F11DFC"/>
    <w:rsid w:val="00F11FDC"/>
    <w:rsid w:val="00F11FF3"/>
    <w:rsid w:val="00F1203F"/>
    <w:rsid w:val="00F120B2"/>
    <w:rsid w:val="00F120B5"/>
    <w:rsid w:val="00F120B8"/>
    <w:rsid w:val="00F12119"/>
    <w:rsid w:val="00F12127"/>
    <w:rsid w:val="00F12300"/>
    <w:rsid w:val="00F12301"/>
    <w:rsid w:val="00F12312"/>
    <w:rsid w:val="00F12350"/>
    <w:rsid w:val="00F123AC"/>
    <w:rsid w:val="00F124BC"/>
    <w:rsid w:val="00F125DA"/>
    <w:rsid w:val="00F1260D"/>
    <w:rsid w:val="00F12662"/>
    <w:rsid w:val="00F1275D"/>
    <w:rsid w:val="00F1281D"/>
    <w:rsid w:val="00F12832"/>
    <w:rsid w:val="00F129AF"/>
    <w:rsid w:val="00F12C9D"/>
    <w:rsid w:val="00F12CAD"/>
    <w:rsid w:val="00F12D20"/>
    <w:rsid w:val="00F12D66"/>
    <w:rsid w:val="00F12E3C"/>
    <w:rsid w:val="00F12F1D"/>
    <w:rsid w:val="00F12F3A"/>
    <w:rsid w:val="00F12F87"/>
    <w:rsid w:val="00F13070"/>
    <w:rsid w:val="00F13095"/>
    <w:rsid w:val="00F1309C"/>
    <w:rsid w:val="00F1309D"/>
    <w:rsid w:val="00F1333F"/>
    <w:rsid w:val="00F133B1"/>
    <w:rsid w:val="00F13439"/>
    <w:rsid w:val="00F13485"/>
    <w:rsid w:val="00F1359A"/>
    <w:rsid w:val="00F13706"/>
    <w:rsid w:val="00F137BA"/>
    <w:rsid w:val="00F1398E"/>
    <w:rsid w:val="00F1399A"/>
    <w:rsid w:val="00F13A19"/>
    <w:rsid w:val="00F13A67"/>
    <w:rsid w:val="00F13AE8"/>
    <w:rsid w:val="00F13AEF"/>
    <w:rsid w:val="00F13B09"/>
    <w:rsid w:val="00F13B1A"/>
    <w:rsid w:val="00F13B74"/>
    <w:rsid w:val="00F13BE4"/>
    <w:rsid w:val="00F13C44"/>
    <w:rsid w:val="00F13E03"/>
    <w:rsid w:val="00F1426A"/>
    <w:rsid w:val="00F1433D"/>
    <w:rsid w:val="00F14386"/>
    <w:rsid w:val="00F1438E"/>
    <w:rsid w:val="00F1440D"/>
    <w:rsid w:val="00F1448C"/>
    <w:rsid w:val="00F144C2"/>
    <w:rsid w:val="00F144C5"/>
    <w:rsid w:val="00F144E3"/>
    <w:rsid w:val="00F144F1"/>
    <w:rsid w:val="00F14502"/>
    <w:rsid w:val="00F14507"/>
    <w:rsid w:val="00F14539"/>
    <w:rsid w:val="00F1453F"/>
    <w:rsid w:val="00F14780"/>
    <w:rsid w:val="00F147B6"/>
    <w:rsid w:val="00F14803"/>
    <w:rsid w:val="00F14857"/>
    <w:rsid w:val="00F1489A"/>
    <w:rsid w:val="00F149D9"/>
    <w:rsid w:val="00F149F6"/>
    <w:rsid w:val="00F149F8"/>
    <w:rsid w:val="00F14B22"/>
    <w:rsid w:val="00F14B59"/>
    <w:rsid w:val="00F14BBF"/>
    <w:rsid w:val="00F14F9F"/>
    <w:rsid w:val="00F1503E"/>
    <w:rsid w:val="00F1508C"/>
    <w:rsid w:val="00F15094"/>
    <w:rsid w:val="00F1509C"/>
    <w:rsid w:val="00F150C4"/>
    <w:rsid w:val="00F150FA"/>
    <w:rsid w:val="00F1522D"/>
    <w:rsid w:val="00F152C9"/>
    <w:rsid w:val="00F155A9"/>
    <w:rsid w:val="00F1572A"/>
    <w:rsid w:val="00F1577D"/>
    <w:rsid w:val="00F15804"/>
    <w:rsid w:val="00F1585B"/>
    <w:rsid w:val="00F15A7E"/>
    <w:rsid w:val="00F15A8D"/>
    <w:rsid w:val="00F15A93"/>
    <w:rsid w:val="00F15AB4"/>
    <w:rsid w:val="00F15AF6"/>
    <w:rsid w:val="00F15C31"/>
    <w:rsid w:val="00F15C41"/>
    <w:rsid w:val="00F15C7A"/>
    <w:rsid w:val="00F15CBE"/>
    <w:rsid w:val="00F15D12"/>
    <w:rsid w:val="00F15E23"/>
    <w:rsid w:val="00F15E33"/>
    <w:rsid w:val="00F15E39"/>
    <w:rsid w:val="00F15E77"/>
    <w:rsid w:val="00F16048"/>
    <w:rsid w:val="00F16068"/>
    <w:rsid w:val="00F1607A"/>
    <w:rsid w:val="00F161F5"/>
    <w:rsid w:val="00F163E2"/>
    <w:rsid w:val="00F16409"/>
    <w:rsid w:val="00F164A5"/>
    <w:rsid w:val="00F165C5"/>
    <w:rsid w:val="00F166B3"/>
    <w:rsid w:val="00F166B7"/>
    <w:rsid w:val="00F166C3"/>
    <w:rsid w:val="00F166EB"/>
    <w:rsid w:val="00F167AA"/>
    <w:rsid w:val="00F16966"/>
    <w:rsid w:val="00F1696C"/>
    <w:rsid w:val="00F16A6E"/>
    <w:rsid w:val="00F16C7D"/>
    <w:rsid w:val="00F16D18"/>
    <w:rsid w:val="00F16E28"/>
    <w:rsid w:val="00F16ED6"/>
    <w:rsid w:val="00F16F80"/>
    <w:rsid w:val="00F16FCF"/>
    <w:rsid w:val="00F170F3"/>
    <w:rsid w:val="00F1725D"/>
    <w:rsid w:val="00F172BB"/>
    <w:rsid w:val="00F172BD"/>
    <w:rsid w:val="00F17300"/>
    <w:rsid w:val="00F1734E"/>
    <w:rsid w:val="00F173AB"/>
    <w:rsid w:val="00F173F0"/>
    <w:rsid w:val="00F17430"/>
    <w:rsid w:val="00F17439"/>
    <w:rsid w:val="00F17495"/>
    <w:rsid w:val="00F17522"/>
    <w:rsid w:val="00F176ED"/>
    <w:rsid w:val="00F17715"/>
    <w:rsid w:val="00F177C8"/>
    <w:rsid w:val="00F1795B"/>
    <w:rsid w:val="00F179B6"/>
    <w:rsid w:val="00F17AC8"/>
    <w:rsid w:val="00F17B2E"/>
    <w:rsid w:val="00F17B35"/>
    <w:rsid w:val="00F17B5C"/>
    <w:rsid w:val="00F17C23"/>
    <w:rsid w:val="00F17CE1"/>
    <w:rsid w:val="00F17DEA"/>
    <w:rsid w:val="00F17FA0"/>
    <w:rsid w:val="00F2006C"/>
    <w:rsid w:val="00F200D3"/>
    <w:rsid w:val="00F2012D"/>
    <w:rsid w:val="00F20154"/>
    <w:rsid w:val="00F2015A"/>
    <w:rsid w:val="00F20331"/>
    <w:rsid w:val="00F203FF"/>
    <w:rsid w:val="00F2040E"/>
    <w:rsid w:val="00F2042C"/>
    <w:rsid w:val="00F20464"/>
    <w:rsid w:val="00F204C9"/>
    <w:rsid w:val="00F20540"/>
    <w:rsid w:val="00F2057C"/>
    <w:rsid w:val="00F206BE"/>
    <w:rsid w:val="00F206C7"/>
    <w:rsid w:val="00F206E2"/>
    <w:rsid w:val="00F206ED"/>
    <w:rsid w:val="00F207AC"/>
    <w:rsid w:val="00F20A6F"/>
    <w:rsid w:val="00F20A76"/>
    <w:rsid w:val="00F20B25"/>
    <w:rsid w:val="00F20B5C"/>
    <w:rsid w:val="00F20B80"/>
    <w:rsid w:val="00F20D01"/>
    <w:rsid w:val="00F20D8E"/>
    <w:rsid w:val="00F20E0B"/>
    <w:rsid w:val="00F20E4D"/>
    <w:rsid w:val="00F20F69"/>
    <w:rsid w:val="00F20FDA"/>
    <w:rsid w:val="00F20FEB"/>
    <w:rsid w:val="00F2102F"/>
    <w:rsid w:val="00F21043"/>
    <w:rsid w:val="00F21099"/>
    <w:rsid w:val="00F2115C"/>
    <w:rsid w:val="00F211D3"/>
    <w:rsid w:val="00F2124D"/>
    <w:rsid w:val="00F2129D"/>
    <w:rsid w:val="00F21391"/>
    <w:rsid w:val="00F213FA"/>
    <w:rsid w:val="00F21612"/>
    <w:rsid w:val="00F21AD0"/>
    <w:rsid w:val="00F21CBE"/>
    <w:rsid w:val="00F21CEA"/>
    <w:rsid w:val="00F21DA9"/>
    <w:rsid w:val="00F21DB4"/>
    <w:rsid w:val="00F21F06"/>
    <w:rsid w:val="00F21F62"/>
    <w:rsid w:val="00F21FF2"/>
    <w:rsid w:val="00F22096"/>
    <w:rsid w:val="00F2214A"/>
    <w:rsid w:val="00F2217A"/>
    <w:rsid w:val="00F2227D"/>
    <w:rsid w:val="00F22411"/>
    <w:rsid w:val="00F22459"/>
    <w:rsid w:val="00F22559"/>
    <w:rsid w:val="00F226D9"/>
    <w:rsid w:val="00F22760"/>
    <w:rsid w:val="00F2280D"/>
    <w:rsid w:val="00F228A5"/>
    <w:rsid w:val="00F22953"/>
    <w:rsid w:val="00F2298A"/>
    <w:rsid w:val="00F229CC"/>
    <w:rsid w:val="00F22A1A"/>
    <w:rsid w:val="00F22ABA"/>
    <w:rsid w:val="00F22B98"/>
    <w:rsid w:val="00F22C0B"/>
    <w:rsid w:val="00F22D06"/>
    <w:rsid w:val="00F22D09"/>
    <w:rsid w:val="00F22E11"/>
    <w:rsid w:val="00F22E4E"/>
    <w:rsid w:val="00F22ED5"/>
    <w:rsid w:val="00F22EE7"/>
    <w:rsid w:val="00F22EFA"/>
    <w:rsid w:val="00F22F91"/>
    <w:rsid w:val="00F22FB1"/>
    <w:rsid w:val="00F2305F"/>
    <w:rsid w:val="00F2318C"/>
    <w:rsid w:val="00F2318E"/>
    <w:rsid w:val="00F232B2"/>
    <w:rsid w:val="00F23331"/>
    <w:rsid w:val="00F2338E"/>
    <w:rsid w:val="00F23490"/>
    <w:rsid w:val="00F23507"/>
    <w:rsid w:val="00F235FD"/>
    <w:rsid w:val="00F2369A"/>
    <w:rsid w:val="00F2369B"/>
    <w:rsid w:val="00F23783"/>
    <w:rsid w:val="00F2382C"/>
    <w:rsid w:val="00F2382D"/>
    <w:rsid w:val="00F23852"/>
    <w:rsid w:val="00F238A3"/>
    <w:rsid w:val="00F238BC"/>
    <w:rsid w:val="00F2391F"/>
    <w:rsid w:val="00F239CD"/>
    <w:rsid w:val="00F23A05"/>
    <w:rsid w:val="00F23A25"/>
    <w:rsid w:val="00F23A5D"/>
    <w:rsid w:val="00F23A61"/>
    <w:rsid w:val="00F23A78"/>
    <w:rsid w:val="00F23AAA"/>
    <w:rsid w:val="00F23B4F"/>
    <w:rsid w:val="00F23B6A"/>
    <w:rsid w:val="00F23CB4"/>
    <w:rsid w:val="00F23E2D"/>
    <w:rsid w:val="00F2400F"/>
    <w:rsid w:val="00F24100"/>
    <w:rsid w:val="00F241F6"/>
    <w:rsid w:val="00F24206"/>
    <w:rsid w:val="00F2423C"/>
    <w:rsid w:val="00F242ED"/>
    <w:rsid w:val="00F24389"/>
    <w:rsid w:val="00F243B4"/>
    <w:rsid w:val="00F244E1"/>
    <w:rsid w:val="00F2454F"/>
    <w:rsid w:val="00F246B8"/>
    <w:rsid w:val="00F247F5"/>
    <w:rsid w:val="00F248BA"/>
    <w:rsid w:val="00F248E5"/>
    <w:rsid w:val="00F249CF"/>
    <w:rsid w:val="00F24A1E"/>
    <w:rsid w:val="00F24A55"/>
    <w:rsid w:val="00F24B91"/>
    <w:rsid w:val="00F24C1A"/>
    <w:rsid w:val="00F24C52"/>
    <w:rsid w:val="00F24CA3"/>
    <w:rsid w:val="00F24CCA"/>
    <w:rsid w:val="00F24D63"/>
    <w:rsid w:val="00F24D7F"/>
    <w:rsid w:val="00F24DA8"/>
    <w:rsid w:val="00F24EBA"/>
    <w:rsid w:val="00F24F37"/>
    <w:rsid w:val="00F24FA3"/>
    <w:rsid w:val="00F24FC6"/>
    <w:rsid w:val="00F24FDD"/>
    <w:rsid w:val="00F24FF2"/>
    <w:rsid w:val="00F2521F"/>
    <w:rsid w:val="00F2534F"/>
    <w:rsid w:val="00F255BE"/>
    <w:rsid w:val="00F2563D"/>
    <w:rsid w:val="00F2564B"/>
    <w:rsid w:val="00F257BE"/>
    <w:rsid w:val="00F257D0"/>
    <w:rsid w:val="00F25903"/>
    <w:rsid w:val="00F259B9"/>
    <w:rsid w:val="00F259BA"/>
    <w:rsid w:val="00F25A2C"/>
    <w:rsid w:val="00F25B94"/>
    <w:rsid w:val="00F25BDA"/>
    <w:rsid w:val="00F25BF4"/>
    <w:rsid w:val="00F25C9A"/>
    <w:rsid w:val="00F25E1D"/>
    <w:rsid w:val="00F25E2E"/>
    <w:rsid w:val="00F25F6C"/>
    <w:rsid w:val="00F25FB6"/>
    <w:rsid w:val="00F26047"/>
    <w:rsid w:val="00F26133"/>
    <w:rsid w:val="00F261CA"/>
    <w:rsid w:val="00F26221"/>
    <w:rsid w:val="00F262F3"/>
    <w:rsid w:val="00F262FC"/>
    <w:rsid w:val="00F26376"/>
    <w:rsid w:val="00F2638A"/>
    <w:rsid w:val="00F2639A"/>
    <w:rsid w:val="00F26459"/>
    <w:rsid w:val="00F26498"/>
    <w:rsid w:val="00F265D0"/>
    <w:rsid w:val="00F266B6"/>
    <w:rsid w:val="00F26869"/>
    <w:rsid w:val="00F268FC"/>
    <w:rsid w:val="00F26942"/>
    <w:rsid w:val="00F26968"/>
    <w:rsid w:val="00F26972"/>
    <w:rsid w:val="00F269DC"/>
    <w:rsid w:val="00F269EC"/>
    <w:rsid w:val="00F269FB"/>
    <w:rsid w:val="00F26A2C"/>
    <w:rsid w:val="00F26BEC"/>
    <w:rsid w:val="00F26E52"/>
    <w:rsid w:val="00F26E61"/>
    <w:rsid w:val="00F26F55"/>
    <w:rsid w:val="00F26F98"/>
    <w:rsid w:val="00F270F6"/>
    <w:rsid w:val="00F270FD"/>
    <w:rsid w:val="00F2712E"/>
    <w:rsid w:val="00F271BC"/>
    <w:rsid w:val="00F272D2"/>
    <w:rsid w:val="00F27334"/>
    <w:rsid w:val="00F2739F"/>
    <w:rsid w:val="00F273F6"/>
    <w:rsid w:val="00F27461"/>
    <w:rsid w:val="00F27477"/>
    <w:rsid w:val="00F2749D"/>
    <w:rsid w:val="00F275DE"/>
    <w:rsid w:val="00F276BE"/>
    <w:rsid w:val="00F276CB"/>
    <w:rsid w:val="00F27700"/>
    <w:rsid w:val="00F27705"/>
    <w:rsid w:val="00F2770C"/>
    <w:rsid w:val="00F27730"/>
    <w:rsid w:val="00F2774E"/>
    <w:rsid w:val="00F2782F"/>
    <w:rsid w:val="00F278C7"/>
    <w:rsid w:val="00F278F7"/>
    <w:rsid w:val="00F27926"/>
    <w:rsid w:val="00F27953"/>
    <w:rsid w:val="00F27A03"/>
    <w:rsid w:val="00F27A76"/>
    <w:rsid w:val="00F27AA9"/>
    <w:rsid w:val="00F27B06"/>
    <w:rsid w:val="00F27B67"/>
    <w:rsid w:val="00F27BB6"/>
    <w:rsid w:val="00F27C45"/>
    <w:rsid w:val="00F27C48"/>
    <w:rsid w:val="00F27CDF"/>
    <w:rsid w:val="00F27E4F"/>
    <w:rsid w:val="00F27E6F"/>
    <w:rsid w:val="00F27E72"/>
    <w:rsid w:val="00F27ED9"/>
    <w:rsid w:val="00F27FB4"/>
    <w:rsid w:val="00F3015F"/>
    <w:rsid w:val="00F301CD"/>
    <w:rsid w:val="00F30254"/>
    <w:rsid w:val="00F30336"/>
    <w:rsid w:val="00F30349"/>
    <w:rsid w:val="00F3036E"/>
    <w:rsid w:val="00F303A0"/>
    <w:rsid w:val="00F3044C"/>
    <w:rsid w:val="00F3046B"/>
    <w:rsid w:val="00F30498"/>
    <w:rsid w:val="00F304A4"/>
    <w:rsid w:val="00F3050E"/>
    <w:rsid w:val="00F30575"/>
    <w:rsid w:val="00F305A9"/>
    <w:rsid w:val="00F3071E"/>
    <w:rsid w:val="00F30929"/>
    <w:rsid w:val="00F30933"/>
    <w:rsid w:val="00F30C7F"/>
    <w:rsid w:val="00F30CB3"/>
    <w:rsid w:val="00F30DEB"/>
    <w:rsid w:val="00F30E6E"/>
    <w:rsid w:val="00F30FF3"/>
    <w:rsid w:val="00F31048"/>
    <w:rsid w:val="00F31057"/>
    <w:rsid w:val="00F31099"/>
    <w:rsid w:val="00F310B3"/>
    <w:rsid w:val="00F310BB"/>
    <w:rsid w:val="00F31150"/>
    <w:rsid w:val="00F31159"/>
    <w:rsid w:val="00F31239"/>
    <w:rsid w:val="00F312CC"/>
    <w:rsid w:val="00F31359"/>
    <w:rsid w:val="00F3137F"/>
    <w:rsid w:val="00F313C2"/>
    <w:rsid w:val="00F31451"/>
    <w:rsid w:val="00F3153C"/>
    <w:rsid w:val="00F31608"/>
    <w:rsid w:val="00F3174A"/>
    <w:rsid w:val="00F31765"/>
    <w:rsid w:val="00F319F8"/>
    <w:rsid w:val="00F31AA3"/>
    <w:rsid w:val="00F31B5B"/>
    <w:rsid w:val="00F31B62"/>
    <w:rsid w:val="00F31D27"/>
    <w:rsid w:val="00F31D2D"/>
    <w:rsid w:val="00F31DDA"/>
    <w:rsid w:val="00F31E76"/>
    <w:rsid w:val="00F31E88"/>
    <w:rsid w:val="00F31EC5"/>
    <w:rsid w:val="00F31FE0"/>
    <w:rsid w:val="00F31FF2"/>
    <w:rsid w:val="00F31FFA"/>
    <w:rsid w:val="00F31FFE"/>
    <w:rsid w:val="00F32118"/>
    <w:rsid w:val="00F321EA"/>
    <w:rsid w:val="00F3230D"/>
    <w:rsid w:val="00F323B2"/>
    <w:rsid w:val="00F3241B"/>
    <w:rsid w:val="00F32421"/>
    <w:rsid w:val="00F3249C"/>
    <w:rsid w:val="00F324E5"/>
    <w:rsid w:val="00F3259A"/>
    <w:rsid w:val="00F325A3"/>
    <w:rsid w:val="00F32775"/>
    <w:rsid w:val="00F32797"/>
    <w:rsid w:val="00F328C9"/>
    <w:rsid w:val="00F328F8"/>
    <w:rsid w:val="00F329EE"/>
    <w:rsid w:val="00F32BA4"/>
    <w:rsid w:val="00F32D37"/>
    <w:rsid w:val="00F32DC4"/>
    <w:rsid w:val="00F32E1E"/>
    <w:rsid w:val="00F32EC1"/>
    <w:rsid w:val="00F32F13"/>
    <w:rsid w:val="00F3301A"/>
    <w:rsid w:val="00F33028"/>
    <w:rsid w:val="00F33035"/>
    <w:rsid w:val="00F331EF"/>
    <w:rsid w:val="00F33229"/>
    <w:rsid w:val="00F33350"/>
    <w:rsid w:val="00F3340E"/>
    <w:rsid w:val="00F33509"/>
    <w:rsid w:val="00F33583"/>
    <w:rsid w:val="00F33644"/>
    <w:rsid w:val="00F33711"/>
    <w:rsid w:val="00F33719"/>
    <w:rsid w:val="00F3379D"/>
    <w:rsid w:val="00F337B8"/>
    <w:rsid w:val="00F337FD"/>
    <w:rsid w:val="00F337FF"/>
    <w:rsid w:val="00F338FF"/>
    <w:rsid w:val="00F3397A"/>
    <w:rsid w:val="00F339CF"/>
    <w:rsid w:val="00F33AD3"/>
    <w:rsid w:val="00F33AE1"/>
    <w:rsid w:val="00F33B5F"/>
    <w:rsid w:val="00F33B65"/>
    <w:rsid w:val="00F33C00"/>
    <w:rsid w:val="00F33C66"/>
    <w:rsid w:val="00F33C99"/>
    <w:rsid w:val="00F33CEE"/>
    <w:rsid w:val="00F33D12"/>
    <w:rsid w:val="00F33D9B"/>
    <w:rsid w:val="00F33DDE"/>
    <w:rsid w:val="00F33E94"/>
    <w:rsid w:val="00F33EB1"/>
    <w:rsid w:val="00F33EF2"/>
    <w:rsid w:val="00F33F1F"/>
    <w:rsid w:val="00F33F46"/>
    <w:rsid w:val="00F34042"/>
    <w:rsid w:val="00F341D4"/>
    <w:rsid w:val="00F34249"/>
    <w:rsid w:val="00F34250"/>
    <w:rsid w:val="00F34297"/>
    <w:rsid w:val="00F342A5"/>
    <w:rsid w:val="00F3434D"/>
    <w:rsid w:val="00F3437C"/>
    <w:rsid w:val="00F34404"/>
    <w:rsid w:val="00F344CE"/>
    <w:rsid w:val="00F34667"/>
    <w:rsid w:val="00F34736"/>
    <w:rsid w:val="00F3477E"/>
    <w:rsid w:val="00F34786"/>
    <w:rsid w:val="00F348CE"/>
    <w:rsid w:val="00F348DD"/>
    <w:rsid w:val="00F349AC"/>
    <w:rsid w:val="00F34A1A"/>
    <w:rsid w:val="00F34A28"/>
    <w:rsid w:val="00F34ABC"/>
    <w:rsid w:val="00F34C9A"/>
    <w:rsid w:val="00F34D40"/>
    <w:rsid w:val="00F34E16"/>
    <w:rsid w:val="00F350FB"/>
    <w:rsid w:val="00F3513A"/>
    <w:rsid w:val="00F35194"/>
    <w:rsid w:val="00F351BB"/>
    <w:rsid w:val="00F352AA"/>
    <w:rsid w:val="00F35346"/>
    <w:rsid w:val="00F353AE"/>
    <w:rsid w:val="00F3544F"/>
    <w:rsid w:val="00F35458"/>
    <w:rsid w:val="00F35474"/>
    <w:rsid w:val="00F355CA"/>
    <w:rsid w:val="00F355FD"/>
    <w:rsid w:val="00F356B7"/>
    <w:rsid w:val="00F356F5"/>
    <w:rsid w:val="00F35726"/>
    <w:rsid w:val="00F35783"/>
    <w:rsid w:val="00F35792"/>
    <w:rsid w:val="00F35939"/>
    <w:rsid w:val="00F3596A"/>
    <w:rsid w:val="00F35BDA"/>
    <w:rsid w:val="00F35C4B"/>
    <w:rsid w:val="00F35C99"/>
    <w:rsid w:val="00F35D67"/>
    <w:rsid w:val="00F35D7D"/>
    <w:rsid w:val="00F35DD0"/>
    <w:rsid w:val="00F35F0B"/>
    <w:rsid w:val="00F35F36"/>
    <w:rsid w:val="00F35FAA"/>
    <w:rsid w:val="00F35FED"/>
    <w:rsid w:val="00F36023"/>
    <w:rsid w:val="00F360E1"/>
    <w:rsid w:val="00F36123"/>
    <w:rsid w:val="00F3621E"/>
    <w:rsid w:val="00F3626C"/>
    <w:rsid w:val="00F362FE"/>
    <w:rsid w:val="00F3638B"/>
    <w:rsid w:val="00F364AA"/>
    <w:rsid w:val="00F36552"/>
    <w:rsid w:val="00F3674D"/>
    <w:rsid w:val="00F367D9"/>
    <w:rsid w:val="00F368D5"/>
    <w:rsid w:val="00F36934"/>
    <w:rsid w:val="00F369F8"/>
    <w:rsid w:val="00F36AF4"/>
    <w:rsid w:val="00F36B12"/>
    <w:rsid w:val="00F36B8A"/>
    <w:rsid w:val="00F36C30"/>
    <w:rsid w:val="00F36C6F"/>
    <w:rsid w:val="00F36CAF"/>
    <w:rsid w:val="00F36D2E"/>
    <w:rsid w:val="00F36DDE"/>
    <w:rsid w:val="00F36EE9"/>
    <w:rsid w:val="00F36EED"/>
    <w:rsid w:val="00F36F07"/>
    <w:rsid w:val="00F36F1C"/>
    <w:rsid w:val="00F36F39"/>
    <w:rsid w:val="00F37263"/>
    <w:rsid w:val="00F37363"/>
    <w:rsid w:val="00F373D9"/>
    <w:rsid w:val="00F3741A"/>
    <w:rsid w:val="00F3748B"/>
    <w:rsid w:val="00F37694"/>
    <w:rsid w:val="00F376FC"/>
    <w:rsid w:val="00F37745"/>
    <w:rsid w:val="00F378C8"/>
    <w:rsid w:val="00F3790B"/>
    <w:rsid w:val="00F379CF"/>
    <w:rsid w:val="00F379F5"/>
    <w:rsid w:val="00F37A85"/>
    <w:rsid w:val="00F37A93"/>
    <w:rsid w:val="00F37B2E"/>
    <w:rsid w:val="00F37B6D"/>
    <w:rsid w:val="00F37C6C"/>
    <w:rsid w:val="00F37CC7"/>
    <w:rsid w:val="00F37F92"/>
    <w:rsid w:val="00F4009D"/>
    <w:rsid w:val="00F40148"/>
    <w:rsid w:val="00F40173"/>
    <w:rsid w:val="00F401D8"/>
    <w:rsid w:val="00F40266"/>
    <w:rsid w:val="00F40281"/>
    <w:rsid w:val="00F402FF"/>
    <w:rsid w:val="00F40367"/>
    <w:rsid w:val="00F404FA"/>
    <w:rsid w:val="00F4082F"/>
    <w:rsid w:val="00F4087A"/>
    <w:rsid w:val="00F408CB"/>
    <w:rsid w:val="00F408EB"/>
    <w:rsid w:val="00F40906"/>
    <w:rsid w:val="00F40916"/>
    <w:rsid w:val="00F40994"/>
    <w:rsid w:val="00F409D5"/>
    <w:rsid w:val="00F40A7A"/>
    <w:rsid w:val="00F40AEB"/>
    <w:rsid w:val="00F40C21"/>
    <w:rsid w:val="00F40C5C"/>
    <w:rsid w:val="00F40CFE"/>
    <w:rsid w:val="00F40E96"/>
    <w:rsid w:val="00F40EEA"/>
    <w:rsid w:val="00F40F0F"/>
    <w:rsid w:val="00F40F88"/>
    <w:rsid w:val="00F40F8B"/>
    <w:rsid w:val="00F40FDE"/>
    <w:rsid w:val="00F410C0"/>
    <w:rsid w:val="00F410C8"/>
    <w:rsid w:val="00F411D3"/>
    <w:rsid w:val="00F413EE"/>
    <w:rsid w:val="00F4140A"/>
    <w:rsid w:val="00F415D9"/>
    <w:rsid w:val="00F41618"/>
    <w:rsid w:val="00F41757"/>
    <w:rsid w:val="00F417AD"/>
    <w:rsid w:val="00F41912"/>
    <w:rsid w:val="00F4195E"/>
    <w:rsid w:val="00F41BDE"/>
    <w:rsid w:val="00F41CA2"/>
    <w:rsid w:val="00F41EC7"/>
    <w:rsid w:val="00F41EDD"/>
    <w:rsid w:val="00F41F27"/>
    <w:rsid w:val="00F41F48"/>
    <w:rsid w:val="00F41FE4"/>
    <w:rsid w:val="00F42027"/>
    <w:rsid w:val="00F4209A"/>
    <w:rsid w:val="00F421C0"/>
    <w:rsid w:val="00F42287"/>
    <w:rsid w:val="00F423F2"/>
    <w:rsid w:val="00F42420"/>
    <w:rsid w:val="00F42421"/>
    <w:rsid w:val="00F42460"/>
    <w:rsid w:val="00F4247A"/>
    <w:rsid w:val="00F424CB"/>
    <w:rsid w:val="00F42673"/>
    <w:rsid w:val="00F42704"/>
    <w:rsid w:val="00F42783"/>
    <w:rsid w:val="00F42829"/>
    <w:rsid w:val="00F42853"/>
    <w:rsid w:val="00F42AD4"/>
    <w:rsid w:val="00F42D54"/>
    <w:rsid w:val="00F42D71"/>
    <w:rsid w:val="00F42E6F"/>
    <w:rsid w:val="00F42EE8"/>
    <w:rsid w:val="00F42F25"/>
    <w:rsid w:val="00F42F65"/>
    <w:rsid w:val="00F42F7F"/>
    <w:rsid w:val="00F43026"/>
    <w:rsid w:val="00F430A0"/>
    <w:rsid w:val="00F4310F"/>
    <w:rsid w:val="00F431CD"/>
    <w:rsid w:val="00F431D4"/>
    <w:rsid w:val="00F4329D"/>
    <w:rsid w:val="00F4331D"/>
    <w:rsid w:val="00F43385"/>
    <w:rsid w:val="00F43493"/>
    <w:rsid w:val="00F43501"/>
    <w:rsid w:val="00F435A2"/>
    <w:rsid w:val="00F435F3"/>
    <w:rsid w:val="00F43704"/>
    <w:rsid w:val="00F4380A"/>
    <w:rsid w:val="00F43869"/>
    <w:rsid w:val="00F4392E"/>
    <w:rsid w:val="00F43954"/>
    <w:rsid w:val="00F43A06"/>
    <w:rsid w:val="00F43AF2"/>
    <w:rsid w:val="00F43BE0"/>
    <w:rsid w:val="00F43C59"/>
    <w:rsid w:val="00F43C5F"/>
    <w:rsid w:val="00F43CB6"/>
    <w:rsid w:val="00F43CF4"/>
    <w:rsid w:val="00F43D67"/>
    <w:rsid w:val="00F43D92"/>
    <w:rsid w:val="00F43E40"/>
    <w:rsid w:val="00F43F05"/>
    <w:rsid w:val="00F4400C"/>
    <w:rsid w:val="00F440E2"/>
    <w:rsid w:val="00F44151"/>
    <w:rsid w:val="00F44158"/>
    <w:rsid w:val="00F4425B"/>
    <w:rsid w:val="00F44367"/>
    <w:rsid w:val="00F44449"/>
    <w:rsid w:val="00F44460"/>
    <w:rsid w:val="00F4448D"/>
    <w:rsid w:val="00F445BB"/>
    <w:rsid w:val="00F445BD"/>
    <w:rsid w:val="00F4463E"/>
    <w:rsid w:val="00F446AE"/>
    <w:rsid w:val="00F44750"/>
    <w:rsid w:val="00F4486F"/>
    <w:rsid w:val="00F44916"/>
    <w:rsid w:val="00F44988"/>
    <w:rsid w:val="00F449B2"/>
    <w:rsid w:val="00F449E3"/>
    <w:rsid w:val="00F44A6E"/>
    <w:rsid w:val="00F44BCB"/>
    <w:rsid w:val="00F44C45"/>
    <w:rsid w:val="00F44C95"/>
    <w:rsid w:val="00F44CC0"/>
    <w:rsid w:val="00F44CFB"/>
    <w:rsid w:val="00F44DB3"/>
    <w:rsid w:val="00F44E55"/>
    <w:rsid w:val="00F44E62"/>
    <w:rsid w:val="00F44E67"/>
    <w:rsid w:val="00F44EC7"/>
    <w:rsid w:val="00F44FC4"/>
    <w:rsid w:val="00F45001"/>
    <w:rsid w:val="00F450A2"/>
    <w:rsid w:val="00F4517A"/>
    <w:rsid w:val="00F451FB"/>
    <w:rsid w:val="00F45234"/>
    <w:rsid w:val="00F453EC"/>
    <w:rsid w:val="00F45405"/>
    <w:rsid w:val="00F4557D"/>
    <w:rsid w:val="00F45765"/>
    <w:rsid w:val="00F4584F"/>
    <w:rsid w:val="00F45998"/>
    <w:rsid w:val="00F45BBC"/>
    <w:rsid w:val="00F45D1C"/>
    <w:rsid w:val="00F45E52"/>
    <w:rsid w:val="00F45E90"/>
    <w:rsid w:val="00F45EF5"/>
    <w:rsid w:val="00F45F3D"/>
    <w:rsid w:val="00F46055"/>
    <w:rsid w:val="00F460D2"/>
    <w:rsid w:val="00F46154"/>
    <w:rsid w:val="00F4616C"/>
    <w:rsid w:val="00F461A8"/>
    <w:rsid w:val="00F46209"/>
    <w:rsid w:val="00F4621E"/>
    <w:rsid w:val="00F46251"/>
    <w:rsid w:val="00F462D6"/>
    <w:rsid w:val="00F46312"/>
    <w:rsid w:val="00F46346"/>
    <w:rsid w:val="00F4645D"/>
    <w:rsid w:val="00F4667B"/>
    <w:rsid w:val="00F466E4"/>
    <w:rsid w:val="00F4686C"/>
    <w:rsid w:val="00F46974"/>
    <w:rsid w:val="00F46A05"/>
    <w:rsid w:val="00F46B0F"/>
    <w:rsid w:val="00F46BE9"/>
    <w:rsid w:val="00F46EF9"/>
    <w:rsid w:val="00F46F17"/>
    <w:rsid w:val="00F46F76"/>
    <w:rsid w:val="00F46F82"/>
    <w:rsid w:val="00F46FA4"/>
    <w:rsid w:val="00F46FD7"/>
    <w:rsid w:val="00F4702B"/>
    <w:rsid w:val="00F47057"/>
    <w:rsid w:val="00F470A8"/>
    <w:rsid w:val="00F4723B"/>
    <w:rsid w:val="00F472B8"/>
    <w:rsid w:val="00F47478"/>
    <w:rsid w:val="00F4752C"/>
    <w:rsid w:val="00F4755E"/>
    <w:rsid w:val="00F475DD"/>
    <w:rsid w:val="00F475E4"/>
    <w:rsid w:val="00F475FA"/>
    <w:rsid w:val="00F4773E"/>
    <w:rsid w:val="00F4774E"/>
    <w:rsid w:val="00F47818"/>
    <w:rsid w:val="00F4789A"/>
    <w:rsid w:val="00F478D6"/>
    <w:rsid w:val="00F4790B"/>
    <w:rsid w:val="00F47967"/>
    <w:rsid w:val="00F47999"/>
    <w:rsid w:val="00F479C2"/>
    <w:rsid w:val="00F47A7F"/>
    <w:rsid w:val="00F47A9B"/>
    <w:rsid w:val="00F47BDF"/>
    <w:rsid w:val="00F47CAD"/>
    <w:rsid w:val="00F47DB0"/>
    <w:rsid w:val="00F47DF6"/>
    <w:rsid w:val="00F47EFD"/>
    <w:rsid w:val="00F5014B"/>
    <w:rsid w:val="00F5018B"/>
    <w:rsid w:val="00F501E5"/>
    <w:rsid w:val="00F5026E"/>
    <w:rsid w:val="00F5030D"/>
    <w:rsid w:val="00F5032C"/>
    <w:rsid w:val="00F5033D"/>
    <w:rsid w:val="00F50404"/>
    <w:rsid w:val="00F5044D"/>
    <w:rsid w:val="00F5058C"/>
    <w:rsid w:val="00F505F2"/>
    <w:rsid w:val="00F50758"/>
    <w:rsid w:val="00F50766"/>
    <w:rsid w:val="00F50783"/>
    <w:rsid w:val="00F50799"/>
    <w:rsid w:val="00F50872"/>
    <w:rsid w:val="00F50876"/>
    <w:rsid w:val="00F50912"/>
    <w:rsid w:val="00F509C5"/>
    <w:rsid w:val="00F50AE8"/>
    <w:rsid w:val="00F50B11"/>
    <w:rsid w:val="00F50B3B"/>
    <w:rsid w:val="00F50BE4"/>
    <w:rsid w:val="00F50C07"/>
    <w:rsid w:val="00F50C9E"/>
    <w:rsid w:val="00F50CC2"/>
    <w:rsid w:val="00F50CC8"/>
    <w:rsid w:val="00F50DDC"/>
    <w:rsid w:val="00F50DFF"/>
    <w:rsid w:val="00F5106A"/>
    <w:rsid w:val="00F51092"/>
    <w:rsid w:val="00F510A2"/>
    <w:rsid w:val="00F510A4"/>
    <w:rsid w:val="00F51262"/>
    <w:rsid w:val="00F512C6"/>
    <w:rsid w:val="00F512E1"/>
    <w:rsid w:val="00F51418"/>
    <w:rsid w:val="00F51597"/>
    <w:rsid w:val="00F5159D"/>
    <w:rsid w:val="00F51746"/>
    <w:rsid w:val="00F517B7"/>
    <w:rsid w:val="00F51A7A"/>
    <w:rsid w:val="00F51B15"/>
    <w:rsid w:val="00F51B1A"/>
    <w:rsid w:val="00F51BC1"/>
    <w:rsid w:val="00F51DE4"/>
    <w:rsid w:val="00F51DEA"/>
    <w:rsid w:val="00F51E8F"/>
    <w:rsid w:val="00F51EAE"/>
    <w:rsid w:val="00F51F08"/>
    <w:rsid w:val="00F51F3A"/>
    <w:rsid w:val="00F51F41"/>
    <w:rsid w:val="00F51F78"/>
    <w:rsid w:val="00F51FEA"/>
    <w:rsid w:val="00F52007"/>
    <w:rsid w:val="00F52051"/>
    <w:rsid w:val="00F52248"/>
    <w:rsid w:val="00F522A7"/>
    <w:rsid w:val="00F52313"/>
    <w:rsid w:val="00F52328"/>
    <w:rsid w:val="00F52340"/>
    <w:rsid w:val="00F52449"/>
    <w:rsid w:val="00F524A0"/>
    <w:rsid w:val="00F524B6"/>
    <w:rsid w:val="00F5270E"/>
    <w:rsid w:val="00F52728"/>
    <w:rsid w:val="00F5277C"/>
    <w:rsid w:val="00F52844"/>
    <w:rsid w:val="00F52994"/>
    <w:rsid w:val="00F529B0"/>
    <w:rsid w:val="00F52A41"/>
    <w:rsid w:val="00F52AD9"/>
    <w:rsid w:val="00F52ADB"/>
    <w:rsid w:val="00F52B9A"/>
    <w:rsid w:val="00F52C8A"/>
    <w:rsid w:val="00F52E31"/>
    <w:rsid w:val="00F52EE5"/>
    <w:rsid w:val="00F52F5F"/>
    <w:rsid w:val="00F52F92"/>
    <w:rsid w:val="00F52FAC"/>
    <w:rsid w:val="00F52FD7"/>
    <w:rsid w:val="00F5305B"/>
    <w:rsid w:val="00F530C6"/>
    <w:rsid w:val="00F530D4"/>
    <w:rsid w:val="00F53186"/>
    <w:rsid w:val="00F53195"/>
    <w:rsid w:val="00F53240"/>
    <w:rsid w:val="00F532DA"/>
    <w:rsid w:val="00F5332F"/>
    <w:rsid w:val="00F533A6"/>
    <w:rsid w:val="00F534E6"/>
    <w:rsid w:val="00F53559"/>
    <w:rsid w:val="00F535F6"/>
    <w:rsid w:val="00F53736"/>
    <w:rsid w:val="00F53791"/>
    <w:rsid w:val="00F537D7"/>
    <w:rsid w:val="00F53894"/>
    <w:rsid w:val="00F5391D"/>
    <w:rsid w:val="00F53A4E"/>
    <w:rsid w:val="00F53ACA"/>
    <w:rsid w:val="00F53ACD"/>
    <w:rsid w:val="00F53BA8"/>
    <w:rsid w:val="00F53C19"/>
    <w:rsid w:val="00F53C38"/>
    <w:rsid w:val="00F53CAD"/>
    <w:rsid w:val="00F53D57"/>
    <w:rsid w:val="00F53F74"/>
    <w:rsid w:val="00F53F9E"/>
    <w:rsid w:val="00F54042"/>
    <w:rsid w:val="00F54051"/>
    <w:rsid w:val="00F540CC"/>
    <w:rsid w:val="00F54225"/>
    <w:rsid w:val="00F5422F"/>
    <w:rsid w:val="00F5426C"/>
    <w:rsid w:val="00F5427A"/>
    <w:rsid w:val="00F5429E"/>
    <w:rsid w:val="00F542F2"/>
    <w:rsid w:val="00F542FC"/>
    <w:rsid w:val="00F54304"/>
    <w:rsid w:val="00F54318"/>
    <w:rsid w:val="00F54455"/>
    <w:rsid w:val="00F54462"/>
    <w:rsid w:val="00F544E3"/>
    <w:rsid w:val="00F5455B"/>
    <w:rsid w:val="00F54631"/>
    <w:rsid w:val="00F546C1"/>
    <w:rsid w:val="00F548BF"/>
    <w:rsid w:val="00F548E8"/>
    <w:rsid w:val="00F54996"/>
    <w:rsid w:val="00F54A59"/>
    <w:rsid w:val="00F54CE1"/>
    <w:rsid w:val="00F54CFE"/>
    <w:rsid w:val="00F54D06"/>
    <w:rsid w:val="00F54D82"/>
    <w:rsid w:val="00F54E93"/>
    <w:rsid w:val="00F54EBD"/>
    <w:rsid w:val="00F54ECD"/>
    <w:rsid w:val="00F5506E"/>
    <w:rsid w:val="00F55084"/>
    <w:rsid w:val="00F5508F"/>
    <w:rsid w:val="00F550E0"/>
    <w:rsid w:val="00F55153"/>
    <w:rsid w:val="00F5518E"/>
    <w:rsid w:val="00F55200"/>
    <w:rsid w:val="00F55211"/>
    <w:rsid w:val="00F552C5"/>
    <w:rsid w:val="00F55461"/>
    <w:rsid w:val="00F5551D"/>
    <w:rsid w:val="00F55706"/>
    <w:rsid w:val="00F558AF"/>
    <w:rsid w:val="00F55918"/>
    <w:rsid w:val="00F5591C"/>
    <w:rsid w:val="00F559A1"/>
    <w:rsid w:val="00F559CE"/>
    <w:rsid w:val="00F55A3A"/>
    <w:rsid w:val="00F55B26"/>
    <w:rsid w:val="00F55BA6"/>
    <w:rsid w:val="00F55CD6"/>
    <w:rsid w:val="00F55CF2"/>
    <w:rsid w:val="00F55D05"/>
    <w:rsid w:val="00F55D0D"/>
    <w:rsid w:val="00F55E84"/>
    <w:rsid w:val="00F55EF9"/>
    <w:rsid w:val="00F55EFF"/>
    <w:rsid w:val="00F56080"/>
    <w:rsid w:val="00F5609C"/>
    <w:rsid w:val="00F560F3"/>
    <w:rsid w:val="00F561C7"/>
    <w:rsid w:val="00F5624A"/>
    <w:rsid w:val="00F56251"/>
    <w:rsid w:val="00F563C4"/>
    <w:rsid w:val="00F5648B"/>
    <w:rsid w:val="00F565A2"/>
    <w:rsid w:val="00F565A8"/>
    <w:rsid w:val="00F56632"/>
    <w:rsid w:val="00F56660"/>
    <w:rsid w:val="00F56695"/>
    <w:rsid w:val="00F566CB"/>
    <w:rsid w:val="00F56735"/>
    <w:rsid w:val="00F5688F"/>
    <w:rsid w:val="00F568EE"/>
    <w:rsid w:val="00F56922"/>
    <w:rsid w:val="00F5694F"/>
    <w:rsid w:val="00F569F6"/>
    <w:rsid w:val="00F56AC4"/>
    <w:rsid w:val="00F56AD6"/>
    <w:rsid w:val="00F56D4A"/>
    <w:rsid w:val="00F56D95"/>
    <w:rsid w:val="00F56EFD"/>
    <w:rsid w:val="00F56F57"/>
    <w:rsid w:val="00F57013"/>
    <w:rsid w:val="00F5714C"/>
    <w:rsid w:val="00F571DF"/>
    <w:rsid w:val="00F5724B"/>
    <w:rsid w:val="00F572D5"/>
    <w:rsid w:val="00F57313"/>
    <w:rsid w:val="00F573D6"/>
    <w:rsid w:val="00F57403"/>
    <w:rsid w:val="00F57414"/>
    <w:rsid w:val="00F57553"/>
    <w:rsid w:val="00F575FC"/>
    <w:rsid w:val="00F5760F"/>
    <w:rsid w:val="00F57615"/>
    <w:rsid w:val="00F57A55"/>
    <w:rsid w:val="00F57A7A"/>
    <w:rsid w:val="00F57B1C"/>
    <w:rsid w:val="00F57B8E"/>
    <w:rsid w:val="00F57BA5"/>
    <w:rsid w:val="00F57C20"/>
    <w:rsid w:val="00F57CD5"/>
    <w:rsid w:val="00F57F44"/>
    <w:rsid w:val="00F57FCB"/>
    <w:rsid w:val="00F60094"/>
    <w:rsid w:val="00F600C2"/>
    <w:rsid w:val="00F60156"/>
    <w:rsid w:val="00F60180"/>
    <w:rsid w:val="00F601D7"/>
    <w:rsid w:val="00F603C0"/>
    <w:rsid w:val="00F6041E"/>
    <w:rsid w:val="00F6047B"/>
    <w:rsid w:val="00F604A2"/>
    <w:rsid w:val="00F604F8"/>
    <w:rsid w:val="00F6056F"/>
    <w:rsid w:val="00F6057D"/>
    <w:rsid w:val="00F6059B"/>
    <w:rsid w:val="00F6063E"/>
    <w:rsid w:val="00F606C8"/>
    <w:rsid w:val="00F6077A"/>
    <w:rsid w:val="00F60897"/>
    <w:rsid w:val="00F60925"/>
    <w:rsid w:val="00F60947"/>
    <w:rsid w:val="00F60B15"/>
    <w:rsid w:val="00F60B7D"/>
    <w:rsid w:val="00F60B8E"/>
    <w:rsid w:val="00F60BA3"/>
    <w:rsid w:val="00F60BBB"/>
    <w:rsid w:val="00F60C99"/>
    <w:rsid w:val="00F60E0A"/>
    <w:rsid w:val="00F60E11"/>
    <w:rsid w:val="00F60EA5"/>
    <w:rsid w:val="00F60ECC"/>
    <w:rsid w:val="00F60EE0"/>
    <w:rsid w:val="00F60F49"/>
    <w:rsid w:val="00F60F9F"/>
    <w:rsid w:val="00F6104F"/>
    <w:rsid w:val="00F61079"/>
    <w:rsid w:val="00F610E3"/>
    <w:rsid w:val="00F61197"/>
    <w:rsid w:val="00F6144C"/>
    <w:rsid w:val="00F614FA"/>
    <w:rsid w:val="00F6152E"/>
    <w:rsid w:val="00F61609"/>
    <w:rsid w:val="00F61685"/>
    <w:rsid w:val="00F61712"/>
    <w:rsid w:val="00F61714"/>
    <w:rsid w:val="00F61734"/>
    <w:rsid w:val="00F61844"/>
    <w:rsid w:val="00F61963"/>
    <w:rsid w:val="00F61A78"/>
    <w:rsid w:val="00F61A9C"/>
    <w:rsid w:val="00F61AE6"/>
    <w:rsid w:val="00F61B65"/>
    <w:rsid w:val="00F61CB8"/>
    <w:rsid w:val="00F61DBD"/>
    <w:rsid w:val="00F61DC5"/>
    <w:rsid w:val="00F61DCC"/>
    <w:rsid w:val="00F61E04"/>
    <w:rsid w:val="00F61EC4"/>
    <w:rsid w:val="00F61F2B"/>
    <w:rsid w:val="00F62072"/>
    <w:rsid w:val="00F620CE"/>
    <w:rsid w:val="00F62122"/>
    <w:rsid w:val="00F6215A"/>
    <w:rsid w:val="00F6219A"/>
    <w:rsid w:val="00F6223D"/>
    <w:rsid w:val="00F622C6"/>
    <w:rsid w:val="00F62301"/>
    <w:rsid w:val="00F623E6"/>
    <w:rsid w:val="00F6240D"/>
    <w:rsid w:val="00F6250A"/>
    <w:rsid w:val="00F6263C"/>
    <w:rsid w:val="00F62710"/>
    <w:rsid w:val="00F62725"/>
    <w:rsid w:val="00F628F4"/>
    <w:rsid w:val="00F62970"/>
    <w:rsid w:val="00F62A12"/>
    <w:rsid w:val="00F62A67"/>
    <w:rsid w:val="00F62B7E"/>
    <w:rsid w:val="00F62C28"/>
    <w:rsid w:val="00F62C66"/>
    <w:rsid w:val="00F62CAE"/>
    <w:rsid w:val="00F62D57"/>
    <w:rsid w:val="00F62D60"/>
    <w:rsid w:val="00F62DC3"/>
    <w:rsid w:val="00F62EF0"/>
    <w:rsid w:val="00F62F13"/>
    <w:rsid w:val="00F62F58"/>
    <w:rsid w:val="00F62F6E"/>
    <w:rsid w:val="00F630A5"/>
    <w:rsid w:val="00F6310A"/>
    <w:rsid w:val="00F63247"/>
    <w:rsid w:val="00F63393"/>
    <w:rsid w:val="00F633C8"/>
    <w:rsid w:val="00F63473"/>
    <w:rsid w:val="00F63492"/>
    <w:rsid w:val="00F634EA"/>
    <w:rsid w:val="00F6359F"/>
    <w:rsid w:val="00F635F6"/>
    <w:rsid w:val="00F63609"/>
    <w:rsid w:val="00F63672"/>
    <w:rsid w:val="00F63696"/>
    <w:rsid w:val="00F636E4"/>
    <w:rsid w:val="00F6376F"/>
    <w:rsid w:val="00F637D5"/>
    <w:rsid w:val="00F63862"/>
    <w:rsid w:val="00F63888"/>
    <w:rsid w:val="00F6393C"/>
    <w:rsid w:val="00F63A1C"/>
    <w:rsid w:val="00F63AB2"/>
    <w:rsid w:val="00F63B31"/>
    <w:rsid w:val="00F63B4D"/>
    <w:rsid w:val="00F63B92"/>
    <w:rsid w:val="00F63BBF"/>
    <w:rsid w:val="00F63C4C"/>
    <w:rsid w:val="00F63CF5"/>
    <w:rsid w:val="00F63D2A"/>
    <w:rsid w:val="00F63D8A"/>
    <w:rsid w:val="00F63E07"/>
    <w:rsid w:val="00F63F07"/>
    <w:rsid w:val="00F63F8D"/>
    <w:rsid w:val="00F63FA8"/>
    <w:rsid w:val="00F63FF6"/>
    <w:rsid w:val="00F6408A"/>
    <w:rsid w:val="00F640CF"/>
    <w:rsid w:val="00F641FC"/>
    <w:rsid w:val="00F64235"/>
    <w:rsid w:val="00F64261"/>
    <w:rsid w:val="00F643C3"/>
    <w:rsid w:val="00F6446E"/>
    <w:rsid w:val="00F64499"/>
    <w:rsid w:val="00F64560"/>
    <w:rsid w:val="00F64571"/>
    <w:rsid w:val="00F6459F"/>
    <w:rsid w:val="00F645DC"/>
    <w:rsid w:val="00F646E5"/>
    <w:rsid w:val="00F64859"/>
    <w:rsid w:val="00F64873"/>
    <w:rsid w:val="00F64917"/>
    <w:rsid w:val="00F64A0A"/>
    <w:rsid w:val="00F64A65"/>
    <w:rsid w:val="00F64AF2"/>
    <w:rsid w:val="00F64AFE"/>
    <w:rsid w:val="00F64B38"/>
    <w:rsid w:val="00F64D31"/>
    <w:rsid w:val="00F64D87"/>
    <w:rsid w:val="00F64E45"/>
    <w:rsid w:val="00F64F08"/>
    <w:rsid w:val="00F64F2D"/>
    <w:rsid w:val="00F65066"/>
    <w:rsid w:val="00F6518F"/>
    <w:rsid w:val="00F651EF"/>
    <w:rsid w:val="00F65321"/>
    <w:rsid w:val="00F653FE"/>
    <w:rsid w:val="00F65452"/>
    <w:rsid w:val="00F6546B"/>
    <w:rsid w:val="00F654D0"/>
    <w:rsid w:val="00F65646"/>
    <w:rsid w:val="00F65658"/>
    <w:rsid w:val="00F657A7"/>
    <w:rsid w:val="00F6588C"/>
    <w:rsid w:val="00F6591B"/>
    <w:rsid w:val="00F65B3B"/>
    <w:rsid w:val="00F65C45"/>
    <w:rsid w:val="00F65C7E"/>
    <w:rsid w:val="00F65C99"/>
    <w:rsid w:val="00F65CF5"/>
    <w:rsid w:val="00F65D19"/>
    <w:rsid w:val="00F65DF7"/>
    <w:rsid w:val="00F66033"/>
    <w:rsid w:val="00F6608A"/>
    <w:rsid w:val="00F6613E"/>
    <w:rsid w:val="00F6616E"/>
    <w:rsid w:val="00F6616F"/>
    <w:rsid w:val="00F66197"/>
    <w:rsid w:val="00F661D2"/>
    <w:rsid w:val="00F663CD"/>
    <w:rsid w:val="00F66524"/>
    <w:rsid w:val="00F66682"/>
    <w:rsid w:val="00F666C3"/>
    <w:rsid w:val="00F667B7"/>
    <w:rsid w:val="00F668B3"/>
    <w:rsid w:val="00F6695A"/>
    <w:rsid w:val="00F66A7D"/>
    <w:rsid w:val="00F66A85"/>
    <w:rsid w:val="00F66B43"/>
    <w:rsid w:val="00F66B6C"/>
    <w:rsid w:val="00F66D06"/>
    <w:rsid w:val="00F66D19"/>
    <w:rsid w:val="00F66E42"/>
    <w:rsid w:val="00F66E5C"/>
    <w:rsid w:val="00F66F24"/>
    <w:rsid w:val="00F66F40"/>
    <w:rsid w:val="00F67002"/>
    <w:rsid w:val="00F67042"/>
    <w:rsid w:val="00F6707A"/>
    <w:rsid w:val="00F671F5"/>
    <w:rsid w:val="00F67272"/>
    <w:rsid w:val="00F67419"/>
    <w:rsid w:val="00F67608"/>
    <w:rsid w:val="00F67676"/>
    <w:rsid w:val="00F6772C"/>
    <w:rsid w:val="00F67823"/>
    <w:rsid w:val="00F67949"/>
    <w:rsid w:val="00F67964"/>
    <w:rsid w:val="00F67ADE"/>
    <w:rsid w:val="00F67B45"/>
    <w:rsid w:val="00F67B57"/>
    <w:rsid w:val="00F67C0C"/>
    <w:rsid w:val="00F67C2A"/>
    <w:rsid w:val="00F67C4E"/>
    <w:rsid w:val="00F67CA8"/>
    <w:rsid w:val="00F67CB8"/>
    <w:rsid w:val="00F67CCD"/>
    <w:rsid w:val="00F67CE3"/>
    <w:rsid w:val="00F67D32"/>
    <w:rsid w:val="00F67DBB"/>
    <w:rsid w:val="00F67E16"/>
    <w:rsid w:val="00F67E1E"/>
    <w:rsid w:val="00F67E2B"/>
    <w:rsid w:val="00F67EB7"/>
    <w:rsid w:val="00F67EEB"/>
    <w:rsid w:val="00F67FA5"/>
    <w:rsid w:val="00F70012"/>
    <w:rsid w:val="00F70016"/>
    <w:rsid w:val="00F70055"/>
    <w:rsid w:val="00F7007A"/>
    <w:rsid w:val="00F70157"/>
    <w:rsid w:val="00F70167"/>
    <w:rsid w:val="00F7019A"/>
    <w:rsid w:val="00F701FF"/>
    <w:rsid w:val="00F7028B"/>
    <w:rsid w:val="00F70417"/>
    <w:rsid w:val="00F704DE"/>
    <w:rsid w:val="00F7056E"/>
    <w:rsid w:val="00F70639"/>
    <w:rsid w:val="00F7063E"/>
    <w:rsid w:val="00F706A9"/>
    <w:rsid w:val="00F70707"/>
    <w:rsid w:val="00F70711"/>
    <w:rsid w:val="00F7074C"/>
    <w:rsid w:val="00F7077A"/>
    <w:rsid w:val="00F707FE"/>
    <w:rsid w:val="00F70871"/>
    <w:rsid w:val="00F708FE"/>
    <w:rsid w:val="00F70A99"/>
    <w:rsid w:val="00F70B4C"/>
    <w:rsid w:val="00F70BE3"/>
    <w:rsid w:val="00F70D19"/>
    <w:rsid w:val="00F70D58"/>
    <w:rsid w:val="00F70E30"/>
    <w:rsid w:val="00F70EAA"/>
    <w:rsid w:val="00F70EFF"/>
    <w:rsid w:val="00F70F78"/>
    <w:rsid w:val="00F70FC7"/>
    <w:rsid w:val="00F71087"/>
    <w:rsid w:val="00F71132"/>
    <w:rsid w:val="00F71174"/>
    <w:rsid w:val="00F712B9"/>
    <w:rsid w:val="00F713A2"/>
    <w:rsid w:val="00F713B0"/>
    <w:rsid w:val="00F713B4"/>
    <w:rsid w:val="00F71480"/>
    <w:rsid w:val="00F714C8"/>
    <w:rsid w:val="00F714F8"/>
    <w:rsid w:val="00F7156B"/>
    <w:rsid w:val="00F71615"/>
    <w:rsid w:val="00F71623"/>
    <w:rsid w:val="00F71722"/>
    <w:rsid w:val="00F71799"/>
    <w:rsid w:val="00F71DC9"/>
    <w:rsid w:val="00F71F36"/>
    <w:rsid w:val="00F71FC1"/>
    <w:rsid w:val="00F7207F"/>
    <w:rsid w:val="00F72080"/>
    <w:rsid w:val="00F724CE"/>
    <w:rsid w:val="00F72599"/>
    <w:rsid w:val="00F725BF"/>
    <w:rsid w:val="00F726B6"/>
    <w:rsid w:val="00F72720"/>
    <w:rsid w:val="00F7274E"/>
    <w:rsid w:val="00F727E3"/>
    <w:rsid w:val="00F72814"/>
    <w:rsid w:val="00F72867"/>
    <w:rsid w:val="00F72AC0"/>
    <w:rsid w:val="00F72B4C"/>
    <w:rsid w:val="00F72BC8"/>
    <w:rsid w:val="00F72D4D"/>
    <w:rsid w:val="00F72D90"/>
    <w:rsid w:val="00F72F34"/>
    <w:rsid w:val="00F72FE6"/>
    <w:rsid w:val="00F73053"/>
    <w:rsid w:val="00F73142"/>
    <w:rsid w:val="00F732F6"/>
    <w:rsid w:val="00F7331B"/>
    <w:rsid w:val="00F7339E"/>
    <w:rsid w:val="00F733A0"/>
    <w:rsid w:val="00F734F5"/>
    <w:rsid w:val="00F736A0"/>
    <w:rsid w:val="00F736AD"/>
    <w:rsid w:val="00F736D2"/>
    <w:rsid w:val="00F736F5"/>
    <w:rsid w:val="00F73759"/>
    <w:rsid w:val="00F737AB"/>
    <w:rsid w:val="00F737B4"/>
    <w:rsid w:val="00F7381F"/>
    <w:rsid w:val="00F73863"/>
    <w:rsid w:val="00F73908"/>
    <w:rsid w:val="00F739B8"/>
    <w:rsid w:val="00F73A30"/>
    <w:rsid w:val="00F73AEA"/>
    <w:rsid w:val="00F73B42"/>
    <w:rsid w:val="00F73B5B"/>
    <w:rsid w:val="00F73B65"/>
    <w:rsid w:val="00F73B8B"/>
    <w:rsid w:val="00F73BBA"/>
    <w:rsid w:val="00F73CF6"/>
    <w:rsid w:val="00F73E17"/>
    <w:rsid w:val="00F73E88"/>
    <w:rsid w:val="00F73F02"/>
    <w:rsid w:val="00F73FD4"/>
    <w:rsid w:val="00F73FDC"/>
    <w:rsid w:val="00F7410C"/>
    <w:rsid w:val="00F74192"/>
    <w:rsid w:val="00F743B7"/>
    <w:rsid w:val="00F743EB"/>
    <w:rsid w:val="00F74413"/>
    <w:rsid w:val="00F7443B"/>
    <w:rsid w:val="00F74445"/>
    <w:rsid w:val="00F74464"/>
    <w:rsid w:val="00F744E9"/>
    <w:rsid w:val="00F745FE"/>
    <w:rsid w:val="00F7465A"/>
    <w:rsid w:val="00F7469C"/>
    <w:rsid w:val="00F746B0"/>
    <w:rsid w:val="00F748AD"/>
    <w:rsid w:val="00F74935"/>
    <w:rsid w:val="00F74B49"/>
    <w:rsid w:val="00F74B75"/>
    <w:rsid w:val="00F74C19"/>
    <w:rsid w:val="00F74C9B"/>
    <w:rsid w:val="00F74DA4"/>
    <w:rsid w:val="00F74F53"/>
    <w:rsid w:val="00F74F84"/>
    <w:rsid w:val="00F74FBF"/>
    <w:rsid w:val="00F74FD4"/>
    <w:rsid w:val="00F75011"/>
    <w:rsid w:val="00F7506F"/>
    <w:rsid w:val="00F75070"/>
    <w:rsid w:val="00F75140"/>
    <w:rsid w:val="00F751A0"/>
    <w:rsid w:val="00F75310"/>
    <w:rsid w:val="00F7532B"/>
    <w:rsid w:val="00F75359"/>
    <w:rsid w:val="00F7539B"/>
    <w:rsid w:val="00F75405"/>
    <w:rsid w:val="00F755D2"/>
    <w:rsid w:val="00F75616"/>
    <w:rsid w:val="00F75659"/>
    <w:rsid w:val="00F756C9"/>
    <w:rsid w:val="00F7570C"/>
    <w:rsid w:val="00F75725"/>
    <w:rsid w:val="00F75943"/>
    <w:rsid w:val="00F759CC"/>
    <w:rsid w:val="00F75A3C"/>
    <w:rsid w:val="00F75A63"/>
    <w:rsid w:val="00F75AB5"/>
    <w:rsid w:val="00F75AC9"/>
    <w:rsid w:val="00F75C57"/>
    <w:rsid w:val="00F75CEE"/>
    <w:rsid w:val="00F75D13"/>
    <w:rsid w:val="00F75D31"/>
    <w:rsid w:val="00F75D5D"/>
    <w:rsid w:val="00F75DB9"/>
    <w:rsid w:val="00F75DFE"/>
    <w:rsid w:val="00F75E28"/>
    <w:rsid w:val="00F75F00"/>
    <w:rsid w:val="00F75F34"/>
    <w:rsid w:val="00F76025"/>
    <w:rsid w:val="00F76087"/>
    <w:rsid w:val="00F76097"/>
    <w:rsid w:val="00F760D3"/>
    <w:rsid w:val="00F76100"/>
    <w:rsid w:val="00F76151"/>
    <w:rsid w:val="00F761E6"/>
    <w:rsid w:val="00F761FE"/>
    <w:rsid w:val="00F762C8"/>
    <w:rsid w:val="00F762DC"/>
    <w:rsid w:val="00F762F9"/>
    <w:rsid w:val="00F763AF"/>
    <w:rsid w:val="00F763D4"/>
    <w:rsid w:val="00F763E3"/>
    <w:rsid w:val="00F76419"/>
    <w:rsid w:val="00F7648E"/>
    <w:rsid w:val="00F764D8"/>
    <w:rsid w:val="00F7658C"/>
    <w:rsid w:val="00F765ED"/>
    <w:rsid w:val="00F76625"/>
    <w:rsid w:val="00F7670C"/>
    <w:rsid w:val="00F76764"/>
    <w:rsid w:val="00F76963"/>
    <w:rsid w:val="00F769EC"/>
    <w:rsid w:val="00F76A4E"/>
    <w:rsid w:val="00F76B19"/>
    <w:rsid w:val="00F76C4D"/>
    <w:rsid w:val="00F76C8A"/>
    <w:rsid w:val="00F76C8E"/>
    <w:rsid w:val="00F76F9E"/>
    <w:rsid w:val="00F77002"/>
    <w:rsid w:val="00F7704A"/>
    <w:rsid w:val="00F77053"/>
    <w:rsid w:val="00F7705F"/>
    <w:rsid w:val="00F770CE"/>
    <w:rsid w:val="00F771D0"/>
    <w:rsid w:val="00F77235"/>
    <w:rsid w:val="00F772EE"/>
    <w:rsid w:val="00F773F0"/>
    <w:rsid w:val="00F774A4"/>
    <w:rsid w:val="00F774CD"/>
    <w:rsid w:val="00F775E8"/>
    <w:rsid w:val="00F7767D"/>
    <w:rsid w:val="00F7767E"/>
    <w:rsid w:val="00F77708"/>
    <w:rsid w:val="00F7770A"/>
    <w:rsid w:val="00F7790B"/>
    <w:rsid w:val="00F77951"/>
    <w:rsid w:val="00F7796D"/>
    <w:rsid w:val="00F779EC"/>
    <w:rsid w:val="00F77A52"/>
    <w:rsid w:val="00F77A6B"/>
    <w:rsid w:val="00F77A6F"/>
    <w:rsid w:val="00F77AC8"/>
    <w:rsid w:val="00F77BB0"/>
    <w:rsid w:val="00F77BBD"/>
    <w:rsid w:val="00F77C23"/>
    <w:rsid w:val="00F77C78"/>
    <w:rsid w:val="00F77CEA"/>
    <w:rsid w:val="00F77D09"/>
    <w:rsid w:val="00F77DAB"/>
    <w:rsid w:val="00F77E01"/>
    <w:rsid w:val="00F77E68"/>
    <w:rsid w:val="00F77ECE"/>
    <w:rsid w:val="00F8013D"/>
    <w:rsid w:val="00F80172"/>
    <w:rsid w:val="00F80180"/>
    <w:rsid w:val="00F8019A"/>
    <w:rsid w:val="00F801F1"/>
    <w:rsid w:val="00F80257"/>
    <w:rsid w:val="00F80351"/>
    <w:rsid w:val="00F80457"/>
    <w:rsid w:val="00F8045B"/>
    <w:rsid w:val="00F8049D"/>
    <w:rsid w:val="00F8052A"/>
    <w:rsid w:val="00F805E1"/>
    <w:rsid w:val="00F8067A"/>
    <w:rsid w:val="00F806E0"/>
    <w:rsid w:val="00F8077A"/>
    <w:rsid w:val="00F808F9"/>
    <w:rsid w:val="00F80925"/>
    <w:rsid w:val="00F8093D"/>
    <w:rsid w:val="00F809B3"/>
    <w:rsid w:val="00F80A95"/>
    <w:rsid w:val="00F80AF1"/>
    <w:rsid w:val="00F80CD4"/>
    <w:rsid w:val="00F80E59"/>
    <w:rsid w:val="00F80E78"/>
    <w:rsid w:val="00F80EA6"/>
    <w:rsid w:val="00F80EF6"/>
    <w:rsid w:val="00F80F27"/>
    <w:rsid w:val="00F80F34"/>
    <w:rsid w:val="00F8108C"/>
    <w:rsid w:val="00F810DA"/>
    <w:rsid w:val="00F811C3"/>
    <w:rsid w:val="00F8121A"/>
    <w:rsid w:val="00F81256"/>
    <w:rsid w:val="00F8131D"/>
    <w:rsid w:val="00F81358"/>
    <w:rsid w:val="00F81370"/>
    <w:rsid w:val="00F8152C"/>
    <w:rsid w:val="00F81588"/>
    <w:rsid w:val="00F81791"/>
    <w:rsid w:val="00F81885"/>
    <w:rsid w:val="00F819E3"/>
    <w:rsid w:val="00F81BDA"/>
    <w:rsid w:val="00F81C4C"/>
    <w:rsid w:val="00F81C52"/>
    <w:rsid w:val="00F81CE6"/>
    <w:rsid w:val="00F81E3F"/>
    <w:rsid w:val="00F81E9C"/>
    <w:rsid w:val="00F81EB7"/>
    <w:rsid w:val="00F81F64"/>
    <w:rsid w:val="00F81F89"/>
    <w:rsid w:val="00F82252"/>
    <w:rsid w:val="00F82264"/>
    <w:rsid w:val="00F822DA"/>
    <w:rsid w:val="00F823C8"/>
    <w:rsid w:val="00F82437"/>
    <w:rsid w:val="00F824E2"/>
    <w:rsid w:val="00F82555"/>
    <w:rsid w:val="00F825B1"/>
    <w:rsid w:val="00F82647"/>
    <w:rsid w:val="00F826B9"/>
    <w:rsid w:val="00F82709"/>
    <w:rsid w:val="00F8276B"/>
    <w:rsid w:val="00F827F0"/>
    <w:rsid w:val="00F8282F"/>
    <w:rsid w:val="00F8284A"/>
    <w:rsid w:val="00F82884"/>
    <w:rsid w:val="00F82960"/>
    <w:rsid w:val="00F829F0"/>
    <w:rsid w:val="00F82A3D"/>
    <w:rsid w:val="00F82AB4"/>
    <w:rsid w:val="00F82B61"/>
    <w:rsid w:val="00F82C9C"/>
    <w:rsid w:val="00F82CAB"/>
    <w:rsid w:val="00F82D7D"/>
    <w:rsid w:val="00F82E3B"/>
    <w:rsid w:val="00F83192"/>
    <w:rsid w:val="00F8322A"/>
    <w:rsid w:val="00F8331B"/>
    <w:rsid w:val="00F8335F"/>
    <w:rsid w:val="00F834CD"/>
    <w:rsid w:val="00F8353A"/>
    <w:rsid w:val="00F8355C"/>
    <w:rsid w:val="00F8356D"/>
    <w:rsid w:val="00F836E5"/>
    <w:rsid w:val="00F83723"/>
    <w:rsid w:val="00F8373B"/>
    <w:rsid w:val="00F83896"/>
    <w:rsid w:val="00F838C1"/>
    <w:rsid w:val="00F83A16"/>
    <w:rsid w:val="00F83BBB"/>
    <w:rsid w:val="00F83BCA"/>
    <w:rsid w:val="00F83C41"/>
    <w:rsid w:val="00F83CAE"/>
    <w:rsid w:val="00F83D2D"/>
    <w:rsid w:val="00F83D5E"/>
    <w:rsid w:val="00F83DEA"/>
    <w:rsid w:val="00F83E6A"/>
    <w:rsid w:val="00F83EAA"/>
    <w:rsid w:val="00F83EFE"/>
    <w:rsid w:val="00F83FFD"/>
    <w:rsid w:val="00F84062"/>
    <w:rsid w:val="00F840E5"/>
    <w:rsid w:val="00F8416F"/>
    <w:rsid w:val="00F841F9"/>
    <w:rsid w:val="00F842AD"/>
    <w:rsid w:val="00F842BC"/>
    <w:rsid w:val="00F84303"/>
    <w:rsid w:val="00F84371"/>
    <w:rsid w:val="00F8438B"/>
    <w:rsid w:val="00F84500"/>
    <w:rsid w:val="00F84558"/>
    <w:rsid w:val="00F84629"/>
    <w:rsid w:val="00F84654"/>
    <w:rsid w:val="00F84715"/>
    <w:rsid w:val="00F84720"/>
    <w:rsid w:val="00F8495A"/>
    <w:rsid w:val="00F84B09"/>
    <w:rsid w:val="00F84B30"/>
    <w:rsid w:val="00F84B9D"/>
    <w:rsid w:val="00F84BAC"/>
    <w:rsid w:val="00F84BFB"/>
    <w:rsid w:val="00F84C6B"/>
    <w:rsid w:val="00F84EF1"/>
    <w:rsid w:val="00F84F7E"/>
    <w:rsid w:val="00F84F9D"/>
    <w:rsid w:val="00F84FA9"/>
    <w:rsid w:val="00F84FCC"/>
    <w:rsid w:val="00F850BF"/>
    <w:rsid w:val="00F8510C"/>
    <w:rsid w:val="00F8527D"/>
    <w:rsid w:val="00F8530B"/>
    <w:rsid w:val="00F85341"/>
    <w:rsid w:val="00F853DD"/>
    <w:rsid w:val="00F853EB"/>
    <w:rsid w:val="00F8541F"/>
    <w:rsid w:val="00F85485"/>
    <w:rsid w:val="00F85503"/>
    <w:rsid w:val="00F85574"/>
    <w:rsid w:val="00F855DA"/>
    <w:rsid w:val="00F85667"/>
    <w:rsid w:val="00F856D6"/>
    <w:rsid w:val="00F85770"/>
    <w:rsid w:val="00F85863"/>
    <w:rsid w:val="00F8588F"/>
    <w:rsid w:val="00F858C9"/>
    <w:rsid w:val="00F859B7"/>
    <w:rsid w:val="00F85AA3"/>
    <w:rsid w:val="00F85C97"/>
    <w:rsid w:val="00F85E8A"/>
    <w:rsid w:val="00F85EA9"/>
    <w:rsid w:val="00F85F4A"/>
    <w:rsid w:val="00F85F52"/>
    <w:rsid w:val="00F85F9E"/>
    <w:rsid w:val="00F85FCA"/>
    <w:rsid w:val="00F8600E"/>
    <w:rsid w:val="00F8601B"/>
    <w:rsid w:val="00F86038"/>
    <w:rsid w:val="00F86060"/>
    <w:rsid w:val="00F8614B"/>
    <w:rsid w:val="00F86317"/>
    <w:rsid w:val="00F86353"/>
    <w:rsid w:val="00F86626"/>
    <w:rsid w:val="00F8663C"/>
    <w:rsid w:val="00F8668C"/>
    <w:rsid w:val="00F86771"/>
    <w:rsid w:val="00F8681A"/>
    <w:rsid w:val="00F869D7"/>
    <w:rsid w:val="00F86AD7"/>
    <w:rsid w:val="00F86B1E"/>
    <w:rsid w:val="00F86BBB"/>
    <w:rsid w:val="00F86C20"/>
    <w:rsid w:val="00F86E77"/>
    <w:rsid w:val="00F871BD"/>
    <w:rsid w:val="00F87425"/>
    <w:rsid w:val="00F875DE"/>
    <w:rsid w:val="00F87600"/>
    <w:rsid w:val="00F876AD"/>
    <w:rsid w:val="00F876B0"/>
    <w:rsid w:val="00F876D1"/>
    <w:rsid w:val="00F877D4"/>
    <w:rsid w:val="00F877F1"/>
    <w:rsid w:val="00F878D0"/>
    <w:rsid w:val="00F878FE"/>
    <w:rsid w:val="00F8798D"/>
    <w:rsid w:val="00F87AB5"/>
    <w:rsid w:val="00F87ABC"/>
    <w:rsid w:val="00F87B24"/>
    <w:rsid w:val="00F87C60"/>
    <w:rsid w:val="00F87D0B"/>
    <w:rsid w:val="00F87F42"/>
    <w:rsid w:val="00F87FEE"/>
    <w:rsid w:val="00F90063"/>
    <w:rsid w:val="00F900A9"/>
    <w:rsid w:val="00F90133"/>
    <w:rsid w:val="00F9018A"/>
    <w:rsid w:val="00F901D0"/>
    <w:rsid w:val="00F902A7"/>
    <w:rsid w:val="00F902C4"/>
    <w:rsid w:val="00F904B1"/>
    <w:rsid w:val="00F90549"/>
    <w:rsid w:val="00F90605"/>
    <w:rsid w:val="00F90663"/>
    <w:rsid w:val="00F9076C"/>
    <w:rsid w:val="00F90867"/>
    <w:rsid w:val="00F90990"/>
    <w:rsid w:val="00F90A60"/>
    <w:rsid w:val="00F90BA8"/>
    <w:rsid w:val="00F90C3C"/>
    <w:rsid w:val="00F90EDF"/>
    <w:rsid w:val="00F90F4C"/>
    <w:rsid w:val="00F90FB5"/>
    <w:rsid w:val="00F9100A"/>
    <w:rsid w:val="00F910D8"/>
    <w:rsid w:val="00F91190"/>
    <w:rsid w:val="00F912E0"/>
    <w:rsid w:val="00F9142B"/>
    <w:rsid w:val="00F914A4"/>
    <w:rsid w:val="00F914A7"/>
    <w:rsid w:val="00F9154D"/>
    <w:rsid w:val="00F915F8"/>
    <w:rsid w:val="00F9162A"/>
    <w:rsid w:val="00F9174F"/>
    <w:rsid w:val="00F9177C"/>
    <w:rsid w:val="00F9178F"/>
    <w:rsid w:val="00F917A8"/>
    <w:rsid w:val="00F917BC"/>
    <w:rsid w:val="00F918DB"/>
    <w:rsid w:val="00F91910"/>
    <w:rsid w:val="00F91934"/>
    <w:rsid w:val="00F919AE"/>
    <w:rsid w:val="00F91A6D"/>
    <w:rsid w:val="00F91AD7"/>
    <w:rsid w:val="00F91C4F"/>
    <w:rsid w:val="00F91E50"/>
    <w:rsid w:val="00F91E79"/>
    <w:rsid w:val="00F91EE2"/>
    <w:rsid w:val="00F91F5A"/>
    <w:rsid w:val="00F92019"/>
    <w:rsid w:val="00F92121"/>
    <w:rsid w:val="00F9213E"/>
    <w:rsid w:val="00F921A6"/>
    <w:rsid w:val="00F92274"/>
    <w:rsid w:val="00F9243A"/>
    <w:rsid w:val="00F924CA"/>
    <w:rsid w:val="00F92596"/>
    <w:rsid w:val="00F925EF"/>
    <w:rsid w:val="00F926F1"/>
    <w:rsid w:val="00F92888"/>
    <w:rsid w:val="00F9294D"/>
    <w:rsid w:val="00F929B4"/>
    <w:rsid w:val="00F92B96"/>
    <w:rsid w:val="00F92C9B"/>
    <w:rsid w:val="00F92D0D"/>
    <w:rsid w:val="00F92E63"/>
    <w:rsid w:val="00F92F11"/>
    <w:rsid w:val="00F92F61"/>
    <w:rsid w:val="00F9307C"/>
    <w:rsid w:val="00F930AE"/>
    <w:rsid w:val="00F93216"/>
    <w:rsid w:val="00F93284"/>
    <w:rsid w:val="00F932E5"/>
    <w:rsid w:val="00F9331E"/>
    <w:rsid w:val="00F93399"/>
    <w:rsid w:val="00F93527"/>
    <w:rsid w:val="00F93641"/>
    <w:rsid w:val="00F9394F"/>
    <w:rsid w:val="00F939DD"/>
    <w:rsid w:val="00F93AF0"/>
    <w:rsid w:val="00F93B46"/>
    <w:rsid w:val="00F93B6F"/>
    <w:rsid w:val="00F93B9F"/>
    <w:rsid w:val="00F93D12"/>
    <w:rsid w:val="00F93EDA"/>
    <w:rsid w:val="00F93F23"/>
    <w:rsid w:val="00F93F4B"/>
    <w:rsid w:val="00F940A7"/>
    <w:rsid w:val="00F940BA"/>
    <w:rsid w:val="00F941DD"/>
    <w:rsid w:val="00F942DD"/>
    <w:rsid w:val="00F9438E"/>
    <w:rsid w:val="00F94464"/>
    <w:rsid w:val="00F944AA"/>
    <w:rsid w:val="00F944B0"/>
    <w:rsid w:val="00F945D2"/>
    <w:rsid w:val="00F949AA"/>
    <w:rsid w:val="00F94A2B"/>
    <w:rsid w:val="00F94AF1"/>
    <w:rsid w:val="00F94B40"/>
    <w:rsid w:val="00F94B5F"/>
    <w:rsid w:val="00F94B7A"/>
    <w:rsid w:val="00F94BDA"/>
    <w:rsid w:val="00F94BF3"/>
    <w:rsid w:val="00F94C45"/>
    <w:rsid w:val="00F94C59"/>
    <w:rsid w:val="00F94D35"/>
    <w:rsid w:val="00F94F74"/>
    <w:rsid w:val="00F951DF"/>
    <w:rsid w:val="00F952CD"/>
    <w:rsid w:val="00F952DD"/>
    <w:rsid w:val="00F953DE"/>
    <w:rsid w:val="00F956BC"/>
    <w:rsid w:val="00F956ED"/>
    <w:rsid w:val="00F95924"/>
    <w:rsid w:val="00F95929"/>
    <w:rsid w:val="00F95AB3"/>
    <w:rsid w:val="00F95AD1"/>
    <w:rsid w:val="00F95B1E"/>
    <w:rsid w:val="00F95BD2"/>
    <w:rsid w:val="00F95D12"/>
    <w:rsid w:val="00F95E10"/>
    <w:rsid w:val="00F95E17"/>
    <w:rsid w:val="00F95E4C"/>
    <w:rsid w:val="00F95F2E"/>
    <w:rsid w:val="00F961AA"/>
    <w:rsid w:val="00F9628D"/>
    <w:rsid w:val="00F962C0"/>
    <w:rsid w:val="00F962F9"/>
    <w:rsid w:val="00F96510"/>
    <w:rsid w:val="00F9653C"/>
    <w:rsid w:val="00F966B1"/>
    <w:rsid w:val="00F966C3"/>
    <w:rsid w:val="00F96855"/>
    <w:rsid w:val="00F9686F"/>
    <w:rsid w:val="00F96898"/>
    <w:rsid w:val="00F968F9"/>
    <w:rsid w:val="00F96985"/>
    <w:rsid w:val="00F969EC"/>
    <w:rsid w:val="00F96A28"/>
    <w:rsid w:val="00F96A34"/>
    <w:rsid w:val="00F96A80"/>
    <w:rsid w:val="00F96B01"/>
    <w:rsid w:val="00F96B44"/>
    <w:rsid w:val="00F96CED"/>
    <w:rsid w:val="00F96DE6"/>
    <w:rsid w:val="00F96E12"/>
    <w:rsid w:val="00F96F35"/>
    <w:rsid w:val="00F96FC0"/>
    <w:rsid w:val="00F96FEA"/>
    <w:rsid w:val="00F9727C"/>
    <w:rsid w:val="00F972D4"/>
    <w:rsid w:val="00F972DB"/>
    <w:rsid w:val="00F97343"/>
    <w:rsid w:val="00F9734A"/>
    <w:rsid w:val="00F9738F"/>
    <w:rsid w:val="00F97472"/>
    <w:rsid w:val="00F97496"/>
    <w:rsid w:val="00F9765D"/>
    <w:rsid w:val="00F97855"/>
    <w:rsid w:val="00F97891"/>
    <w:rsid w:val="00F978CB"/>
    <w:rsid w:val="00F97929"/>
    <w:rsid w:val="00F979BA"/>
    <w:rsid w:val="00F97A34"/>
    <w:rsid w:val="00F97ADD"/>
    <w:rsid w:val="00F97BD7"/>
    <w:rsid w:val="00F97C25"/>
    <w:rsid w:val="00F97C5C"/>
    <w:rsid w:val="00F97CF7"/>
    <w:rsid w:val="00F97D48"/>
    <w:rsid w:val="00F97D4C"/>
    <w:rsid w:val="00F97EA2"/>
    <w:rsid w:val="00F97F83"/>
    <w:rsid w:val="00F97FB0"/>
    <w:rsid w:val="00F97FF2"/>
    <w:rsid w:val="00FA00D0"/>
    <w:rsid w:val="00FA0120"/>
    <w:rsid w:val="00FA0190"/>
    <w:rsid w:val="00FA0208"/>
    <w:rsid w:val="00FA024A"/>
    <w:rsid w:val="00FA0264"/>
    <w:rsid w:val="00FA028F"/>
    <w:rsid w:val="00FA0311"/>
    <w:rsid w:val="00FA036E"/>
    <w:rsid w:val="00FA03CE"/>
    <w:rsid w:val="00FA052C"/>
    <w:rsid w:val="00FA056F"/>
    <w:rsid w:val="00FA05F8"/>
    <w:rsid w:val="00FA07A6"/>
    <w:rsid w:val="00FA0829"/>
    <w:rsid w:val="00FA087A"/>
    <w:rsid w:val="00FA0898"/>
    <w:rsid w:val="00FA08EA"/>
    <w:rsid w:val="00FA090C"/>
    <w:rsid w:val="00FA099D"/>
    <w:rsid w:val="00FA09B5"/>
    <w:rsid w:val="00FA09D1"/>
    <w:rsid w:val="00FA0A2D"/>
    <w:rsid w:val="00FA0ABF"/>
    <w:rsid w:val="00FA0B98"/>
    <w:rsid w:val="00FA0CB4"/>
    <w:rsid w:val="00FA0D69"/>
    <w:rsid w:val="00FA0EB6"/>
    <w:rsid w:val="00FA0EDA"/>
    <w:rsid w:val="00FA0F35"/>
    <w:rsid w:val="00FA0FC9"/>
    <w:rsid w:val="00FA1046"/>
    <w:rsid w:val="00FA12C4"/>
    <w:rsid w:val="00FA13DC"/>
    <w:rsid w:val="00FA1420"/>
    <w:rsid w:val="00FA1625"/>
    <w:rsid w:val="00FA170F"/>
    <w:rsid w:val="00FA1783"/>
    <w:rsid w:val="00FA17D3"/>
    <w:rsid w:val="00FA1836"/>
    <w:rsid w:val="00FA1870"/>
    <w:rsid w:val="00FA191D"/>
    <w:rsid w:val="00FA1A08"/>
    <w:rsid w:val="00FA1A73"/>
    <w:rsid w:val="00FA1B5E"/>
    <w:rsid w:val="00FA1BDB"/>
    <w:rsid w:val="00FA1D7B"/>
    <w:rsid w:val="00FA1E72"/>
    <w:rsid w:val="00FA1ED3"/>
    <w:rsid w:val="00FA1FD4"/>
    <w:rsid w:val="00FA20E7"/>
    <w:rsid w:val="00FA210C"/>
    <w:rsid w:val="00FA245E"/>
    <w:rsid w:val="00FA2499"/>
    <w:rsid w:val="00FA24BC"/>
    <w:rsid w:val="00FA256B"/>
    <w:rsid w:val="00FA27CE"/>
    <w:rsid w:val="00FA2874"/>
    <w:rsid w:val="00FA28BE"/>
    <w:rsid w:val="00FA28CC"/>
    <w:rsid w:val="00FA29D3"/>
    <w:rsid w:val="00FA2A51"/>
    <w:rsid w:val="00FA2B58"/>
    <w:rsid w:val="00FA2C53"/>
    <w:rsid w:val="00FA2CEB"/>
    <w:rsid w:val="00FA2F1C"/>
    <w:rsid w:val="00FA2FD8"/>
    <w:rsid w:val="00FA3031"/>
    <w:rsid w:val="00FA3037"/>
    <w:rsid w:val="00FA3067"/>
    <w:rsid w:val="00FA318F"/>
    <w:rsid w:val="00FA324B"/>
    <w:rsid w:val="00FA3375"/>
    <w:rsid w:val="00FA3439"/>
    <w:rsid w:val="00FA3532"/>
    <w:rsid w:val="00FA359F"/>
    <w:rsid w:val="00FA364F"/>
    <w:rsid w:val="00FA36C4"/>
    <w:rsid w:val="00FA36E2"/>
    <w:rsid w:val="00FA3743"/>
    <w:rsid w:val="00FA37EF"/>
    <w:rsid w:val="00FA3940"/>
    <w:rsid w:val="00FA398D"/>
    <w:rsid w:val="00FA3A1F"/>
    <w:rsid w:val="00FA3A8A"/>
    <w:rsid w:val="00FA3A9D"/>
    <w:rsid w:val="00FA3AE6"/>
    <w:rsid w:val="00FA3B32"/>
    <w:rsid w:val="00FA3B80"/>
    <w:rsid w:val="00FA3BA9"/>
    <w:rsid w:val="00FA3C27"/>
    <w:rsid w:val="00FA3C94"/>
    <w:rsid w:val="00FA40CD"/>
    <w:rsid w:val="00FA4137"/>
    <w:rsid w:val="00FA4260"/>
    <w:rsid w:val="00FA438B"/>
    <w:rsid w:val="00FA442D"/>
    <w:rsid w:val="00FA4439"/>
    <w:rsid w:val="00FA45C7"/>
    <w:rsid w:val="00FA4727"/>
    <w:rsid w:val="00FA4848"/>
    <w:rsid w:val="00FA4853"/>
    <w:rsid w:val="00FA497B"/>
    <w:rsid w:val="00FA4DD3"/>
    <w:rsid w:val="00FA4DD6"/>
    <w:rsid w:val="00FA4E84"/>
    <w:rsid w:val="00FA4F29"/>
    <w:rsid w:val="00FA5017"/>
    <w:rsid w:val="00FA50E0"/>
    <w:rsid w:val="00FA53A9"/>
    <w:rsid w:val="00FA5459"/>
    <w:rsid w:val="00FA54BF"/>
    <w:rsid w:val="00FA5587"/>
    <w:rsid w:val="00FA56CE"/>
    <w:rsid w:val="00FA5713"/>
    <w:rsid w:val="00FA5783"/>
    <w:rsid w:val="00FA578A"/>
    <w:rsid w:val="00FA5831"/>
    <w:rsid w:val="00FA596D"/>
    <w:rsid w:val="00FA5992"/>
    <w:rsid w:val="00FA59C0"/>
    <w:rsid w:val="00FA59E4"/>
    <w:rsid w:val="00FA5A07"/>
    <w:rsid w:val="00FA5AD0"/>
    <w:rsid w:val="00FA5CF8"/>
    <w:rsid w:val="00FA5DE3"/>
    <w:rsid w:val="00FA5EFB"/>
    <w:rsid w:val="00FA5F03"/>
    <w:rsid w:val="00FA5F39"/>
    <w:rsid w:val="00FA6118"/>
    <w:rsid w:val="00FA6150"/>
    <w:rsid w:val="00FA61DB"/>
    <w:rsid w:val="00FA61F6"/>
    <w:rsid w:val="00FA6313"/>
    <w:rsid w:val="00FA6440"/>
    <w:rsid w:val="00FA6474"/>
    <w:rsid w:val="00FA6540"/>
    <w:rsid w:val="00FA6615"/>
    <w:rsid w:val="00FA66A7"/>
    <w:rsid w:val="00FA675E"/>
    <w:rsid w:val="00FA67B0"/>
    <w:rsid w:val="00FA683A"/>
    <w:rsid w:val="00FA68B8"/>
    <w:rsid w:val="00FA6976"/>
    <w:rsid w:val="00FA6A30"/>
    <w:rsid w:val="00FA6A47"/>
    <w:rsid w:val="00FA6AA2"/>
    <w:rsid w:val="00FA6CD5"/>
    <w:rsid w:val="00FA6D2D"/>
    <w:rsid w:val="00FA6D8E"/>
    <w:rsid w:val="00FA6E72"/>
    <w:rsid w:val="00FA6EDC"/>
    <w:rsid w:val="00FA6F2E"/>
    <w:rsid w:val="00FA6FAC"/>
    <w:rsid w:val="00FA70CC"/>
    <w:rsid w:val="00FA71F3"/>
    <w:rsid w:val="00FA7249"/>
    <w:rsid w:val="00FA7323"/>
    <w:rsid w:val="00FA737B"/>
    <w:rsid w:val="00FA73AC"/>
    <w:rsid w:val="00FA7422"/>
    <w:rsid w:val="00FA7429"/>
    <w:rsid w:val="00FA744C"/>
    <w:rsid w:val="00FA7453"/>
    <w:rsid w:val="00FA74F9"/>
    <w:rsid w:val="00FA7526"/>
    <w:rsid w:val="00FA7591"/>
    <w:rsid w:val="00FA7597"/>
    <w:rsid w:val="00FA7607"/>
    <w:rsid w:val="00FA7639"/>
    <w:rsid w:val="00FA76E4"/>
    <w:rsid w:val="00FA771E"/>
    <w:rsid w:val="00FA78AE"/>
    <w:rsid w:val="00FA7A1F"/>
    <w:rsid w:val="00FA7A63"/>
    <w:rsid w:val="00FA7AFF"/>
    <w:rsid w:val="00FA7B8A"/>
    <w:rsid w:val="00FA7B9B"/>
    <w:rsid w:val="00FA7BA7"/>
    <w:rsid w:val="00FA7BC4"/>
    <w:rsid w:val="00FA7C46"/>
    <w:rsid w:val="00FA7C54"/>
    <w:rsid w:val="00FA7C67"/>
    <w:rsid w:val="00FA7CB7"/>
    <w:rsid w:val="00FA7E31"/>
    <w:rsid w:val="00FA7E9F"/>
    <w:rsid w:val="00FA7EC7"/>
    <w:rsid w:val="00FA7ED2"/>
    <w:rsid w:val="00FA7F34"/>
    <w:rsid w:val="00FA7FB0"/>
    <w:rsid w:val="00FB007D"/>
    <w:rsid w:val="00FB00A7"/>
    <w:rsid w:val="00FB02FA"/>
    <w:rsid w:val="00FB0340"/>
    <w:rsid w:val="00FB0360"/>
    <w:rsid w:val="00FB0395"/>
    <w:rsid w:val="00FB0447"/>
    <w:rsid w:val="00FB044A"/>
    <w:rsid w:val="00FB0588"/>
    <w:rsid w:val="00FB0614"/>
    <w:rsid w:val="00FB0646"/>
    <w:rsid w:val="00FB073D"/>
    <w:rsid w:val="00FB0A86"/>
    <w:rsid w:val="00FB0A8F"/>
    <w:rsid w:val="00FB0AEF"/>
    <w:rsid w:val="00FB0B36"/>
    <w:rsid w:val="00FB0B6B"/>
    <w:rsid w:val="00FB0C25"/>
    <w:rsid w:val="00FB0C26"/>
    <w:rsid w:val="00FB0C74"/>
    <w:rsid w:val="00FB0DAC"/>
    <w:rsid w:val="00FB0E8B"/>
    <w:rsid w:val="00FB0FCB"/>
    <w:rsid w:val="00FB1020"/>
    <w:rsid w:val="00FB109A"/>
    <w:rsid w:val="00FB124A"/>
    <w:rsid w:val="00FB12A1"/>
    <w:rsid w:val="00FB1320"/>
    <w:rsid w:val="00FB1529"/>
    <w:rsid w:val="00FB17D7"/>
    <w:rsid w:val="00FB184A"/>
    <w:rsid w:val="00FB18E9"/>
    <w:rsid w:val="00FB19A5"/>
    <w:rsid w:val="00FB19EA"/>
    <w:rsid w:val="00FB1C89"/>
    <w:rsid w:val="00FB1E39"/>
    <w:rsid w:val="00FB1F23"/>
    <w:rsid w:val="00FB1F24"/>
    <w:rsid w:val="00FB1F57"/>
    <w:rsid w:val="00FB1F5C"/>
    <w:rsid w:val="00FB1FD8"/>
    <w:rsid w:val="00FB22A2"/>
    <w:rsid w:val="00FB234B"/>
    <w:rsid w:val="00FB23BD"/>
    <w:rsid w:val="00FB24C4"/>
    <w:rsid w:val="00FB259B"/>
    <w:rsid w:val="00FB264E"/>
    <w:rsid w:val="00FB26AB"/>
    <w:rsid w:val="00FB26DC"/>
    <w:rsid w:val="00FB271E"/>
    <w:rsid w:val="00FB2809"/>
    <w:rsid w:val="00FB2823"/>
    <w:rsid w:val="00FB2906"/>
    <w:rsid w:val="00FB2993"/>
    <w:rsid w:val="00FB29A5"/>
    <w:rsid w:val="00FB29DC"/>
    <w:rsid w:val="00FB29DE"/>
    <w:rsid w:val="00FB2A59"/>
    <w:rsid w:val="00FB2ACF"/>
    <w:rsid w:val="00FB2B15"/>
    <w:rsid w:val="00FB2B5A"/>
    <w:rsid w:val="00FB2B8D"/>
    <w:rsid w:val="00FB2C1C"/>
    <w:rsid w:val="00FB2C3E"/>
    <w:rsid w:val="00FB2C79"/>
    <w:rsid w:val="00FB2D32"/>
    <w:rsid w:val="00FB2D9F"/>
    <w:rsid w:val="00FB2DE6"/>
    <w:rsid w:val="00FB2DFF"/>
    <w:rsid w:val="00FB303E"/>
    <w:rsid w:val="00FB31FB"/>
    <w:rsid w:val="00FB32D9"/>
    <w:rsid w:val="00FB33B3"/>
    <w:rsid w:val="00FB33F5"/>
    <w:rsid w:val="00FB3413"/>
    <w:rsid w:val="00FB3526"/>
    <w:rsid w:val="00FB3530"/>
    <w:rsid w:val="00FB3536"/>
    <w:rsid w:val="00FB35EA"/>
    <w:rsid w:val="00FB36D1"/>
    <w:rsid w:val="00FB37D9"/>
    <w:rsid w:val="00FB3858"/>
    <w:rsid w:val="00FB3876"/>
    <w:rsid w:val="00FB387A"/>
    <w:rsid w:val="00FB394B"/>
    <w:rsid w:val="00FB39B2"/>
    <w:rsid w:val="00FB3A11"/>
    <w:rsid w:val="00FB3A3F"/>
    <w:rsid w:val="00FB3A79"/>
    <w:rsid w:val="00FB3B7F"/>
    <w:rsid w:val="00FB3C42"/>
    <w:rsid w:val="00FB3DD1"/>
    <w:rsid w:val="00FB4168"/>
    <w:rsid w:val="00FB41AB"/>
    <w:rsid w:val="00FB41FF"/>
    <w:rsid w:val="00FB432F"/>
    <w:rsid w:val="00FB440E"/>
    <w:rsid w:val="00FB4434"/>
    <w:rsid w:val="00FB4474"/>
    <w:rsid w:val="00FB4520"/>
    <w:rsid w:val="00FB453F"/>
    <w:rsid w:val="00FB4571"/>
    <w:rsid w:val="00FB4756"/>
    <w:rsid w:val="00FB47D7"/>
    <w:rsid w:val="00FB4867"/>
    <w:rsid w:val="00FB49BD"/>
    <w:rsid w:val="00FB49C2"/>
    <w:rsid w:val="00FB4A6A"/>
    <w:rsid w:val="00FB4CB6"/>
    <w:rsid w:val="00FB4D28"/>
    <w:rsid w:val="00FB4DBB"/>
    <w:rsid w:val="00FB4DC6"/>
    <w:rsid w:val="00FB4FDE"/>
    <w:rsid w:val="00FB5027"/>
    <w:rsid w:val="00FB5062"/>
    <w:rsid w:val="00FB5063"/>
    <w:rsid w:val="00FB50AA"/>
    <w:rsid w:val="00FB51D2"/>
    <w:rsid w:val="00FB51E5"/>
    <w:rsid w:val="00FB521C"/>
    <w:rsid w:val="00FB526A"/>
    <w:rsid w:val="00FB52FB"/>
    <w:rsid w:val="00FB52FF"/>
    <w:rsid w:val="00FB5570"/>
    <w:rsid w:val="00FB55AE"/>
    <w:rsid w:val="00FB570E"/>
    <w:rsid w:val="00FB57CA"/>
    <w:rsid w:val="00FB59CB"/>
    <w:rsid w:val="00FB59E6"/>
    <w:rsid w:val="00FB5A3D"/>
    <w:rsid w:val="00FB5B81"/>
    <w:rsid w:val="00FB5D90"/>
    <w:rsid w:val="00FB5DB4"/>
    <w:rsid w:val="00FB5DD2"/>
    <w:rsid w:val="00FB5ED1"/>
    <w:rsid w:val="00FB5EF1"/>
    <w:rsid w:val="00FB5EFC"/>
    <w:rsid w:val="00FB5FD8"/>
    <w:rsid w:val="00FB62B9"/>
    <w:rsid w:val="00FB62DD"/>
    <w:rsid w:val="00FB6341"/>
    <w:rsid w:val="00FB63DD"/>
    <w:rsid w:val="00FB659E"/>
    <w:rsid w:val="00FB65F8"/>
    <w:rsid w:val="00FB6648"/>
    <w:rsid w:val="00FB67C4"/>
    <w:rsid w:val="00FB67FD"/>
    <w:rsid w:val="00FB6BF8"/>
    <w:rsid w:val="00FB6C1F"/>
    <w:rsid w:val="00FB6C7C"/>
    <w:rsid w:val="00FB6C97"/>
    <w:rsid w:val="00FB6EB3"/>
    <w:rsid w:val="00FB6F47"/>
    <w:rsid w:val="00FB6FB6"/>
    <w:rsid w:val="00FB702E"/>
    <w:rsid w:val="00FB7072"/>
    <w:rsid w:val="00FB7245"/>
    <w:rsid w:val="00FB7267"/>
    <w:rsid w:val="00FB728A"/>
    <w:rsid w:val="00FB7295"/>
    <w:rsid w:val="00FB72D3"/>
    <w:rsid w:val="00FB737B"/>
    <w:rsid w:val="00FB7403"/>
    <w:rsid w:val="00FB7622"/>
    <w:rsid w:val="00FB7673"/>
    <w:rsid w:val="00FB77B3"/>
    <w:rsid w:val="00FB7844"/>
    <w:rsid w:val="00FB796F"/>
    <w:rsid w:val="00FB7A00"/>
    <w:rsid w:val="00FB7A35"/>
    <w:rsid w:val="00FB7B31"/>
    <w:rsid w:val="00FB7C0B"/>
    <w:rsid w:val="00FB7D6C"/>
    <w:rsid w:val="00FB7D8E"/>
    <w:rsid w:val="00FC00BA"/>
    <w:rsid w:val="00FC0109"/>
    <w:rsid w:val="00FC0113"/>
    <w:rsid w:val="00FC0116"/>
    <w:rsid w:val="00FC0188"/>
    <w:rsid w:val="00FC01F6"/>
    <w:rsid w:val="00FC02CC"/>
    <w:rsid w:val="00FC0333"/>
    <w:rsid w:val="00FC037F"/>
    <w:rsid w:val="00FC0382"/>
    <w:rsid w:val="00FC03CB"/>
    <w:rsid w:val="00FC03CC"/>
    <w:rsid w:val="00FC041E"/>
    <w:rsid w:val="00FC0489"/>
    <w:rsid w:val="00FC04F0"/>
    <w:rsid w:val="00FC05A7"/>
    <w:rsid w:val="00FC05AE"/>
    <w:rsid w:val="00FC05CF"/>
    <w:rsid w:val="00FC05E6"/>
    <w:rsid w:val="00FC064F"/>
    <w:rsid w:val="00FC075F"/>
    <w:rsid w:val="00FC0850"/>
    <w:rsid w:val="00FC0A2A"/>
    <w:rsid w:val="00FC0A63"/>
    <w:rsid w:val="00FC0C3F"/>
    <w:rsid w:val="00FC0C58"/>
    <w:rsid w:val="00FC0C96"/>
    <w:rsid w:val="00FC0CD7"/>
    <w:rsid w:val="00FC0CF5"/>
    <w:rsid w:val="00FC0CFF"/>
    <w:rsid w:val="00FC0E46"/>
    <w:rsid w:val="00FC0E5E"/>
    <w:rsid w:val="00FC0F72"/>
    <w:rsid w:val="00FC0FB0"/>
    <w:rsid w:val="00FC0FC2"/>
    <w:rsid w:val="00FC1012"/>
    <w:rsid w:val="00FC1019"/>
    <w:rsid w:val="00FC1021"/>
    <w:rsid w:val="00FC10A0"/>
    <w:rsid w:val="00FC10FF"/>
    <w:rsid w:val="00FC11DF"/>
    <w:rsid w:val="00FC12FD"/>
    <w:rsid w:val="00FC1304"/>
    <w:rsid w:val="00FC13CD"/>
    <w:rsid w:val="00FC1495"/>
    <w:rsid w:val="00FC153D"/>
    <w:rsid w:val="00FC165E"/>
    <w:rsid w:val="00FC1662"/>
    <w:rsid w:val="00FC1680"/>
    <w:rsid w:val="00FC1896"/>
    <w:rsid w:val="00FC1913"/>
    <w:rsid w:val="00FC1940"/>
    <w:rsid w:val="00FC1B81"/>
    <w:rsid w:val="00FC1BFA"/>
    <w:rsid w:val="00FC1C45"/>
    <w:rsid w:val="00FC1C5F"/>
    <w:rsid w:val="00FC1C86"/>
    <w:rsid w:val="00FC1CE5"/>
    <w:rsid w:val="00FC1D33"/>
    <w:rsid w:val="00FC1F42"/>
    <w:rsid w:val="00FC1F84"/>
    <w:rsid w:val="00FC2024"/>
    <w:rsid w:val="00FC2047"/>
    <w:rsid w:val="00FC2089"/>
    <w:rsid w:val="00FC222B"/>
    <w:rsid w:val="00FC223B"/>
    <w:rsid w:val="00FC2250"/>
    <w:rsid w:val="00FC23A0"/>
    <w:rsid w:val="00FC24B4"/>
    <w:rsid w:val="00FC24FD"/>
    <w:rsid w:val="00FC259D"/>
    <w:rsid w:val="00FC2740"/>
    <w:rsid w:val="00FC2806"/>
    <w:rsid w:val="00FC286A"/>
    <w:rsid w:val="00FC2982"/>
    <w:rsid w:val="00FC2C01"/>
    <w:rsid w:val="00FC2CD7"/>
    <w:rsid w:val="00FC2D19"/>
    <w:rsid w:val="00FC2DB8"/>
    <w:rsid w:val="00FC2E03"/>
    <w:rsid w:val="00FC2F4C"/>
    <w:rsid w:val="00FC3011"/>
    <w:rsid w:val="00FC309B"/>
    <w:rsid w:val="00FC312F"/>
    <w:rsid w:val="00FC3222"/>
    <w:rsid w:val="00FC323A"/>
    <w:rsid w:val="00FC3253"/>
    <w:rsid w:val="00FC327E"/>
    <w:rsid w:val="00FC32A4"/>
    <w:rsid w:val="00FC32B0"/>
    <w:rsid w:val="00FC3322"/>
    <w:rsid w:val="00FC33D2"/>
    <w:rsid w:val="00FC3448"/>
    <w:rsid w:val="00FC34E3"/>
    <w:rsid w:val="00FC353B"/>
    <w:rsid w:val="00FC362C"/>
    <w:rsid w:val="00FC3714"/>
    <w:rsid w:val="00FC3819"/>
    <w:rsid w:val="00FC3993"/>
    <w:rsid w:val="00FC3A0A"/>
    <w:rsid w:val="00FC3A9E"/>
    <w:rsid w:val="00FC3BC5"/>
    <w:rsid w:val="00FC3C20"/>
    <w:rsid w:val="00FC3C56"/>
    <w:rsid w:val="00FC3C84"/>
    <w:rsid w:val="00FC3D49"/>
    <w:rsid w:val="00FC3E13"/>
    <w:rsid w:val="00FC3E81"/>
    <w:rsid w:val="00FC3EB9"/>
    <w:rsid w:val="00FC3ED9"/>
    <w:rsid w:val="00FC3F28"/>
    <w:rsid w:val="00FC3F6C"/>
    <w:rsid w:val="00FC3FCF"/>
    <w:rsid w:val="00FC40FE"/>
    <w:rsid w:val="00FC4178"/>
    <w:rsid w:val="00FC4213"/>
    <w:rsid w:val="00FC4303"/>
    <w:rsid w:val="00FC438E"/>
    <w:rsid w:val="00FC4423"/>
    <w:rsid w:val="00FC456E"/>
    <w:rsid w:val="00FC45A9"/>
    <w:rsid w:val="00FC469D"/>
    <w:rsid w:val="00FC4705"/>
    <w:rsid w:val="00FC48B2"/>
    <w:rsid w:val="00FC48E8"/>
    <w:rsid w:val="00FC495C"/>
    <w:rsid w:val="00FC4967"/>
    <w:rsid w:val="00FC4968"/>
    <w:rsid w:val="00FC4A0C"/>
    <w:rsid w:val="00FC4A27"/>
    <w:rsid w:val="00FC4BC5"/>
    <w:rsid w:val="00FC4CAA"/>
    <w:rsid w:val="00FC4CB8"/>
    <w:rsid w:val="00FC4DE6"/>
    <w:rsid w:val="00FC4E3C"/>
    <w:rsid w:val="00FC4E58"/>
    <w:rsid w:val="00FC4ECD"/>
    <w:rsid w:val="00FC4EFC"/>
    <w:rsid w:val="00FC4F2E"/>
    <w:rsid w:val="00FC4F9B"/>
    <w:rsid w:val="00FC4FB3"/>
    <w:rsid w:val="00FC5069"/>
    <w:rsid w:val="00FC50C3"/>
    <w:rsid w:val="00FC5162"/>
    <w:rsid w:val="00FC529C"/>
    <w:rsid w:val="00FC52F6"/>
    <w:rsid w:val="00FC5326"/>
    <w:rsid w:val="00FC54A0"/>
    <w:rsid w:val="00FC54B8"/>
    <w:rsid w:val="00FC56C1"/>
    <w:rsid w:val="00FC5993"/>
    <w:rsid w:val="00FC5A6C"/>
    <w:rsid w:val="00FC5A73"/>
    <w:rsid w:val="00FC5B80"/>
    <w:rsid w:val="00FC5C0F"/>
    <w:rsid w:val="00FC5F65"/>
    <w:rsid w:val="00FC601F"/>
    <w:rsid w:val="00FC60B3"/>
    <w:rsid w:val="00FC6201"/>
    <w:rsid w:val="00FC625E"/>
    <w:rsid w:val="00FC62D7"/>
    <w:rsid w:val="00FC62FB"/>
    <w:rsid w:val="00FC6373"/>
    <w:rsid w:val="00FC63D4"/>
    <w:rsid w:val="00FC64B8"/>
    <w:rsid w:val="00FC64CE"/>
    <w:rsid w:val="00FC64E3"/>
    <w:rsid w:val="00FC64EB"/>
    <w:rsid w:val="00FC650B"/>
    <w:rsid w:val="00FC65CA"/>
    <w:rsid w:val="00FC66C2"/>
    <w:rsid w:val="00FC66C4"/>
    <w:rsid w:val="00FC6804"/>
    <w:rsid w:val="00FC6842"/>
    <w:rsid w:val="00FC6977"/>
    <w:rsid w:val="00FC69A5"/>
    <w:rsid w:val="00FC6A32"/>
    <w:rsid w:val="00FC6B8E"/>
    <w:rsid w:val="00FC6C4C"/>
    <w:rsid w:val="00FC6C56"/>
    <w:rsid w:val="00FC6C9A"/>
    <w:rsid w:val="00FC6E5D"/>
    <w:rsid w:val="00FC734A"/>
    <w:rsid w:val="00FC735D"/>
    <w:rsid w:val="00FC7467"/>
    <w:rsid w:val="00FC7486"/>
    <w:rsid w:val="00FC74A9"/>
    <w:rsid w:val="00FC7632"/>
    <w:rsid w:val="00FC766C"/>
    <w:rsid w:val="00FC76B1"/>
    <w:rsid w:val="00FC76D0"/>
    <w:rsid w:val="00FC772D"/>
    <w:rsid w:val="00FC778A"/>
    <w:rsid w:val="00FC77E3"/>
    <w:rsid w:val="00FC77E4"/>
    <w:rsid w:val="00FC787F"/>
    <w:rsid w:val="00FC78C0"/>
    <w:rsid w:val="00FC795D"/>
    <w:rsid w:val="00FC7977"/>
    <w:rsid w:val="00FC7A11"/>
    <w:rsid w:val="00FC7A8C"/>
    <w:rsid w:val="00FC7A93"/>
    <w:rsid w:val="00FC7B3C"/>
    <w:rsid w:val="00FC7B6E"/>
    <w:rsid w:val="00FC7C04"/>
    <w:rsid w:val="00FC7C93"/>
    <w:rsid w:val="00FC7DDB"/>
    <w:rsid w:val="00FC7DE0"/>
    <w:rsid w:val="00FC7FF6"/>
    <w:rsid w:val="00FD0055"/>
    <w:rsid w:val="00FD008B"/>
    <w:rsid w:val="00FD00F4"/>
    <w:rsid w:val="00FD0100"/>
    <w:rsid w:val="00FD0141"/>
    <w:rsid w:val="00FD017E"/>
    <w:rsid w:val="00FD02D7"/>
    <w:rsid w:val="00FD02FD"/>
    <w:rsid w:val="00FD0367"/>
    <w:rsid w:val="00FD063E"/>
    <w:rsid w:val="00FD0690"/>
    <w:rsid w:val="00FD0716"/>
    <w:rsid w:val="00FD074F"/>
    <w:rsid w:val="00FD0755"/>
    <w:rsid w:val="00FD0BBC"/>
    <w:rsid w:val="00FD0BC9"/>
    <w:rsid w:val="00FD0BE2"/>
    <w:rsid w:val="00FD0CAF"/>
    <w:rsid w:val="00FD0D51"/>
    <w:rsid w:val="00FD0D5C"/>
    <w:rsid w:val="00FD0E17"/>
    <w:rsid w:val="00FD0F21"/>
    <w:rsid w:val="00FD0F3A"/>
    <w:rsid w:val="00FD0F4C"/>
    <w:rsid w:val="00FD0F8B"/>
    <w:rsid w:val="00FD1033"/>
    <w:rsid w:val="00FD1083"/>
    <w:rsid w:val="00FD11C1"/>
    <w:rsid w:val="00FD11DA"/>
    <w:rsid w:val="00FD1257"/>
    <w:rsid w:val="00FD12EE"/>
    <w:rsid w:val="00FD1365"/>
    <w:rsid w:val="00FD1385"/>
    <w:rsid w:val="00FD1468"/>
    <w:rsid w:val="00FD1575"/>
    <w:rsid w:val="00FD1648"/>
    <w:rsid w:val="00FD16A6"/>
    <w:rsid w:val="00FD16B9"/>
    <w:rsid w:val="00FD16DE"/>
    <w:rsid w:val="00FD176A"/>
    <w:rsid w:val="00FD177D"/>
    <w:rsid w:val="00FD17C5"/>
    <w:rsid w:val="00FD17C7"/>
    <w:rsid w:val="00FD17D2"/>
    <w:rsid w:val="00FD1830"/>
    <w:rsid w:val="00FD18A6"/>
    <w:rsid w:val="00FD1916"/>
    <w:rsid w:val="00FD1926"/>
    <w:rsid w:val="00FD19BE"/>
    <w:rsid w:val="00FD19C0"/>
    <w:rsid w:val="00FD1C8D"/>
    <w:rsid w:val="00FD1C8F"/>
    <w:rsid w:val="00FD1CA9"/>
    <w:rsid w:val="00FD1CFC"/>
    <w:rsid w:val="00FD1E22"/>
    <w:rsid w:val="00FD1FE3"/>
    <w:rsid w:val="00FD1FF1"/>
    <w:rsid w:val="00FD20F3"/>
    <w:rsid w:val="00FD226C"/>
    <w:rsid w:val="00FD2295"/>
    <w:rsid w:val="00FD2555"/>
    <w:rsid w:val="00FD2557"/>
    <w:rsid w:val="00FD2635"/>
    <w:rsid w:val="00FD2693"/>
    <w:rsid w:val="00FD26DE"/>
    <w:rsid w:val="00FD2725"/>
    <w:rsid w:val="00FD2736"/>
    <w:rsid w:val="00FD274E"/>
    <w:rsid w:val="00FD275C"/>
    <w:rsid w:val="00FD27FA"/>
    <w:rsid w:val="00FD2844"/>
    <w:rsid w:val="00FD2A61"/>
    <w:rsid w:val="00FD2A7E"/>
    <w:rsid w:val="00FD2AEA"/>
    <w:rsid w:val="00FD2BE7"/>
    <w:rsid w:val="00FD2CF2"/>
    <w:rsid w:val="00FD2D3C"/>
    <w:rsid w:val="00FD2D6F"/>
    <w:rsid w:val="00FD2EB8"/>
    <w:rsid w:val="00FD2F33"/>
    <w:rsid w:val="00FD3027"/>
    <w:rsid w:val="00FD3150"/>
    <w:rsid w:val="00FD3204"/>
    <w:rsid w:val="00FD321A"/>
    <w:rsid w:val="00FD329E"/>
    <w:rsid w:val="00FD32BE"/>
    <w:rsid w:val="00FD32CB"/>
    <w:rsid w:val="00FD32F2"/>
    <w:rsid w:val="00FD3385"/>
    <w:rsid w:val="00FD33A8"/>
    <w:rsid w:val="00FD33F9"/>
    <w:rsid w:val="00FD3436"/>
    <w:rsid w:val="00FD34B4"/>
    <w:rsid w:val="00FD34D4"/>
    <w:rsid w:val="00FD3608"/>
    <w:rsid w:val="00FD3616"/>
    <w:rsid w:val="00FD3717"/>
    <w:rsid w:val="00FD3819"/>
    <w:rsid w:val="00FD381D"/>
    <w:rsid w:val="00FD38F0"/>
    <w:rsid w:val="00FD396C"/>
    <w:rsid w:val="00FD399D"/>
    <w:rsid w:val="00FD3A03"/>
    <w:rsid w:val="00FD3A1C"/>
    <w:rsid w:val="00FD3A62"/>
    <w:rsid w:val="00FD3A92"/>
    <w:rsid w:val="00FD3AFA"/>
    <w:rsid w:val="00FD3BCF"/>
    <w:rsid w:val="00FD3C6B"/>
    <w:rsid w:val="00FD3CC1"/>
    <w:rsid w:val="00FD3D0A"/>
    <w:rsid w:val="00FD3D28"/>
    <w:rsid w:val="00FD3EB8"/>
    <w:rsid w:val="00FD3FC8"/>
    <w:rsid w:val="00FD3FD8"/>
    <w:rsid w:val="00FD400C"/>
    <w:rsid w:val="00FD407C"/>
    <w:rsid w:val="00FD41DA"/>
    <w:rsid w:val="00FD41DE"/>
    <w:rsid w:val="00FD4225"/>
    <w:rsid w:val="00FD4242"/>
    <w:rsid w:val="00FD4279"/>
    <w:rsid w:val="00FD42C3"/>
    <w:rsid w:val="00FD42F6"/>
    <w:rsid w:val="00FD4439"/>
    <w:rsid w:val="00FD449C"/>
    <w:rsid w:val="00FD44AC"/>
    <w:rsid w:val="00FD4530"/>
    <w:rsid w:val="00FD4668"/>
    <w:rsid w:val="00FD4693"/>
    <w:rsid w:val="00FD477B"/>
    <w:rsid w:val="00FD4826"/>
    <w:rsid w:val="00FD4834"/>
    <w:rsid w:val="00FD4864"/>
    <w:rsid w:val="00FD4906"/>
    <w:rsid w:val="00FD490A"/>
    <w:rsid w:val="00FD4914"/>
    <w:rsid w:val="00FD4962"/>
    <w:rsid w:val="00FD4971"/>
    <w:rsid w:val="00FD49B7"/>
    <w:rsid w:val="00FD4A14"/>
    <w:rsid w:val="00FD4A4D"/>
    <w:rsid w:val="00FD4B45"/>
    <w:rsid w:val="00FD4B8F"/>
    <w:rsid w:val="00FD4BB3"/>
    <w:rsid w:val="00FD4C58"/>
    <w:rsid w:val="00FD4E58"/>
    <w:rsid w:val="00FD4E9A"/>
    <w:rsid w:val="00FD4E9C"/>
    <w:rsid w:val="00FD4FCF"/>
    <w:rsid w:val="00FD5117"/>
    <w:rsid w:val="00FD5133"/>
    <w:rsid w:val="00FD514B"/>
    <w:rsid w:val="00FD5160"/>
    <w:rsid w:val="00FD5240"/>
    <w:rsid w:val="00FD5325"/>
    <w:rsid w:val="00FD551A"/>
    <w:rsid w:val="00FD5526"/>
    <w:rsid w:val="00FD55C7"/>
    <w:rsid w:val="00FD55D2"/>
    <w:rsid w:val="00FD567C"/>
    <w:rsid w:val="00FD56B0"/>
    <w:rsid w:val="00FD56B2"/>
    <w:rsid w:val="00FD56C1"/>
    <w:rsid w:val="00FD56CD"/>
    <w:rsid w:val="00FD57F1"/>
    <w:rsid w:val="00FD5877"/>
    <w:rsid w:val="00FD5915"/>
    <w:rsid w:val="00FD594D"/>
    <w:rsid w:val="00FD5964"/>
    <w:rsid w:val="00FD5967"/>
    <w:rsid w:val="00FD59A9"/>
    <w:rsid w:val="00FD5BB8"/>
    <w:rsid w:val="00FD5BF4"/>
    <w:rsid w:val="00FD5C47"/>
    <w:rsid w:val="00FD5D16"/>
    <w:rsid w:val="00FD60AB"/>
    <w:rsid w:val="00FD611A"/>
    <w:rsid w:val="00FD61FA"/>
    <w:rsid w:val="00FD625E"/>
    <w:rsid w:val="00FD62DE"/>
    <w:rsid w:val="00FD640F"/>
    <w:rsid w:val="00FD651C"/>
    <w:rsid w:val="00FD65FE"/>
    <w:rsid w:val="00FD663B"/>
    <w:rsid w:val="00FD671A"/>
    <w:rsid w:val="00FD6772"/>
    <w:rsid w:val="00FD690A"/>
    <w:rsid w:val="00FD6A36"/>
    <w:rsid w:val="00FD6B40"/>
    <w:rsid w:val="00FD6B4C"/>
    <w:rsid w:val="00FD6CC2"/>
    <w:rsid w:val="00FD6E03"/>
    <w:rsid w:val="00FD6EFA"/>
    <w:rsid w:val="00FD6F7D"/>
    <w:rsid w:val="00FD7004"/>
    <w:rsid w:val="00FD7042"/>
    <w:rsid w:val="00FD70C5"/>
    <w:rsid w:val="00FD7172"/>
    <w:rsid w:val="00FD71AB"/>
    <w:rsid w:val="00FD72D3"/>
    <w:rsid w:val="00FD72F3"/>
    <w:rsid w:val="00FD7344"/>
    <w:rsid w:val="00FD737C"/>
    <w:rsid w:val="00FD73C6"/>
    <w:rsid w:val="00FD7540"/>
    <w:rsid w:val="00FD7613"/>
    <w:rsid w:val="00FD76BC"/>
    <w:rsid w:val="00FD775A"/>
    <w:rsid w:val="00FD7904"/>
    <w:rsid w:val="00FD7B7C"/>
    <w:rsid w:val="00FD7BEB"/>
    <w:rsid w:val="00FD7C2C"/>
    <w:rsid w:val="00FD7C95"/>
    <w:rsid w:val="00FD7CE4"/>
    <w:rsid w:val="00FD7DB5"/>
    <w:rsid w:val="00FD7E02"/>
    <w:rsid w:val="00FD7EE9"/>
    <w:rsid w:val="00FD7F54"/>
    <w:rsid w:val="00FD7F88"/>
    <w:rsid w:val="00FE0199"/>
    <w:rsid w:val="00FE02C6"/>
    <w:rsid w:val="00FE0392"/>
    <w:rsid w:val="00FE04D8"/>
    <w:rsid w:val="00FE052D"/>
    <w:rsid w:val="00FE0553"/>
    <w:rsid w:val="00FE056B"/>
    <w:rsid w:val="00FE0630"/>
    <w:rsid w:val="00FE0786"/>
    <w:rsid w:val="00FE07B6"/>
    <w:rsid w:val="00FE08C9"/>
    <w:rsid w:val="00FE09B2"/>
    <w:rsid w:val="00FE09CA"/>
    <w:rsid w:val="00FE0A28"/>
    <w:rsid w:val="00FE0AC3"/>
    <w:rsid w:val="00FE0B3A"/>
    <w:rsid w:val="00FE0BCA"/>
    <w:rsid w:val="00FE0BED"/>
    <w:rsid w:val="00FE0C0D"/>
    <w:rsid w:val="00FE0C1F"/>
    <w:rsid w:val="00FE0D15"/>
    <w:rsid w:val="00FE0E2F"/>
    <w:rsid w:val="00FE0F4B"/>
    <w:rsid w:val="00FE0FA8"/>
    <w:rsid w:val="00FE10D6"/>
    <w:rsid w:val="00FE118A"/>
    <w:rsid w:val="00FE11D3"/>
    <w:rsid w:val="00FE11EC"/>
    <w:rsid w:val="00FE11FA"/>
    <w:rsid w:val="00FE1227"/>
    <w:rsid w:val="00FE12B7"/>
    <w:rsid w:val="00FE1317"/>
    <w:rsid w:val="00FE1389"/>
    <w:rsid w:val="00FE140A"/>
    <w:rsid w:val="00FE1446"/>
    <w:rsid w:val="00FE1479"/>
    <w:rsid w:val="00FE153C"/>
    <w:rsid w:val="00FE1583"/>
    <w:rsid w:val="00FE1719"/>
    <w:rsid w:val="00FE171C"/>
    <w:rsid w:val="00FE1724"/>
    <w:rsid w:val="00FE1742"/>
    <w:rsid w:val="00FE17D9"/>
    <w:rsid w:val="00FE182F"/>
    <w:rsid w:val="00FE1845"/>
    <w:rsid w:val="00FE199D"/>
    <w:rsid w:val="00FE19DC"/>
    <w:rsid w:val="00FE19F0"/>
    <w:rsid w:val="00FE1B2F"/>
    <w:rsid w:val="00FE1B53"/>
    <w:rsid w:val="00FE1B8B"/>
    <w:rsid w:val="00FE1BC6"/>
    <w:rsid w:val="00FE1CB7"/>
    <w:rsid w:val="00FE1E64"/>
    <w:rsid w:val="00FE1E78"/>
    <w:rsid w:val="00FE1EDE"/>
    <w:rsid w:val="00FE1EDF"/>
    <w:rsid w:val="00FE1F6D"/>
    <w:rsid w:val="00FE1F87"/>
    <w:rsid w:val="00FE1FAC"/>
    <w:rsid w:val="00FE20A2"/>
    <w:rsid w:val="00FE215A"/>
    <w:rsid w:val="00FE21C2"/>
    <w:rsid w:val="00FE21E6"/>
    <w:rsid w:val="00FE2306"/>
    <w:rsid w:val="00FE2380"/>
    <w:rsid w:val="00FE243E"/>
    <w:rsid w:val="00FE24F7"/>
    <w:rsid w:val="00FE2500"/>
    <w:rsid w:val="00FE2507"/>
    <w:rsid w:val="00FE25BF"/>
    <w:rsid w:val="00FE27B4"/>
    <w:rsid w:val="00FE28A6"/>
    <w:rsid w:val="00FE2977"/>
    <w:rsid w:val="00FE29E0"/>
    <w:rsid w:val="00FE2B49"/>
    <w:rsid w:val="00FE2C8A"/>
    <w:rsid w:val="00FE2C90"/>
    <w:rsid w:val="00FE2CF1"/>
    <w:rsid w:val="00FE2D5D"/>
    <w:rsid w:val="00FE2DF5"/>
    <w:rsid w:val="00FE2DF7"/>
    <w:rsid w:val="00FE2E08"/>
    <w:rsid w:val="00FE2E78"/>
    <w:rsid w:val="00FE2F63"/>
    <w:rsid w:val="00FE300B"/>
    <w:rsid w:val="00FE3060"/>
    <w:rsid w:val="00FE3205"/>
    <w:rsid w:val="00FE3229"/>
    <w:rsid w:val="00FE32BC"/>
    <w:rsid w:val="00FE33A2"/>
    <w:rsid w:val="00FE33DD"/>
    <w:rsid w:val="00FE368D"/>
    <w:rsid w:val="00FE36F4"/>
    <w:rsid w:val="00FE3703"/>
    <w:rsid w:val="00FE3794"/>
    <w:rsid w:val="00FE3812"/>
    <w:rsid w:val="00FE3878"/>
    <w:rsid w:val="00FE38FB"/>
    <w:rsid w:val="00FE3A15"/>
    <w:rsid w:val="00FE3A5D"/>
    <w:rsid w:val="00FE3A62"/>
    <w:rsid w:val="00FE3A71"/>
    <w:rsid w:val="00FE3AD4"/>
    <w:rsid w:val="00FE3B8B"/>
    <w:rsid w:val="00FE3BD1"/>
    <w:rsid w:val="00FE3D94"/>
    <w:rsid w:val="00FE3DBD"/>
    <w:rsid w:val="00FE3E27"/>
    <w:rsid w:val="00FE3E2C"/>
    <w:rsid w:val="00FE3EBD"/>
    <w:rsid w:val="00FE3F42"/>
    <w:rsid w:val="00FE4050"/>
    <w:rsid w:val="00FE4092"/>
    <w:rsid w:val="00FE4472"/>
    <w:rsid w:val="00FE4534"/>
    <w:rsid w:val="00FE4586"/>
    <w:rsid w:val="00FE4829"/>
    <w:rsid w:val="00FE48FE"/>
    <w:rsid w:val="00FE4929"/>
    <w:rsid w:val="00FE4A16"/>
    <w:rsid w:val="00FE4C5F"/>
    <w:rsid w:val="00FE4D1C"/>
    <w:rsid w:val="00FE4D9E"/>
    <w:rsid w:val="00FE4DCC"/>
    <w:rsid w:val="00FE4E02"/>
    <w:rsid w:val="00FE4E39"/>
    <w:rsid w:val="00FE4ECB"/>
    <w:rsid w:val="00FE4F60"/>
    <w:rsid w:val="00FE4FBF"/>
    <w:rsid w:val="00FE5060"/>
    <w:rsid w:val="00FE50DF"/>
    <w:rsid w:val="00FE510B"/>
    <w:rsid w:val="00FE5131"/>
    <w:rsid w:val="00FE514F"/>
    <w:rsid w:val="00FE5155"/>
    <w:rsid w:val="00FE51AE"/>
    <w:rsid w:val="00FE523C"/>
    <w:rsid w:val="00FE530E"/>
    <w:rsid w:val="00FE53B7"/>
    <w:rsid w:val="00FE53F7"/>
    <w:rsid w:val="00FE554E"/>
    <w:rsid w:val="00FE555E"/>
    <w:rsid w:val="00FE559D"/>
    <w:rsid w:val="00FE561F"/>
    <w:rsid w:val="00FE56CF"/>
    <w:rsid w:val="00FE5726"/>
    <w:rsid w:val="00FE57B1"/>
    <w:rsid w:val="00FE57D7"/>
    <w:rsid w:val="00FE5A14"/>
    <w:rsid w:val="00FE5BA6"/>
    <w:rsid w:val="00FE5BD4"/>
    <w:rsid w:val="00FE5C38"/>
    <w:rsid w:val="00FE6024"/>
    <w:rsid w:val="00FE606F"/>
    <w:rsid w:val="00FE6088"/>
    <w:rsid w:val="00FE61D2"/>
    <w:rsid w:val="00FE62E8"/>
    <w:rsid w:val="00FE6329"/>
    <w:rsid w:val="00FE6362"/>
    <w:rsid w:val="00FE6413"/>
    <w:rsid w:val="00FE6485"/>
    <w:rsid w:val="00FE65E0"/>
    <w:rsid w:val="00FE65E5"/>
    <w:rsid w:val="00FE67EC"/>
    <w:rsid w:val="00FE6846"/>
    <w:rsid w:val="00FE686E"/>
    <w:rsid w:val="00FE6971"/>
    <w:rsid w:val="00FE6A13"/>
    <w:rsid w:val="00FE6AAD"/>
    <w:rsid w:val="00FE6BD0"/>
    <w:rsid w:val="00FE6BE3"/>
    <w:rsid w:val="00FE6BFA"/>
    <w:rsid w:val="00FE6C4C"/>
    <w:rsid w:val="00FE6CB8"/>
    <w:rsid w:val="00FE6CE1"/>
    <w:rsid w:val="00FE6CF2"/>
    <w:rsid w:val="00FE6D5C"/>
    <w:rsid w:val="00FE6DB6"/>
    <w:rsid w:val="00FE6DFA"/>
    <w:rsid w:val="00FE6EE4"/>
    <w:rsid w:val="00FE6EEE"/>
    <w:rsid w:val="00FE6F10"/>
    <w:rsid w:val="00FE6FEA"/>
    <w:rsid w:val="00FE70BA"/>
    <w:rsid w:val="00FE71FE"/>
    <w:rsid w:val="00FE721D"/>
    <w:rsid w:val="00FE7228"/>
    <w:rsid w:val="00FE7262"/>
    <w:rsid w:val="00FE72AF"/>
    <w:rsid w:val="00FE73EF"/>
    <w:rsid w:val="00FE7419"/>
    <w:rsid w:val="00FE752D"/>
    <w:rsid w:val="00FE7743"/>
    <w:rsid w:val="00FE7895"/>
    <w:rsid w:val="00FE78B1"/>
    <w:rsid w:val="00FE78E3"/>
    <w:rsid w:val="00FE78E6"/>
    <w:rsid w:val="00FE7956"/>
    <w:rsid w:val="00FE7A05"/>
    <w:rsid w:val="00FE7A28"/>
    <w:rsid w:val="00FE7A53"/>
    <w:rsid w:val="00FE7B9F"/>
    <w:rsid w:val="00FE7CC9"/>
    <w:rsid w:val="00FE7CFA"/>
    <w:rsid w:val="00FE7D87"/>
    <w:rsid w:val="00FE7D93"/>
    <w:rsid w:val="00FE7D9A"/>
    <w:rsid w:val="00FE7D9E"/>
    <w:rsid w:val="00FE7E20"/>
    <w:rsid w:val="00FE7E89"/>
    <w:rsid w:val="00FF0047"/>
    <w:rsid w:val="00FF00F4"/>
    <w:rsid w:val="00FF0167"/>
    <w:rsid w:val="00FF02AF"/>
    <w:rsid w:val="00FF02E0"/>
    <w:rsid w:val="00FF04C8"/>
    <w:rsid w:val="00FF0549"/>
    <w:rsid w:val="00FF0628"/>
    <w:rsid w:val="00FF06A9"/>
    <w:rsid w:val="00FF075E"/>
    <w:rsid w:val="00FF0796"/>
    <w:rsid w:val="00FF08A2"/>
    <w:rsid w:val="00FF09BD"/>
    <w:rsid w:val="00FF0B54"/>
    <w:rsid w:val="00FF0BD6"/>
    <w:rsid w:val="00FF0D95"/>
    <w:rsid w:val="00FF0E5C"/>
    <w:rsid w:val="00FF0EE6"/>
    <w:rsid w:val="00FF0EFE"/>
    <w:rsid w:val="00FF0F4A"/>
    <w:rsid w:val="00FF0F6C"/>
    <w:rsid w:val="00FF0F6D"/>
    <w:rsid w:val="00FF0FFC"/>
    <w:rsid w:val="00FF1043"/>
    <w:rsid w:val="00FF10E4"/>
    <w:rsid w:val="00FF1118"/>
    <w:rsid w:val="00FF1124"/>
    <w:rsid w:val="00FF1142"/>
    <w:rsid w:val="00FF11D6"/>
    <w:rsid w:val="00FF1211"/>
    <w:rsid w:val="00FF126B"/>
    <w:rsid w:val="00FF12C8"/>
    <w:rsid w:val="00FF144F"/>
    <w:rsid w:val="00FF1450"/>
    <w:rsid w:val="00FF1462"/>
    <w:rsid w:val="00FF147B"/>
    <w:rsid w:val="00FF1505"/>
    <w:rsid w:val="00FF150B"/>
    <w:rsid w:val="00FF1553"/>
    <w:rsid w:val="00FF15D6"/>
    <w:rsid w:val="00FF173F"/>
    <w:rsid w:val="00FF174D"/>
    <w:rsid w:val="00FF198A"/>
    <w:rsid w:val="00FF19A0"/>
    <w:rsid w:val="00FF19CD"/>
    <w:rsid w:val="00FF1A03"/>
    <w:rsid w:val="00FF1B44"/>
    <w:rsid w:val="00FF1C4B"/>
    <w:rsid w:val="00FF1C6B"/>
    <w:rsid w:val="00FF1CD0"/>
    <w:rsid w:val="00FF2004"/>
    <w:rsid w:val="00FF2049"/>
    <w:rsid w:val="00FF219F"/>
    <w:rsid w:val="00FF21BE"/>
    <w:rsid w:val="00FF23DB"/>
    <w:rsid w:val="00FF2550"/>
    <w:rsid w:val="00FF26A3"/>
    <w:rsid w:val="00FF2802"/>
    <w:rsid w:val="00FF281C"/>
    <w:rsid w:val="00FF281E"/>
    <w:rsid w:val="00FF283F"/>
    <w:rsid w:val="00FF28BA"/>
    <w:rsid w:val="00FF2A21"/>
    <w:rsid w:val="00FF2A5B"/>
    <w:rsid w:val="00FF2AD9"/>
    <w:rsid w:val="00FF2C2F"/>
    <w:rsid w:val="00FF2CE2"/>
    <w:rsid w:val="00FF2EC4"/>
    <w:rsid w:val="00FF2F5F"/>
    <w:rsid w:val="00FF30B0"/>
    <w:rsid w:val="00FF3170"/>
    <w:rsid w:val="00FF3218"/>
    <w:rsid w:val="00FF33CB"/>
    <w:rsid w:val="00FF3428"/>
    <w:rsid w:val="00FF352A"/>
    <w:rsid w:val="00FF36EA"/>
    <w:rsid w:val="00FF384C"/>
    <w:rsid w:val="00FF38B9"/>
    <w:rsid w:val="00FF38F6"/>
    <w:rsid w:val="00FF3CA6"/>
    <w:rsid w:val="00FF3CBE"/>
    <w:rsid w:val="00FF3DE9"/>
    <w:rsid w:val="00FF3DED"/>
    <w:rsid w:val="00FF3E6B"/>
    <w:rsid w:val="00FF3EDA"/>
    <w:rsid w:val="00FF3FC3"/>
    <w:rsid w:val="00FF3FCA"/>
    <w:rsid w:val="00FF4110"/>
    <w:rsid w:val="00FF41AD"/>
    <w:rsid w:val="00FF428E"/>
    <w:rsid w:val="00FF436A"/>
    <w:rsid w:val="00FF43F8"/>
    <w:rsid w:val="00FF440B"/>
    <w:rsid w:val="00FF445D"/>
    <w:rsid w:val="00FF450D"/>
    <w:rsid w:val="00FF451D"/>
    <w:rsid w:val="00FF4533"/>
    <w:rsid w:val="00FF4544"/>
    <w:rsid w:val="00FF4581"/>
    <w:rsid w:val="00FF45E4"/>
    <w:rsid w:val="00FF45F7"/>
    <w:rsid w:val="00FF466F"/>
    <w:rsid w:val="00FF4679"/>
    <w:rsid w:val="00FF46C0"/>
    <w:rsid w:val="00FF46D5"/>
    <w:rsid w:val="00FF46F2"/>
    <w:rsid w:val="00FF47B2"/>
    <w:rsid w:val="00FF4877"/>
    <w:rsid w:val="00FF49C5"/>
    <w:rsid w:val="00FF4A54"/>
    <w:rsid w:val="00FF4B53"/>
    <w:rsid w:val="00FF4B9C"/>
    <w:rsid w:val="00FF4BCD"/>
    <w:rsid w:val="00FF4C48"/>
    <w:rsid w:val="00FF4C4E"/>
    <w:rsid w:val="00FF4CEC"/>
    <w:rsid w:val="00FF4D80"/>
    <w:rsid w:val="00FF4DAB"/>
    <w:rsid w:val="00FF4E99"/>
    <w:rsid w:val="00FF4F8A"/>
    <w:rsid w:val="00FF4FA0"/>
    <w:rsid w:val="00FF508B"/>
    <w:rsid w:val="00FF50D2"/>
    <w:rsid w:val="00FF51F6"/>
    <w:rsid w:val="00FF5245"/>
    <w:rsid w:val="00FF5277"/>
    <w:rsid w:val="00FF532E"/>
    <w:rsid w:val="00FF5376"/>
    <w:rsid w:val="00FF53A7"/>
    <w:rsid w:val="00FF5477"/>
    <w:rsid w:val="00FF55AF"/>
    <w:rsid w:val="00FF5700"/>
    <w:rsid w:val="00FF57E2"/>
    <w:rsid w:val="00FF58A5"/>
    <w:rsid w:val="00FF5AAA"/>
    <w:rsid w:val="00FF5C6B"/>
    <w:rsid w:val="00FF5C91"/>
    <w:rsid w:val="00FF5CB3"/>
    <w:rsid w:val="00FF5D18"/>
    <w:rsid w:val="00FF5E60"/>
    <w:rsid w:val="00FF5ECC"/>
    <w:rsid w:val="00FF5ED9"/>
    <w:rsid w:val="00FF5F35"/>
    <w:rsid w:val="00FF5FFA"/>
    <w:rsid w:val="00FF6055"/>
    <w:rsid w:val="00FF61AB"/>
    <w:rsid w:val="00FF61BB"/>
    <w:rsid w:val="00FF6225"/>
    <w:rsid w:val="00FF62DF"/>
    <w:rsid w:val="00FF6373"/>
    <w:rsid w:val="00FF63AF"/>
    <w:rsid w:val="00FF6536"/>
    <w:rsid w:val="00FF65BD"/>
    <w:rsid w:val="00FF67FD"/>
    <w:rsid w:val="00FF6810"/>
    <w:rsid w:val="00FF681B"/>
    <w:rsid w:val="00FF6913"/>
    <w:rsid w:val="00FF6960"/>
    <w:rsid w:val="00FF69D8"/>
    <w:rsid w:val="00FF69FD"/>
    <w:rsid w:val="00FF6A22"/>
    <w:rsid w:val="00FF6A44"/>
    <w:rsid w:val="00FF6AD3"/>
    <w:rsid w:val="00FF6B7B"/>
    <w:rsid w:val="00FF6BB9"/>
    <w:rsid w:val="00FF6C63"/>
    <w:rsid w:val="00FF6D53"/>
    <w:rsid w:val="00FF6F2B"/>
    <w:rsid w:val="00FF6FB2"/>
    <w:rsid w:val="00FF70D7"/>
    <w:rsid w:val="00FF723D"/>
    <w:rsid w:val="00FF7266"/>
    <w:rsid w:val="00FF7270"/>
    <w:rsid w:val="00FF7282"/>
    <w:rsid w:val="00FF72E8"/>
    <w:rsid w:val="00FF73D3"/>
    <w:rsid w:val="00FF74C7"/>
    <w:rsid w:val="00FF75D4"/>
    <w:rsid w:val="00FF766E"/>
    <w:rsid w:val="00FF7674"/>
    <w:rsid w:val="00FF7837"/>
    <w:rsid w:val="00FF78CF"/>
    <w:rsid w:val="00FF79EC"/>
    <w:rsid w:val="00FF79F4"/>
    <w:rsid w:val="00FF7A02"/>
    <w:rsid w:val="00FF7A07"/>
    <w:rsid w:val="00FF7A4E"/>
    <w:rsid w:val="00FF7AA4"/>
    <w:rsid w:val="00FF7B2B"/>
    <w:rsid w:val="00FF7BA7"/>
    <w:rsid w:val="00FF7C20"/>
    <w:rsid w:val="00FF7CB9"/>
    <w:rsid w:val="00FF7D17"/>
    <w:rsid w:val="00FF7D40"/>
    <w:rsid w:val="00FF7DBF"/>
    <w:rsid w:val="00FF7EC1"/>
    <w:rsid w:val="0101361D"/>
    <w:rsid w:val="0174621E"/>
    <w:rsid w:val="02002F5C"/>
    <w:rsid w:val="025306DC"/>
    <w:rsid w:val="025DF53A"/>
    <w:rsid w:val="0348329B"/>
    <w:rsid w:val="0359486C"/>
    <w:rsid w:val="038DA58C"/>
    <w:rsid w:val="04BC370E"/>
    <w:rsid w:val="0635FB37"/>
    <w:rsid w:val="06A687F9"/>
    <w:rsid w:val="0798B28F"/>
    <w:rsid w:val="088AA5D0"/>
    <w:rsid w:val="0915DAE0"/>
    <w:rsid w:val="0968C499"/>
    <w:rsid w:val="09AC1134"/>
    <w:rsid w:val="09C2D25B"/>
    <w:rsid w:val="0AE2A15B"/>
    <w:rsid w:val="0C2C127E"/>
    <w:rsid w:val="0C5FD9F4"/>
    <w:rsid w:val="0D09B135"/>
    <w:rsid w:val="0D0CB748"/>
    <w:rsid w:val="0DD962F5"/>
    <w:rsid w:val="0EC3AF6D"/>
    <w:rsid w:val="0FA896DE"/>
    <w:rsid w:val="0FE6A074"/>
    <w:rsid w:val="103D1413"/>
    <w:rsid w:val="10FB119F"/>
    <w:rsid w:val="11446ABC"/>
    <w:rsid w:val="12577A2C"/>
    <w:rsid w:val="13A59FB5"/>
    <w:rsid w:val="159E2A2D"/>
    <w:rsid w:val="1729BC41"/>
    <w:rsid w:val="17828337"/>
    <w:rsid w:val="17EA04C6"/>
    <w:rsid w:val="17F8791C"/>
    <w:rsid w:val="1854EB32"/>
    <w:rsid w:val="1A4C8061"/>
    <w:rsid w:val="1B2E1944"/>
    <w:rsid w:val="1B2F61FE"/>
    <w:rsid w:val="1BB43B2B"/>
    <w:rsid w:val="1E86925C"/>
    <w:rsid w:val="205E0727"/>
    <w:rsid w:val="20AAD2F4"/>
    <w:rsid w:val="20C0D0E2"/>
    <w:rsid w:val="20E805B7"/>
    <w:rsid w:val="229D5BCB"/>
    <w:rsid w:val="22C17878"/>
    <w:rsid w:val="26BD65AE"/>
    <w:rsid w:val="26DAD12A"/>
    <w:rsid w:val="2753F750"/>
    <w:rsid w:val="2755EDC0"/>
    <w:rsid w:val="279D4C6B"/>
    <w:rsid w:val="2853E316"/>
    <w:rsid w:val="2863BBB2"/>
    <w:rsid w:val="286532D5"/>
    <w:rsid w:val="28657DD0"/>
    <w:rsid w:val="28C73887"/>
    <w:rsid w:val="291C5808"/>
    <w:rsid w:val="2AAFCD21"/>
    <w:rsid w:val="2AF9219D"/>
    <w:rsid w:val="2B2BE79B"/>
    <w:rsid w:val="2C634C1B"/>
    <w:rsid w:val="2CCFA895"/>
    <w:rsid w:val="2D278F0A"/>
    <w:rsid w:val="2DC70D17"/>
    <w:rsid w:val="2DDC46E2"/>
    <w:rsid w:val="2F17376F"/>
    <w:rsid w:val="2F4455A9"/>
    <w:rsid w:val="3134E46C"/>
    <w:rsid w:val="31DD0A2B"/>
    <w:rsid w:val="3333DB8A"/>
    <w:rsid w:val="3447823D"/>
    <w:rsid w:val="348AA1A4"/>
    <w:rsid w:val="349F06EA"/>
    <w:rsid w:val="36085B3C"/>
    <w:rsid w:val="3635B987"/>
    <w:rsid w:val="36E1AA35"/>
    <w:rsid w:val="36EF03A9"/>
    <w:rsid w:val="3852FB60"/>
    <w:rsid w:val="39166BE0"/>
    <w:rsid w:val="39FA72E9"/>
    <w:rsid w:val="3A2E24BD"/>
    <w:rsid w:val="3B7D3A8B"/>
    <w:rsid w:val="3DEF5A4B"/>
    <w:rsid w:val="3F8644C5"/>
    <w:rsid w:val="40579BF1"/>
    <w:rsid w:val="410B2794"/>
    <w:rsid w:val="41AAAF83"/>
    <w:rsid w:val="420817BF"/>
    <w:rsid w:val="433637E6"/>
    <w:rsid w:val="446E09D6"/>
    <w:rsid w:val="4614AE39"/>
    <w:rsid w:val="46914268"/>
    <w:rsid w:val="46F8F5E8"/>
    <w:rsid w:val="4718FE60"/>
    <w:rsid w:val="4735AD87"/>
    <w:rsid w:val="4813422C"/>
    <w:rsid w:val="482DE8BA"/>
    <w:rsid w:val="486370F3"/>
    <w:rsid w:val="4885C926"/>
    <w:rsid w:val="49091429"/>
    <w:rsid w:val="493F44F0"/>
    <w:rsid w:val="49C8B266"/>
    <w:rsid w:val="4CD44B73"/>
    <w:rsid w:val="4D0A766E"/>
    <w:rsid w:val="4D7CA98B"/>
    <w:rsid w:val="4D8CB62E"/>
    <w:rsid w:val="4D921801"/>
    <w:rsid w:val="4D95ED74"/>
    <w:rsid w:val="4E572374"/>
    <w:rsid w:val="4E7E863E"/>
    <w:rsid w:val="4E9C1492"/>
    <w:rsid w:val="4EFD7F34"/>
    <w:rsid w:val="504B9865"/>
    <w:rsid w:val="536859A1"/>
    <w:rsid w:val="54356106"/>
    <w:rsid w:val="54520329"/>
    <w:rsid w:val="54EE4F59"/>
    <w:rsid w:val="552343AA"/>
    <w:rsid w:val="55CF18DF"/>
    <w:rsid w:val="55D3D08F"/>
    <w:rsid w:val="56ACF4A3"/>
    <w:rsid w:val="56BF2703"/>
    <w:rsid w:val="5890B40F"/>
    <w:rsid w:val="58C7108D"/>
    <w:rsid w:val="59191116"/>
    <w:rsid w:val="5B05D462"/>
    <w:rsid w:val="5BB74DC0"/>
    <w:rsid w:val="5BED7D78"/>
    <w:rsid w:val="5CFDE0D2"/>
    <w:rsid w:val="5D08A655"/>
    <w:rsid w:val="5D3A1C6E"/>
    <w:rsid w:val="5D856E79"/>
    <w:rsid w:val="5DBD2474"/>
    <w:rsid w:val="5E184F10"/>
    <w:rsid w:val="5F719129"/>
    <w:rsid w:val="618EFDB5"/>
    <w:rsid w:val="6205FAA5"/>
    <w:rsid w:val="6284BA72"/>
    <w:rsid w:val="62E6230C"/>
    <w:rsid w:val="6316440D"/>
    <w:rsid w:val="64ADE511"/>
    <w:rsid w:val="65021EA5"/>
    <w:rsid w:val="6507920E"/>
    <w:rsid w:val="661A921F"/>
    <w:rsid w:val="690585D1"/>
    <w:rsid w:val="69392169"/>
    <w:rsid w:val="6B7FCEF9"/>
    <w:rsid w:val="6B91EB53"/>
    <w:rsid w:val="6C62E27E"/>
    <w:rsid w:val="6C8D1118"/>
    <w:rsid w:val="6CAF62E2"/>
    <w:rsid w:val="6D0B6BA4"/>
    <w:rsid w:val="6D6AB86C"/>
    <w:rsid w:val="6E8207A1"/>
    <w:rsid w:val="6F3CC243"/>
    <w:rsid w:val="6FF9A7D9"/>
    <w:rsid w:val="70F086FB"/>
    <w:rsid w:val="71823151"/>
    <w:rsid w:val="7421065C"/>
    <w:rsid w:val="74671988"/>
    <w:rsid w:val="748C8F3D"/>
    <w:rsid w:val="74D7493A"/>
    <w:rsid w:val="7544CCAD"/>
    <w:rsid w:val="76CB7EAA"/>
    <w:rsid w:val="76E190D8"/>
    <w:rsid w:val="77C4BD6A"/>
    <w:rsid w:val="78E6BE00"/>
    <w:rsid w:val="797B1BF6"/>
    <w:rsid w:val="7A78A732"/>
    <w:rsid w:val="7B49B727"/>
    <w:rsid w:val="7B54D6B0"/>
    <w:rsid w:val="7C5F6B83"/>
    <w:rsid w:val="7CD0EA7D"/>
    <w:rsid w:val="7D2D18FE"/>
    <w:rsid w:val="7D336265"/>
    <w:rsid w:val="7DB74D9A"/>
    <w:rsid w:val="7DBE73B1"/>
    <w:rsid w:val="7DDAE239"/>
    <w:rsid w:val="7DE1CAF7"/>
    <w:rsid w:val="7E27014E"/>
    <w:rsid w:val="7FC7225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7FD04"/>
  <w15:docId w15:val="{4D40E771-159F-4362-A0DE-D3F869AF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5"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DDF"/>
    <w:pPr>
      <w:spacing w:before="120" w:after="120" w:line="264" w:lineRule="auto"/>
    </w:pPr>
    <w:rPr>
      <w:color w:val="232B39" w:themeColor="text1"/>
    </w:rPr>
  </w:style>
  <w:style w:type="paragraph" w:styleId="Heading1">
    <w:name w:val="heading 1"/>
    <w:next w:val="Normal"/>
    <w:link w:val="Heading1Char"/>
    <w:qFormat/>
    <w:rsid w:val="00392484"/>
    <w:pPr>
      <w:keepNext/>
      <w:keepLines/>
      <w:spacing w:before="360" w:after="120"/>
      <w:outlineLvl w:val="0"/>
    </w:pPr>
    <w:rPr>
      <w:rFonts w:asciiTheme="majorHAnsi" w:eastAsiaTheme="majorEastAsia" w:hAnsiTheme="majorHAnsi" w:cstheme="majorBidi"/>
      <w:b/>
      <w:bCs/>
      <w:color w:val="3A3467" w:themeColor="text2"/>
      <w:sz w:val="36"/>
      <w:szCs w:val="28"/>
    </w:rPr>
  </w:style>
  <w:style w:type="paragraph" w:styleId="Heading2">
    <w:name w:val="heading 2"/>
    <w:basedOn w:val="Normal"/>
    <w:next w:val="Normal"/>
    <w:link w:val="Heading2Char"/>
    <w:uiPriority w:val="4"/>
    <w:qFormat/>
    <w:rsid w:val="00392484"/>
    <w:pPr>
      <w:keepNext/>
      <w:keepLines/>
      <w:spacing w:before="280"/>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uiPriority w:val="5"/>
    <w:qFormat/>
    <w:rsid w:val="00996A5A"/>
    <w:pPr>
      <w:keepNext/>
      <w:keepLines/>
      <w:spacing w:before="240"/>
      <w:ind w:left="792"/>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qFormat/>
    <w:rsid w:val="00C13E7E"/>
    <w:pPr>
      <w:keepNext/>
      <w:keepLines/>
      <w:spacing w:before="160" w:after="80"/>
      <w:ind w:left="792"/>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rsid w:val="00DA77A8"/>
    <w:pPr>
      <w:keepNext/>
      <w:keepLines/>
      <w:spacing w:before="60" w:after="60"/>
      <w:ind w:left="792"/>
      <w:outlineLvl w:val="4"/>
    </w:pPr>
    <w:rPr>
      <w:rFonts w:asciiTheme="majorHAnsi" w:eastAsiaTheme="majorEastAsia" w:hAnsiTheme="majorHAnsi" w:cstheme="majorBidi"/>
      <w:color w:val="3A346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2484"/>
    <w:rPr>
      <w:rFonts w:asciiTheme="majorHAnsi" w:eastAsiaTheme="majorEastAsia" w:hAnsiTheme="majorHAnsi" w:cstheme="majorBidi"/>
      <w:b/>
      <w:bCs/>
      <w:color w:val="3A3467" w:themeColor="text2"/>
      <w:sz w:val="36"/>
      <w:szCs w:val="28"/>
    </w:rPr>
  </w:style>
  <w:style w:type="character" w:customStyle="1" w:styleId="Heading2Char">
    <w:name w:val="Heading 2 Char"/>
    <w:basedOn w:val="DefaultParagraphFont"/>
    <w:link w:val="Heading2"/>
    <w:rsid w:val="00392484"/>
    <w:rPr>
      <w:rFonts w:asciiTheme="majorHAnsi" w:eastAsiaTheme="majorEastAsia" w:hAnsiTheme="majorHAnsi" w:cstheme="majorBidi"/>
      <w:b/>
      <w:bCs/>
      <w:color w:val="3A3467" w:themeColor="text2"/>
      <w:sz w:val="28"/>
      <w:szCs w:val="26"/>
    </w:rPr>
  </w:style>
  <w:style w:type="character" w:customStyle="1" w:styleId="Heading3Char">
    <w:name w:val="Heading 3 Char"/>
    <w:basedOn w:val="DefaultParagraphFont"/>
    <w:link w:val="Heading3"/>
    <w:uiPriority w:val="5"/>
    <w:rsid w:val="004F7954"/>
    <w:rPr>
      <w:rFonts w:asciiTheme="majorHAnsi" w:eastAsiaTheme="majorEastAsia" w:hAnsiTheme="majorHAnsi" w:cstheme="majorBidi"/>
      <w:b/>
      <w:bCs/>
      <w:color w:val="3A3467" w:themeColor="text2"/>
      <w:sz w:val="24"/>
      <w:szCs w:val="24"/>
    </w:rPr>
  </w:style>
  <w:style w:type="character" w:customStyle="1" w:styleId="Heading4Char">
    <w:name w:val="Heading 4 Char"/>
    <w:basedOn w:val="DefaultParagraphFont"/>
    <w:link w:val="Heading4"/>
    <w:rsid w:val="00A631E3"/>
    <w:rPr>
      <w:rFonts w:asciiTheme="majorHAnsi" w:eastAsiaTheme="majorEastAsia" w:hAnsiTheme="majorHAnsi" w:cstheme="majorBidi"/>
      <w:b/>
      <w:bCs/>
      <w:iCs/>
      <w:color w:val="3A3467" w:themeColor="text2"/>
      <w:sz w:val="21"/>
      <w:szCs w:val="21"/>
    </w:rPr>
  </w:style>
  <w:style w:type="character" w:customStyle="1" w:styleId="Heading5Char">
    <w:name w:val="Heading 5 Char"/>
    <w:basedOn w:val="DefaultParagraphFont"/>
    <w:link w:val="Heading5"/>
    <w:rsid w:val="00A631E3"/>
    <w:rPr>
      <w:rFonts w:asciiTheme="majorHAnsi" w:eastAsiaTheme="majorEastAsia" w:hAnsiTheme="majorHAnsi" w:cstheme="majorBidi"/>
      <w:color w:val="3A3467" w:themeColor="text2"/>
    </w:rPr>
  </w:style>
  <w:style w:type="table" w:styleId="LightShading">
    <w:name w:val="Light Shading"/>
    <w:basedOn w:val="TableNormal"/>
    <w:uiPriority w:val="60"/>
    <w:rsid w:val="0082194C"/>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LightList-Accent4">
    <w:name w:val="Light List Accent 4"/>
    <w:basedOn w:val="TableNormal"/>
    <w:uiPriority w:val="61"/>
    <w:rsid w:val="009A674F"/>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9A674F"/>
    <w:pPr>
      <w:spacing w:after="0" w:line="240" w:lineRule="auto"/>
    </w:p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rsid w:val="00B35BE8"/>
    <w:pPr>
      <w:pBdr>
        <w:bottom w:val="single" w:sz="12" w:space="4" w:color="auto"/>
      </w:pBdr>
      <w:tabs>
        <w:tab w:val="right" w:pos="9000"/>
      </w:tabs>
      <w:ind w:right="26"/>
    </w:pPr>
    <w:rPr>
      <w:sz w:val="24"/>
      <w:szCs w:val="24"/>
    </w:rPr>
  </w:style>
  <w:style w:type="paragraph" w:styleId="TOC2">
    <w:name w:val="toc 2"/>
    <w:next w:val="Normal"/>
    <w:uiPriority w:val="39"/>
    <w:rsid w:val="00B35BE8"/>
    <w:pPr>
      <w:tabs>
        <w:tab w:val="right" w:pos="9000"/>
      </w:tabs>
      <w:spacing w:after="100"/>
      <w:ind w:left="446" w:right="432"/>
      <w:contextualSpacing/>
    </w:pPr>
    <w:rPr>
      <w:noProof/>
      <w:spacing w:val="2"/>
    </w:rPr>
  </w:style>
  <w:style w:type="paragraph" w:styleId="TOC3">
    <w:name w:val="toc 3"/>
    <w:basedOn w:val="Normal"/>
    <w:next w:val="Normal"/>
    <w:uiPriority w:val="39"/>
    <w:rsid w:val="00B35BE8"/>
    <w:pPr>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B6231D"/>
    <w:pPr>
      <w:spacing w:after="60" w:line="240" w:lineRule="auto"/>
    </w:pPr>
    <w:rPr>
      <w:sz w:val="16"/>
    </w:rPr>
  </w:style>
  <w:style w:type="paragraph" w:styleId="Index2">
    <w:name w:val="index 2"/>
    <w:basedOn w:val="Normal"/>
    <w:next w:val="Normal"/>
    <w:uiPriority w:val="99"/>
    <w:semiHidden/>
    <w:rsid w:val="00B6231D"/>
    <w:pPr>
      <w:spacing w:after="0" w:line="240" w:lineRule="auto"/>
      <w:ind w:left="216"/>
    </w:pPr>
    <w:rPr>
      <w:sz w:val="16"/>
      <w:szCs w:val="16"/>
    </w:rPr>
  </w:style>
  <w:style w:type="character" w:styleId="Hyperlink">
    <w:name w:val="Hyperlink"/>
    <w:basedOn w:val="DefaultParagraphFont"/>
    <w:uiPriority w:val="99"/>
    <w:rsid w:val="00697C53"/>
    <w:rPr>
      <w:color w:val="004C97" w:themeColor="accent3"/>
      <w:u w:val="none"/>
    </w:rPr>
  </w:style>
  <w:style w:type="paragraph" w:customStyle="1" w:styleId="Bullet1">
    <w:name w:val="Bullet 1"/>
    <w:uiPriority w:val="1"/>
    <w:qFormat/>
    <w:rsid w:val="00B6231D"/>
    <w:pPr>
      <w:numPr>
        <w:numId w:val="1"/>
      </w:numPr>
      <w:spacing w:before="100" w:after="100" w:line="264" w:lineRule="auto"/>
      <w:contextualSpacing/>
    </w:pPr>
    <w:rPr>
      <w:rFonts w:eastAsia="Times New Roman" w:cs="Calibri"/>
      <w:color w:val="232B39" w:themeColor="text1"/>
    </w:rPr>
  </w:style>
  <w:style w:type="paragraph" w:customStyle="1" w:styleId="Bullet2">
    <w:name w:val="Bullet 2"/>
    <w:basedOn w:val="Bullet1"/>
    <w:uiPriority w:val="1"/>
    <w:qFormat/>
    <w:rsid w:val="00B6231D"/>
    <w:pPr>
      <w:numPr>
        <w:ilvl w:val="1"/>
      </w:numPr>
    </w:pPr>
  </w:style>
  <w:style w:type="paragraph" w:customStyle="1" w:styleId="Bulletindent">
    <w:name w:val="Bullet indent"/>
    <w:basedOn w:val="Bullet2"/>
    <w:uiPriority w:val="9"/>
    <w:qFormat/>
    <w:rsid w:val="0068014B"/>
    <w:pPr>
      <w:keepLines/>
      <w:numPr>
        <w:ilvl w:val="2"/>
      </w:numPr>
    </w:pPr>
  </w:style>
  <w:style w:type="paragraph" w:customStyle="1" w:styleId="Heading1numbered">
    <w:name w:val="Heading 1 numbered"/>
    <w:basedOn w:val="Heading1"/>
    <w:next w:val="NormalIndent"/>
    <w:uiPriority w:val="7"/>
    <w:qFormat/>
    <w:rsid w:val="00996A5A"/>
    <w:pPr>
      <w:numPr>
        <w:ilvl w:val="2"/>
        <w:numId w:val="2"/>
      </w:numPr>
    </w:pPr>
  </w:style>
  <w:style w:type="paragraph" w:styleId="NormalIndent">
    <w:name w:val="Normal Indent"/>
    <w:basedOn w:val="Normal"/>
    <w:uiPriority w:val="99"/>
    <w:qFormat/>
    <w:rsid w:val="00EF4777"/>
    <w:pPr>
      <w:keepLines/>
      <w:ind w:left="792"/>
    </w:pPr>
  </w:style>
  <w:style w:type="paragraph" w:customStyle="1" w:styleId="Heading2numbered">
    <w:name w:val="Heading 2 numbered"/>
    <w:basedOn w:val="Heading2"/>
    <w:next w:val="NormalIndent"/>
    <w:uiPriority w:val="7"/>
    <w:qFormat/>
    <w:rsid w:val="00C13E7E"/>
    <w:pPr>
      <w:numPr>
        <w:ilvl w:val="3"/>
        <w:numId w:val="2"/>
      </w:numPr>
      <w:spacing w:before="240"/>
    </w:pPr>
  </w:style>
  <w:style w:type="paragraph" w:customStyle="1" w:styleId="Heading3numbered">
    <w:name w:val="Heading 3 numbered"/>
    <w:basedOn w:val="Heading3"/>
    <w:next w:val="NormalIndent"/>
    <w:uiPriority w:val="7"/>
    <w:qFormat/>
    <w:rsid w:val="002F2E8E"/>
    <w:pPr>
      <w:numPr>
        <w:ilvl w:val="4"/>
        <w:numId w:val="2"/>
      </w:numPr>
    </w:pPr>
    <w:rPr>
      <w:rFonts w:ascii="VIC Medium" w:hAnsi="VIC Medium"/>
    </w:rPr>
  </w:style>
  <w:style w:type="paragraph" w:customStyle="1" w:styleId="Heading4numbered">
    <w:name w:val="Heading 4 numbered"/>
    <w:basedOn w:val="Heading4"/>
    <w:next w:val="NormalIndent"/>
    <w:uiPriority w:val="7"/>
    <w:qFormat/>
    <w:rsid w:val="00996A5A"/>
    <w:pPr>
      <w:numPr>
        <w:ilvl w:val="5"/>
        <w:numId w:val="2"/>
      </w:numPr>
    </w:pPr>
  </w:style>
  <w:style w:type="paragraph" w:customStyle="1" w:styleId="NoteNormal">
    <w:name w:val="Note Normal"/>
    <w:basedOn w:val="Normal"/>
    <w:rsid w:val="00C032A5"/>
    <w:pPr>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165E66"/>
    <w:pPr>
      <w:spacing w:before="0" w:after="0" w:line="120" w:lineRule="atLeast"/>
    </w:pPr>
    <w:rPr>
      <w:rFonts w:eastAsia="Times New Roman" w:cs="Calibri"/>
      <w:sz w:val="10"/>
      <w:szCs w:val="22"/>
    </w:rPr>
  </w:style>
  <w:style w:type="paragraph" w:styleId="Subtitle">
    <w:name w:val="Subtitle"/>
    <w:next w:val="TertiaryTitle"/>
    <w:link w:val="SubtitleChar"/>
    <w:uiPriority w:val="99"/>
    <w:rsid w:val="008730DA"/>
    <w:pPr>
      <w:spacing w:before="1400" w:after="120" w:line="440" w:lineRule="exact"/>
      <w:ind w:right="2995"/>
      <w:jc w:val="right"/>
    </w:pPr>
    <w:rPr>
      <w:rFonts w:asciiTheme="majorHAnsi" w:eastAsia="Times New Roman" w:hAnsiTheme="majorHAnsi" w:cstheme="majorHAnsi"/>
      <w:sz w:val="32"/>
      <w:szCs w:val="32"/>
    </w:rPr>
  </w:style>
  <w:style w:type="paragraph" w:customStyle="1" w:styleId="TertiaryTitle">
    <w:name w:val="Tertiary Title"/>
    <w:next w:val="Normal"/>
    <w:uiPriority w:val="99"/>
    <w:rsid w:val="00D0633E"/>
    <w:pPr>
      <w:spacing w:after="0"/>
    </w:pPr>
    <w:rPr>
      <w:rFonts w:asciiTheme="majorHAnsi" w:eastAsia="Times New Roman" w:hAnsiTheme="majorHAnsi" w:cstheme="majorHAnsi"/>
      <w:color w:val="FFFFFF" w:themeColor="background1"/>
      <w:spacing w:val="-2"/>
      <w:szCs w:val="40"/>
      <w:lang w:eastAsia="en-US"/>
    </w:rPr>
  </w:style>
  <w:style w:type="character" w:customStyle="1" w:styleId="SubtitleChar">
    <w:name w:val="Subtitle Char"/>
    <w:basedOn w:val="DefaultParagraphFont"/>
    <w:link w:val="Subtitle"/>
    <w:uiPriority w:val="99"/>
    <w:rsid w:val="00D833BE"/>
    <w:rPr>
      <w:rFonts w:asciiTheme="majorHAnsi" w:eastAsia="Times New Roman" w:hAnsiTheme="majorHAnsi" w:cstheme="majorHAnsi"/>
      <w:sz w:val="32"/>
      <w:szCs w:val="32"/>
    </w:rPr>
  </w:style>
  <w:style w:type="paragraph" w:styleId="Title">
    <w:name w:val="Title"/>
    <w:next w:val="Subtitle"/>
    <w:link w:val="TitleChar"/>
    <w:uiPriority w:val="99"/>
    <w:qFormat/>
    <w:rsid w:val="008F0369"/>
    <w:pPr>
      <w:spacing w:before="2200" w:after="300" w:line="264" w:lineRule="auto"/>
      <w:ind w:right="2909"/>
      <w:jc w:val="right"/>
    </w:pPr>
    <w:rPr>
      <w:rFonts w:asciiTheme="majorHAnsi" w:eastAsia="Times New Roman" w:hAnsiTheme="majorHAnsi" w:cstheme="majorHAnsi"/>
      <w:b/>
      <w:color w:val="3A3467" w:themeColor="text2"/>
      <w:sz w:val="56"/>
      <w:szCs w:val="56"/>
    </w:rPr>
  </w:style>
  <w:style w:type="character" w:customStyle="1" w:styleId="TitleChar">
    <w:name w:val="Title Char"/>
    <w:basedOn w:val="DefaultParagraphFont"/>
    <w:link w:val="Title"/>
    <w:uiPriority w:val="99"/>
    <w:rsid w:val="008F0369"/>
    <w:rPr>
      <w:rFonts w:asciiTheme="majorHAnsi" w:eastAsia="Times New Roman" w:hAnsiTheme="majorHAnsi" w:cstheme="majorHAnsi"/>
      <w:b/>
      <w:color w:val="3A3467" w:themeColor="text2"/>
      <w:sz w:val="56"/>
      <w:szCs w:val="56"/>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color w:val="232B39" w:themeColor="text1"/>
      <w:sz w:val="16"/>
      <w:szCs w:val="16"/>
    </w:rPr>
  </w:style>
  <w:style w:type="paragraph" w:customStyle="1" w:styleId="Bulletindent2">
    <w:name w:val="Bullet indent 2"/>
    <w:basedOn w:val="Normal"/>
    <w:uiPriority w:val="8"/>
    <w:qFormat/>
    <w:rsid w:val="0004593C"/>
    <w:pPr>
      <w:numPr>
        <w:ilvl w:val="3"/>
        <w:numId w:val="1"/>
      </w:numPr>
      <w:spacing w:before="100"/>
      <w:contextualSpacing/>
    </w:pPr>
  </w:style>
  <w:style w:type="paragraph" w:styleId="IndexHeading">
    <w:name w:val="index heading"/>
    <w:basedOn w:val="Normal"/>
    <w:next w:val="Index1"/>
    <w:uiPriority w:val="99"/>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2D71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1FF"/>
    <w:rPr>
      <w:spacing w:val="2"/>
    </w:rPr>
  </w:style>
  <w:style w:type="paragraph" w:styleId="Footer">
    <w:name w:val="footer"/>
    <w:basedOn w:val="Normal"/>
    <w:link w:val="FooterChar"/>
    <w:uiPriority w:val="99"/>
    <w:rsid w:val="0054503A"/>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rsid w:val="0054503A"/>
    <w:rPr>
      <w:noProof/>
      <w:color w:val="232B39" w:themeColor="text1"/>
      <w:sz w:val="18"/>
      <w:szCs w:val="18"/>
    </w:rPr>
  </w:style>
  <w:style w:type="character" w:styleId="PageNumber">
    <w:name w:val="page number"/>
    <w:uiPriority w:val="49"/>
    <w:semiHidden/>
    <w:rsid w:val="00BB59E0"/>
    <w:rPr>
      <w:rFonts w:asciiTheme="minorHAnsi" w:hAnsiTheme="minorHAnsi"/>
      <w:b w:val="0"/>
      <w:color w:val="232B39" w:themeColor="text1"/>
    </w:rPr>
  </w:style>
  <w:style w:type="paragraph" w:styleId="TOCHeading">
    <w:name w:val="TOC Heading"/>
    <w:basedOn w:val="Heading1"/>
    <w:next w:val="Normal"/>
    <w:uiPriority w:val="39"/>
    <w:qFormat/>
    <w:rsid w:val="00BA0EC0"/>
    <w:pPr>
      <w:spacing w:before="440" w:after="440"/>
      <w:outlineLvl w:val="9"/>
    </w:pPr>
    <w:rPr>
      <w:spacing w:val="2"/>
    </w:rPr>
  </w:style>
  <w:style w:type="paragraph" w:customStyle="1" w:styleId="NormalTight">
    <w:name w:val="Normal Tight"/>
    <w:uiPriority w:val="99"/>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99"/>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99"/>
    <w:rsid w:val="00750CBE"/>
    <w:rPr>
      <w:rFonts w:ascii="Calibri" w:eastAsia="Times New Roman" w:hAnsi="Calibri" w:cs="Calibri"/>
      <w:color w:val="232B39" w:themeColor="text1"/>
      <w:sz w:val="22"/>
      <w:szCs w:val="22"/>
    </w:rPr>
  </w:style>
  <w:style w:type="paragraph" w:customStyle="1" w:styleId="Insidecoverspacer">
    <w:name w:val="Inside cover spacer"/>
    <w:basedOn w:val="NormalTight"/>
    <w:uiPriority w:val="99"/>
    <w:semiHidden/>
    <w:qFormat/>
    <w:rsid w:val="001F0C6B"/>
    <w:pPr>
      <w:spacing w:before="3800"/>
      <w:ind w:right="1382"/>
    </w:pPr>
  </w:style>
  <w:style w:type="paragraph" w:styleId="TOC4">
    <w:name w:val="toc 4"/>
    <w:basedOn w:val="TOC1"/>
    <w:next w:val="Normal"/>
    <w:uiPriority w:val="39"/>
    <w:rsid w:val="001A407D"/>
    <w:pPr>
      <w:pBdr>
        <w:between w:val="single" w:sz="12" w:space="1" w:color="auto"/>
      </w:pBdr>
      <w:spacing w:before="280"/>
      <w:ind w:left="446" w:right="29" w:hanging="446"/>
    </w:pPr>
    <w:rPr>
      <w:noProof/>
      <w:lang w:eastAsia="en-US"/>
    </w:rPr>
  </w:style>
  <w:style w:type="paragraph" w:styleId="TOC5">
    <w:name w:val="toc 5"/>
    <w:basedOn w:val="TOC2"/>
    <w:next w:val="Normal"/>
    <w:uiPriority w:val="39"/>
    <w:rsid w:val="00CD3D1B"/>
    <w:pPr>
      <w:ind w:left="1080" w:hanging="634"/>
    </w:pPr>
    <w:rPr>
      <w:lang w:eastAsia="en-US"/>
    </w:rPr>
  </w:style>
  <w:style w:type="paragraph" w:styleId="TOC6">
    <w:name w:val="toc 6"/>
    <w:basedOn w:val="TOC3"/>
    <w:next w:val="Normal"/>
    <w:uiPriority w:val="39"/>
    <w:rsid w:val="00C06EB5"/>
    <w:pPr>
      <w:ind w:left="1800" w:hanging="720"/>
    </w:pPr>
    <w:rPr>
      <w:lang w:eastAsia="en-US"/>
    </w:rPr>
  </w:style>
  <w:style w:type="table" w:customStyle="1" w:styleId="DTFtexttable">
    <w:name w:val="DTF text table"/>
    <w:basedOn w:val="TableNormal"/>
    <w:uiPriority w:val="99"/>
    <w:rsid w:val="00242543"/>
    <w:pPr>
      <w:spacing w:before="30" w:after="30" w:line="264" w:lineRule="auto"/>
    </w:pPr>
    <w:rPr>
      <w:rFonts w:eastAsiaTheme="minorHAnsi"/>
      <w:spacing w:val="2"/>
      <w:sz w:val="17"/>
      <w:szCs w:val="21"/>
      <w:lang w:eastAsia="en-US"/>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242543"/>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6F37F2"/>
    <w:pPr>
      <w:spacing w:before="60" w:after="60"/>
    </w:pPr>
    <w:rPr>
      <w:sz w:val="17"/>
    </w:rPr>
  </w:style>
  <w:style w:type="paragraph" w:customStyle="1" w:styleId="Tabletextright">
    <w:name w:val="Table text right"/>
    <w:basedOn w:val="Tabletext"/>
    <w:uiPriority w:val="5"/>
    <w:qFormat/>
    <w:rsid w:val="00B6231D"/>
    <w:pPr>
      <w:jc w:val="right"/>
    </w:pPr>
  </w:style>
  <w:style w:type="paragraph" w:customStyle="1" w:styleId="Listnumindent2">
    <w:name w:val="List num indent 2"/>
    <w:basedOn w:val="Normal"/>
    <w:uiPriority w:val="8"/>
    <w:qFormat/>
    <w:rsid w:val="00996A5A"/>
    <w:pPr>
      <w:numPr>
        <w:ilvl w:val="7"/>
        <w:numId w:val="2"/>
      </w:numPr>
      <w:spacing w:before="100"/>
      <w:contextualSpacing/>
    </w:pPr>
  </w:style>
  <w:style w:type="paragraph" w:customStyle="1" w:styleId="Listnumindent">
    <w:name w:val="List num indent"/>
    <w:basedOn w:val="Normal"/>
    <w:uiPriority w:val="8"/>
    <w:qFormat/>
    <w:rsid w:val="00EA4DB9"/>
    <w:pPr>
      <w:keepLines/>
      <w:numPr>
        <w:ilvl w:val="6"/>
        <w:numId w:val="2"/>
      </w:numPr>
      <w:spacing w:before="100"/>
    </w:pPr>
  </w:style>
  <w:style w:type="paragraph" w:customStyle="1" w:styleId="Listnum">
    <w:name w:val="List num"/>
    <w:basedOn w:val="Normal"/>
    <w:uiPriority w:val="1"/>
    <w:qFormat/>
    <w:rsid w:val="00996A5A"/>
    <w:pPr>
      <w:numPr>
        <w:numId w:val="2"/>
      </w:numPr>
    </w:pPr>
  </w:style>
  <w:style w:type="paragraph" w:customStyle="1" w:styleId="Listnum2">
    <w:name w:val="List num 2"/>
    <w:basedOn w:val="Normal"/>
    <w:uiPriority w:val="1"/>
    <w:qFormat/>
    <w:rsid w:val="00996A5A"/>
    <w:pPr>
      <w:numPr>
        <w:ilvl w:val="1"/>
        <w:numId w:val="2"/>
      </w:numPr>
    </w:pPr>
  </w:style>
  <w:style w:type="paragraph" w:customStyle="1" w:styleId="Tabletextcentred">
    <w:name w:val="Table text centred"/>
    <w:basedOn w:val="Tabletext"/>
    <w:uiPriority w:val="5"/>
    <w:qFormat/>
    <w:rsid w:val="00B9053B"/>
    <w:pPr>
      <w:jc w:val="center"/>
    </w:pPr>
  </w:style>
  <w:style w:type="paragraph" w:customStyle="1" w:styleId="Tableheader">
    <w:name w:val="Table header"/>
    <w:basedOn w:val="Tabletext"/>
    <w:uiPriority w:val="5"/>
    <w:qFormat/>
    <w:rsid w:val="00B6231D"/>
    <w:pPr>
      <w:keepNext/>
      <w:keepLines/>
      <w:spacing w:before="120"/>
    </w:pPr>
    <w:rPr>
      <w:rFonts w:eastAsiaTheme="minorHAnsi"/>
      <w:spacing w:val="2"/>
      <w:sz w:val="18"/>
      <w:szCs w:val="18"/>
      <w:lang w:eastAsia="en-US"/>
    </w:rPr>
  </w:style>
  <w:style w:type="paragraph" w:customStyle="1" w:styleId="Tablebullet">
    <w:name w:val="Table bullet"/>
    <w:basedOn w:val="Tabletext"/>
    <w:uiPriority w:val="6"/>
    <w:rsid w:val="00B6231D"/>
    <w:pPr>
      <w:numPr>
        <w:numId w:val="8"/>
      </w:numPr>
    </w:pPr>
  </w:style>
  <w:style w:type="paragraph" w:customStyle="1" w:styleId="Tabledash">
    <w:name w:val="Table dash"/>
    <w:basedOn w:val="Tablebullet"/>
    <w:uiPriority w:val="6"/>
    <w:rsid w:val="00B6231D"/>
    <w:pPr>
      <w:numPr>
        <w:ilvl w:val="1"/>
      </w:numPr>
    </w:pPr>
  </w:style>
  <w:style w:type="paragraph" w:customStyle="1" w:styleId="Tabletextindent">
    <w:name w:val="Table text indent"/>
    <w:basedOn w:val="Tabletext"/>
    <w:uiPriority w:val="5"/>
    <w:qFormat/>
    <w:rsid w:val="00C11CD1"/>
    <w:pPr>
      <w:ind w:left="288"/>
    </w:pPr>
  </w:style>
  <w:style w:type="paragraph" w:styleId="ListParagraph">
    <w:name w:val="List Paragraph"/>
    <w:aliases w:val="DdeM List Paragraph,NFP GP Bulleted List,Recommendation,List Paragraph1,2. List Bullet 2,List Paragraph11,L,F5 List Paragraph,Dot pt,CV text,List Paragraph111,Medium Grid 1 - Accent 21,Numbered Paragraph,List Paragraph2"/>
    <w:basedOn w:val="Normal"/>
    <w:link w:val="ListParagraphChar"/>
    <w:uiPriority w:val="34"/>
    <w:qFormat/>
    <w:rsid w:val="00B6231D"/>
    <w:pPr>
      <w:ind w:left="720"/>
      <w:contextualSpacing/>
    </w:pPr>
  </w:style>
  <w:style w:type="paragraph" w:customStyle="1" w:styleId="Numpara">
    <w:name w:val="Num para"/>
    <w:basedOn w:val="ListParagraph"/>
    <w:uiPriority w:val="2"/>
    <w:qFormat/>
    <w:rsid w:val="00996A5A"/>
    <w:pPr>
      <w:numPr>
        <w:numId w:val="3"/>
      </w:numPr>
      <w:tabs>
        <w:tab w:val="left" w:pos="540"/>
      </w:tabs>
    </w:pPr>
  </w:style>
  <w:style w:type="paragraph" w:styleId="FootnoteText">
    <w:name w:val="footnote text"/>
    <w:basedOn w:val="Normal"/>
    <w:link w:val="FootnoteTextChar"/>
    <w:uiPriority w:val="99"/>
    <w:semiHidden/>
    <w:rsid w:val="00BC6E19"/>
    <w:pPr>
      <w:spacing w:before="0" w:after="0" w:line="240" w:lineRule="auto"/>
    </w:pPr>
    <w:rPr>
      <w:sz w:val="17"/>
    </w:rPr>
  </w:style>
  <w:style w:type="character" w:customStyle="1" w:styleId="FootnoteTextChar">
    <w:name w:val="Footnote Text Char"/>
    <w:basedOn w:val="DefaultParagraphFont"/>
    <w:link w:val="FootnoteText"/>
    <w:uiPriority w:val="99"/>
    <w:semiHidden/>
    <w:rsid w:val="00BC6E19"/>
    <w:rPr>
      <w:spacing w:val="2"/>
      <w:sz w:val="17"/>
    </w:rPr>
  </w:style>
  <w:style w:type="character" w:styleId="FootnoteReference">
    <w:name w:val="footnote reference"/>
    <w:basedOn w:val="DefaultParagraphFont"/>
    <w:uiPriority w:val="99"/>
    <w:semiHidden/>
    <w:rsid w:val="00726D2F"/>
    <w:rPr>
      <w:vertAlign w:val="superscript"/>
    </w:rPr>
  </w:style>
  <w:style w:type="table" w:customStyle="1" w:styleId="DTFtexttableindent">
    <w:name w:val="DTF text table indent"/>
    <w:basedOn w:val="DTFtexttable"/>
    <w:uiPriority w:val="99"/>
    <w:rsid w:val="008012E3"/>
    <w:pPr>
      <w:spacing w:after="0" w:line="240" w:lineRule="auto"/>
    </w:pPr>
    <w:tblPr>
      <w:tblInd w:w="792"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04593C"/>
    <w:pPr>
      <w:numPr>
        <w:ilvl w:val="8"/>
        <w:numId w:val="19"/>
      </w:numPr>
      <w:tabs>
        <w:tab w:val="num" w:pos="1296"/>
      </w:tabs>
      <w:spacing w:after="0" w:line="240" w:lineRule="auto"/>
      <w:ind w:left="1296" w:hanging="504"/>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Numparaindent">
    <w:name w:val="Num para indent"/>
    <w:basedOn w:val="Numpara"/>
    <w:uiPriority w:val="8"/>
    <w:qFormat/>
    <w:rsid w:val="00996A5A"/>
    <w:pPr>
      <w:numPr>
        <w:ilvl w:val="8"/>
        <w:numId w:val="2"/>
      </w:numPr>
      <w:tabs>
        <w:tab w:val="clear" w:pos="540"/>
      </w:tabs>
    </w:pPr>
  </w:style>
  <w:style w:type="paragraph" w:customStyle="1" w:styleId="NoteNormalindent">
    <w:name w:val="Note Normal indent"/>
    <w:basedOn w:val="NoteNormal"/>
    <w:uiPriority w:val="9"/>
    <w:rsid w:val="00B6231D"/>
    <w:pPr>
      <w:ind w:left="792"/>
    </w:pPr>
  </w:style>
  <w:style w:type="paragraph" w:customStyle="1" w:styleId="Tablenum1">
    <w:name w:val="Table num 1"/>
    <w:basedOn w:val="Normal"/>
    <w:uiPriority w:val="6"/>
    <w:rsid w:val="0054457B"/>
    <w:pPr>
      <w:numPr>
        <w:ilvl w:val="2"/>
        <w:numId w:val="8"/>
      </w:numPr>
      <w:spacing w:before="60" w:after="60"/>
    </w:pPr>
    <w:rPr>
      <w:rFonts w:eastAsiaTheme="minorHAnsi"/>
      <w:spacing w:val="2"/>
      <w:sz w:val="17"/>
      <w:szCs w:val="21"/>
      <w:lang w:eastAsia="en-US"/>
    </w:rPr>
  </w:style>
  <w:style w:type="paragraph" w:customStyle="1" w:styleId="Tablenum2">
    <w:name w:val="Table num 2"/>
    <w:basedOn w:val="Normal"/>
    <w:uiPriority w:val="6"/>
    <w:rsid w:val="009A359B"/>
    <w:pPr>
      <w:numPr>
        <w:ilvl w:val="3"/>
        <w:numId w:val="8"/>
      </w:numPr>
      <w:spacing w:before="60" w:after="60"/>
    </w:pPr>
    <w:rPr>
      <w:rFonts w:eastAsiaTheme="minorHAnsi"/>
      <w:spacing w:val="2"/>
      <w:sz w:val="17"/>
      <w:szCs w:val="21"/>
      <w:lang w:eastAsia="en-US"/>
    </w:rPr>
  </w:style>
  <w:style w:type="paragraph" w:styleId="Caption">
    <w:name w:val="caption"/>
    <w:basedOn w:val="Normal"/>
    <w:next w:val="Normal"/>
    <w:uiPriority w:val="35"/>
    <w:rsid w:val="006E7690"/>
    <w:pPr>
      <w:keepNext/>
      <w:spacing w:before="200" w:after="60" w:line="240" w:lineRule="auto"/>
    </w:pPr>
    <w:rPr>
      <w:b/>
      <w:bCs/>
      <w:sz w:val="18"/>
      <w:szCs w:val="18"/>
    </w:rPr>
  </w:style>
  <w:style w:type="character" w:styleId="PlaceholderText">
    <w:name w:val="Placeholder Text"/>
    <w:basedOn w:val="DefaultParagraphFont"/>
    <w:uiPriority w:val="99"/>
    <w:semiHidden/>
    <w:rsid w:val="00966115"/>
    <w:rPr>
      <w:color w:val="808080"/>
    </w:rPr>
  </w:style>
  <w:style w:type="paragraph" w:customStyle="1" w:styleId="ReportDate">
    <w:name w:val="ReportDate"/>
    <w:uiPriority w:val="79"/>
    <w:semiHidden/>
    <w:rsid w:val="008730DA"/>
    <w:pPr>
      <w:spacing w:before="160" w:after="60" w:line="240" w:lineRule="auto"/>
      <w:ind w:right="2909"/>
      <w:jc w:val="right"/>
    </w:pPr>
    <w:rPr>
      <w:b/>
      <w:bCs/>
      <w:caps/>
    </w:rPr>
  </w:style>
  <w:style w:type="paragraph" w:customStyle="1" w:styleId="CM">
    <w:name w:val="CM"/>
    <w:next w:val="Title"/>
    <w:uiPriority w:val="79"/>
    <w:semiHidden/>
    <w:rsid w:val="008F0369"/>
    <w:pPr>
      <w:spacing w:after="2200" w:line="240" w:lineRule="auto"/>
      <w:ind w:right="2909"/>
      <w:jc w:val="right"/>
    </w:pPr>
    <w:rPr>
      <w:caps/>
    </w:rPr>
  </w:style>
  <w:style w:type="paragraph" w:customStyle="1" w:styleId="CoverSpacer">
    <w:name w:val="CoverSpacer"/>
    <w:basedOn w:val="Normal"/>
    <w:semiHidden/>
    <w:qFormat/>
    <w:rsid w:val="00B2671F"/>
    <w:pPr>
      <w:spacing w:before="4600" w:after="0"/>
    </w:pPr>
  </w:style>
  <w:style w:type="table" w:styleId="PlainTable4">
    <w:name w:val="Plain Table 4"/>
    <w:basedOn w:val="TableNormal"/>
    <w:uiPriority w:val="44"/>
    <w:rsid w:val="004027B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indent">
    <w:name w:val="Caption indent"/>
    <w:basedOn w:val="Caption"/>
    <w:uiPriority w:val="7"/>
    <w:qFormat/>
    <w:rsid w:val="00A1211F"/>
    <w:pPr>
      <w:spacing w:before="240"/>
      <w:ind w:left="792"/>
    </w:pPr>
  </w:style>
  <w:style w:type="paragraph" w:styleId="Quote">
    <w:name w:val="Quote"/>
    <w:basedOn w:val="Normal"/>
    <w:next w:val="Normal"/>
    <w:link w:val="QuoteChar"/>
    <w:uiPriority w:val="14"/>
    <w:qFormat/>
    <w:rsid w:val="0054503A"/>
    <w:pPr>
      <w:pBdr>
        <w:top w:val="single" w:sz="12" w:space="6" w:color="C2EBFA" w:themeColor="background2"/>
        <w:bottom w:val="single" w:sz="12" w:space="4" w:color="C2EBFA" w:themeColor="background2"/>
      </w:pBdr>
      <w:tabs>
        <w:tab w:val="right" w:pos="8162"/>
      </w:tabs>
      <w:spacing w:before="200" w:after="200" w:line="288" w:lineRule="auto"/>
      <w:ind w:left="720" w:right="864"/>
    </w:pPr>
    <w:rPr>
      <w:i/>
      <w:iCs/>
      <w:sz w:val="18"/>
      <w:szCs w:val="18"/>
    </w:rPr>
  </w:style>
  <w:style w:type="character" w:customStyle="1" w:styleId="QuoteChar">
    <w:name w:val="Quote Char"/>
    <w:basedOn w:val="DefaultParagraphFont"/>
    <w:link w:val="Quote"/>
    <w:uiPriority w:val="14"/>
    <w:rsid w:val="0054503A"/>
    <w:rPr>
      <w:i/>
      <w:iCs/>
      <w:color w:val="232B39" w:themeColor="text1"/>
      <w:sz w:val="18"/>
      <w:szCs w:val="18"/>
    </w:rPr>
  </w:style>
  <w:style w:type="character" w:styleId="FollowedHyperlink">
    <w:name w:val="FollowedHyperlink"/>
    <w:basedOn w:val="DefaultParagraphFont"/>
    <w:uiPriority w:val="99"/>
    <w:semiHidden/>
    <w:rsid w:val="00CD24C2"/>
    <w:rPr>
      <w:color w:val="808080" w:themeColor="background1" w:themeShade="80"/>
      <w:u w:val="none"/>
    </w:rPr>
  </w:style>
  <w:style w:type="table" w:styleId="TableGrid">
    <w:name w:val="Table Grid"/>
    <w:basedOn w:val="TableNormal"/>
    <w:uiPriority w:val="39"/>
    <w:rsid w:val="00DB7F9B"/>
    <w:pPr>
      <w:spacing w:before="20" w:after="20" w:line="240" w:lineRule="auto"/>
      <w:jc w:val="right"/>
    </w:pPr>
    <w:rPr>
      <w:rFonts w:eastAsiaTheme="minorHAnsi"/>
      <w:spacing w:val="2"/>
      <w:sz w:val="17"/>
      <w:szCs w:val="21"/>
      <w:lang w:eastAsia="en-US"/>
    </w:rPr>
    <w:tblPr>
      <w:tblStyleColBandSize w:val="1"/>
      <w:tblBorders>
        <w:bottom w:val="single" w:sz="12" w:space="0" w:color="0072CE"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0072CE" w:themeFill="accent1"/>
        <w:vAlign w:val="bottom"/>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character" w:styleId="CommentReference">
    <w:name w:val="annotation reference"/>
    <w:basedOn w:val="DefaultParagraphFont"/>
    <w:rsid w:val="00DB7F9B"/>
    <w:rPr>
      <w:sz w:val="16"/>
      <w:szCs w:val="16"/>
    </w:rPr>
  </w:style>
  <w:style w:type="paragraph" w:styleId="CommentText">
    <w:name w:val="annotation text"/>
    <w:basedOn w:val="Normal"/>
    <w:link w:val="CommentTextChar"/>
    <w:uiPriority w:val="99"/>
    <w:semiHidden/>
    <w:rsid w:val="00DB7F9B"/>
    <w:pPr>
      <w:spacing w:before="160" w:after="100" w:line="240" w:lineRule="auto"/>
    </w:pPr>
    <w:rPr>
      <w:color w:val="auto"/>
      <w:spacing w:val="2"/>
    </w:rPr>
  </w:style>
  <w:style w:type="character" w:customStyle="1" w:styleId="CommentTextChar">
    <w:name w:val="Comment Text Char"/>
    <w:basedOn w:val="DefaultParagraphFont"/>
    <w:link w:val="CommentText"/>
    <w:uiPriority w:val="99"/>
    <w:semiHidden/>
    <w:rsid w:val="00DB7F9B"/>
    <w:rPr>
      <w:spacing w:val="2"/>
    </w:rPr>
  </w:style>
  <w:style w:type="paragraph" w:styleId="CommentSubject">
    <w:name w:val="annotation subject"/>
    <w:basedOn w:val="CommentText"/>
    <w:next w:val="CommentText"/>
    <w:link w:val="CommentSubjectChar"/>
    <w:uiPriority w:val="99"/>
    <w:semiHidden/>
    <w:rsid w:val="00DB7F9B"/>
    <w:rPr>
      <w:b/>
      <w:bCs/>
    </w:rPr>
  </w:style>
  <w:style w:type="character" w:customStyle="1" w:styleId="CommentSubjectChar">
    <w:name w:val="Comment Subject Char"/>
    <w:basedOn w:val="CommentTextChar"/>
    <w:link w:val="CommentSubject"/>
    <w:uiPriority w:val="99"/>
    <w:semiHidden/>
    <w:rsid w:val="00DB7F9B"/>
    <w:rPr>
      <w:b/>
      <w:bCs/>
      <w:spacing w:val="2"/>
    </w:rPr>
  </w:style>
  <w:style w:type="paragraph" w:customStyle="1" w:styleId="TableText0">
    <w:name w:val="Table Text"/>
    <w:basedOn w:val="Normal"/>
    <w:uiPriority w:val="15"/>
    <w:qFormat/>
    <w:rsid w:val="00DB7F9B"/>
    <w:pPr>
      <w:spacing w:before="60" w:after="60" w:line="240" w:lineRule="auto"/>
    </w:pPr>
    <w:rPr>
      <w:rFonts w:ascii="Calibri" w:eastAsia="Times New Roman" w:hAnsi="Calibri" w:cs="Calibri"/>
      <w:color w:val="auto"/>
      <w:szCs w:val="22"/>
    </w:rPr>
  </w:style>
  <w:style w:type="paragraph" w:customStyle="1" w:styleId="TableBullet0">
    <w:name w:val="Table Bullet"/>
    <w:basedOn w:val="Normal"/>
    <w:uiPriority w:val="10"/>
    <w:qFormat/>
    <w:rsid w:val="00DB7F9B"/>
    <w:pPr>
      <w:tabs>
        <w:tab w:val="num" w:pos="227"/>
      </w:tabs>
      <w:spacing w:before="0" w:after="0" w:line="240" w:lineRule="auto"/>
      <w:ind w:left="227" w:hanging="227"/>
    </w:pPr>
    <w:rPr>
      <w:rFonts w:ascii="Calibri" w:eastAsia="Times New Roman" w:hAnsi="Calibri" w:cs="Calibri"/>
      <w:color w:val="auto"/>
      <w:szCs w:val="22"/>
    </w:rPr>
  </w:style>
  <w:style w:type="paragraph" w:customStyle="1" w:styleId="TableDash0">
    <w:name w:val="Table Dash"/>
    <w:basedOn w:val="Normal"/>
    <w:uiPriority w:val="10"/>
    <w:rsid w:val="00DB7F9B"/>
    <w:pPr>
      <w:tabs>
        <w:tab w:val="num" w:pos="454"/>
      </w:tabs>
      <w:spacing w:before="0" w:after="0" w:line="240" w:lineRule="auto"/>
      <w:ind w:left="454" w:hanging="227"/>
    </w:pPr>
    <w:rPr>
      <w:rFonts w:ascii="Calibri" w:eastAsia="Times New Roman" w:hAnsi="Calibri" w:cs="Calibri"/>
      <w:color w:val="auto"/>
      <w:szCs w:val="22"/>
    </w:rPr>
  </w:style>
  <w:style w:type="paragraph" w:styleId="Revision">
    <w:name w:val="Revision"/>
    <w:hidden/>
    <w:uiPriority w:val="99"/>
    <w:semiHidden/>
    <w:rsid w:val="00DB7F9B"/>
    <w:pPr>
      <w:tabs>
        <w:tab w:val="num" w:pos="227"/>
      </w:tabs>
      <w:spacing w:before="160" w:after="0" w:line="240" w:lineRule="auto"/>
      <w:ind w:left="227" w:hanging="227"/>
    </w:pPr>
    <w:rPr>
      <w:spacing w:val="2"/>
    </w:rPr>
  </w:style>
  <w:style w:type="paragraph" w:styleId="TOC7">
    <w:name w:val="toc 7"/>
    <w:basedOn w:val="Normal"/>
    <w:next w:val="Normal"/>
    <w:autoRedefine/>
    <w:uiPriority w:val="39"/>
    <w:rsid w:val="00DB7F9B"/>
    <w:pPr>
      <w:tabs>
        <w:tab w:val="num" w:pos="454"/>
      </w:tabs>
      <w:spacing w:before="0" w:after="100" w:line="276" w:lineRule="auto"/>
      <w:ind w:left="454" w:hanging="227"/>
    </w:pPr>
    <w:rPr>
      <w:color w:val="auto"/>
      <w:sz w:val="22"/>
      <w:szCs w:val="22"/>
    </w:rPr>
  </w:style>
  <w:style w:type="paragraph" w:styleId="TOC8">
    <w:name w:val="toc 8"/>
    <w:basedOn w:val="Normal"/>
    <w:next w:val="Normal"/>
    <w:autoRedefine/>
    <w:uiPriority w:val="39"/>
    <w:rsid w:val="00DB7F9B"/>
    <w:pPr>
      <w:numPr>
        <w:numId w:val="4"/>
      </w:numPr>
      <w:spacing w:before="0" w:after="100" w:line="276" w:lineRule="auto"/>
    </w:pPr>
    <w:rPr>
      <w:color w:val="auto"/>
      <w:sz w:val="22"/>
      <w:szCs w:val="22"/>
    </w:rPr>
  </w:style>
  <w:style w:type="paragraph" w:styleId="TOC9">
    <w:name w:val="toc 9"/>
    <w:basedOn w:val="Normal"/>
    <w:next w:val="Normal"/>
    <w:autoRedefine/>
    <w:uiPriority w:val="39"/>
    <w:rsid w:val="00DB7F9B"/>
    <w:pPr>
      <w:numPr>
        <w:ilvl w:val="1"/>
        <w:numId w:val="4"/>
      </w:numPr>
      <w:spacing w:before="0" w:after="100" w:line="276" w:lineRule="auto"/>
    </w:pPr>
    <w:rPr>
      <w:color w:val="auto"/>
      <w:sz w:val="22"/>
      <w:szCs w:val="22"/>
    </w:rPr>
  </w:style>
  <w:style w:type="character" w:styleId="Emphasis">
    <w:name w:val="Emphasis"/>
    <w:basedOn w:val="DefaultParagraphFont"/>
    <w:uiPriority w:val="20"/>
    <w:qFormat/>
    <w:rsid w:val="00DB7F9B"/>
    <w:rPr>
      <w:i/>
      <w:iCs/>
    </w:rPr>
  </w:style>
  <w:style w:type="character" w:styleId="UnresolvedMention">
    <w:name w:val="Unresolved Mention"/>
    <w:basedOn w:val="DefaultParagraphFont"/>
    <w:uiPriority w:val="99"/>
    <w:unhideWhenUsed/>
    <w:rsid w:val="00DB7F9B"/>
    <w:rPr>
      <w:color w:val="605E5C"/>
      <w:shd w:val="clear" w:color="auto" w:fill="E1DFDD"/>
    </w:rPr>
  </w:style>
  <w:style w:type="paragraph" w:styleId="NormalWeb">
    <w:name w:val="Normal (Web)"/>
    <w:basedOn w:val="Normal"/>
    <w:uiPriority w:val="99"/>
    <w:unhideWhenUsed/>
    <w:rsid w:val="00DB7F9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DB7F9B"/>
    <w:rPr>
      <w:b/>
      <w:bCs/>
    </w:rPr>
  </w:style>
  <w:style w:type="table" w:customStyle="1" w:styleId="TableGrid1">
    <w:name w:val="Table Grid1"/>
    <w:basedOn w:val="TableNormal"/>
    <w:next w:val="TableGrid"/>
    <w:uiPriority w:val="39"/>
    <w:rsid w:val="00190CBA"/>
    <w:pPr>
      <w:spacing w:before="20" w:after="20" w:line="240" w:lineRule="auto"/>
      <w:jc w:val="right"/>
    </w:pPr>
    <w:rPr>
      <w:rFonts w:eastAsiaTheme="minorHAnsi"/>
      <w:spacing w:val="2"/>
      <w:sz w:val="17"/>
      <w:szCs w:val="21"/>
      <w:lang w:eastAsia="en-US"/>
    </w:rPr>
    <w:tblPr>
      <w:tblStyleColBandSize w:val="1"/>
      <w:tblBorders>
        <w:bottom w:val="single" w:sz="12" w:space="0" w:color="0072CE"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0072CE" w:themeFill="accent1"/>
        <w:vAlign w:val="bottom"/>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paragraph" w:customStyle="1" w:styleId="Source">
    <w:name w:val="Source"/>
    <w:basedOn w:val="NormalIndent"/>
    <w:qFormat/>
    <w:rsid w:val="004F7AE1"/>
    <w:rPr>
      <w:i/>
    </w:rPr>
  </w:style>
  <w:style w:type="character" w:customStyle="1" w:styleId="ListParagraphChar">
    <w:name w:val="List Paragraph Char"/>
    <w:aliases w:val="DdeM List Paragraph Char,NFP GP Bulleted List Char,Recommendation Char,List Paragraph1 Char,2. List Bullet 2 Char,List Paragraph11 Char,L Char,F5 List Paragraph Char,Dot pt Char,CV text Char,List Paragraph111 Char"/>
    <w:basedOn w:val="DefaultParagraphFont"/>
    <w:link w:val="ListParagraph"/>
    <w:uiPriority w:val="34"/>
    <w:qFormat/>
    <w:rsid w:val="000E412F"/>
    <w:rPr>
      <w:color w:val="232B39" w:themeColor="text1"/>
    </w:rPr>
  </w:style>
  <w:style w:type="character" w:customStyle="1" w:styleId="normaltextrun">
    <w:name w:val="normaltextrun"/>
    <w:basedOn w:val="DefaultParagraphFont"/>
    <w:rsid w:val="000E412F"/>
  </w:style>
  <w:style w:type="character" w:customStyle="1" w:styleId="anchor-text">
    <w:name w:val="anchor-text"/>
    <w:basedOn w:val="DefaultParagraphFont"/>
    <w:rsid w:val="009B30FB"/>
  </w:style>
  <w:style w:type="character" w:styleId="Mention">
    <w:name w:val="Mention"/>
    <w:basedOn w:val="DefaultParagraphFont"/>
    <w:uiPriority w:val="99"/>
    <w:unhideWhenUsed/>
    <w:rsid w:val="00777B8D"/>
    <w:rPr>
      <w:color w:val="2B579A"/>
      <w:shd w:val="clear" w:color="auto" w:fill="E1DFDD"/>
    </w:rPr>
  </w:style>
  <w:style w:type="character" w:customStyle="1" w:styleId="ui-provider">
    <w:name w:val="ui-provider"/>
    <w:basedOn w:val="DefaultParagraphFont"/>
    <w:rsid w:val="00014F88"/>
  </w:style>
  <w:style w:type="paragraph" w:customStyle="1" w:styleId="paragraph">
    <w:name w:val="paragraph"/>
    <w:basedOn w:val="Normal"/>
    <w:rsid w:val="004F345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eop">
    <w:name w:val="eop"/>
    <w:basedOn w:val="DefaultParagraphFont"/>
    <w:rsid w:val="004F3452"/>
  </w:style>
  <w:style w:type="character" w:styleId="LineNumber">
    <w:name w:val="line number"/>
    <w:basedOn w:val="DefaultParagraphFont"/>
    <w:uiPriority w:val="99"/>
    <w:semiHidden/>
    <w:unhideWhenUsed/>
    <w:rsid w:val="00871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4537">
      <w:bodyDiv w:val="1"/>
      <w:marLeft w:val="0"/>
      <w:marRight w:val="0"/>
      <w:marTop w:val="0"/>
      <w:marBottom w:val="0"/>
      <w:divBdr>
        <w:top w:val="none" w:sz="0" w:space="0" w:color="auto"/>
        <w:left w:val="none" w:sz="0" w:space="0" w:color="auto"/>
        <w:bottom w:val="none" w:sz="0" w:space="0" w:color="auto"/>
        <w:right w:val="none" w:sz="0" w:space="0" w:color="auto"/>
      </w:divBdr>
      <w:divsChild>
        <w:div w:id="1469780216">
          <w:marLeft w:val="0"/>
          <w:marRight w:val="0"/>
          <w:marTop w:val="0"/>
          <w:marBottom w:val="0"/>
          <w:divBdr>
            <w:top w:val="none" w:sz="0" w:space="0" w:color="auto"/>
            <w:left w:val="none" w:sz="0" w:space="0" w:color="auto"/>
            <w:bottom w:val="none" w:sz="0" w:space="0" w:color="auto"/>
            <w:right w:val="none" w:sz="0" w:space="0" w:color="auto"/>
          </w:divBdr>
        </w:div>
      </w:divsChild>
    </w:div>
    <w:div w:id="224340220">
      <w:bodyDiv w:val="1"/>
      <w:marLeft w:val="0"/>
      <w:marRight w:val="0"/>
      <w:marTop w:val="0"/>
      <w:marBottom w:val="0"/>
      <w:divBdr>
        <w:top w:val="none" w:sz="0" w:space="0" w:color="auto"/>
        <w:left w:val="none" w:sz="0" w:space="0" w:color="auto"/>
        <w:bottom w:val="none" w:sz="0" w:space="0" w:color="auto"/>
        <w:right w:val="none" w:sz="0" w:space="0" w:color="auto"/>
      </w:divBdr>
    </w:div>
    <w:div w:id="229115629">
      <w:bodyDiv w:val="1"/>
      <w:marLeft w:val="0"/>
      <w:marRight w:val="0"/>
      <w:marTop w:val="0"/>
      <w:marBottom w:val="0"/>
      <w:divBdr>
        <w:top w:val="none" w:sz="0" w:space="0" w:color="auto"/>
        <w:left w:val="none" w:sz="0" w:space="0" w:color="auto"/>
        <w:bottom w:val="none" w:sz="0" w:space="0" w:color="auto"/>
        <w:right w:val="none" w:sz="0" w:space="0" w:color="auto"/>
      </w:divBdr>
    </w:div>
    <w:div w:id="334500055">
      <w:bodyDiv w:val="1"/>
      <w:marLeft w:val="0"/>
      <w:marRight w:val="0"/>
      <w:marTop w:val="0"/>
      <w:marBottom w:val="0"/>
      <w:divBdr>
        <w:top w:val="none" w:sz="0" w:space="0" w:color="auto"/>
        <w:left w:val="none" w:sz="0" w:space="0" w:color="auto"/>
        <w:bottom w:val="none" w:sz="0" w:space="0" w:color="auto"/>
        <w:right w:val="none" w:sz="0" w:space="0" w:color="auto"/>
      </w:divBdr>
    </w:div>
    <w:div w:id="447356921">
      <w:bodyDiv w:val="1"/>
      <w:marLeft w:val="0"/>
      <w:marRight w:val="0"/>
      <w:marTop w:val="0"/>
      <w:marBottom w:val="0"/>
      <w:divBdr>
        <w:top w:val="none" w:sz="0" w:space="0" w:color="auto"/>
        <w:left w:val="none" w:sz="0" w:space="0" w:color="auto"/>
        <w:bottom w:val="none" w:sz="0" w:space="0" w:color="auto"/>
        <w:right w:val="none" w:sz="0" w:space="0" w:color="auto"/>
      </w:divBdr>
    </w:div>
    <w:div w:id="471674546">
      <w:bodyDiv w:val="1"/>
      <w:marLeft w:val="0"/>
      <w:marRight w:val="0"/>
      <w:marTop w:val="0"/>
      <w:marBottom w:val="0"/>
      <w:divBdr>
        <w:top w:val="none" w:sz="0" w:space="0" w:color="auto"/>
        <w:left w:val="none" w:sz="0" w:space="0" w:color="auto"/>
        <w:bottom w:val="none" w:sz="0" w:space="0" w:color="auto"/>
        <w:right w:val="none" w:sz="0" w:space="0" w:color="auto"/>
      </w:divBdr>
    </w:div>
    <w:div w:id="503908678">
      <w:bodyDiv w:val="1"/>
      <w:marLeft w:val="0"/>
      <w:marRight w:val="0"/>
      <w:marTop w:val="0"/>
      <w:marBottom w:val="0"/>
      <w:divBdr>
        <w:top w:val="none" w:sz="0" w:space="0" w:color="auto"/>
        <w:left w:val="none" w:sz="0" w:space="0" w:color="auto"/>
        <w:bottom w:val="none" w:sz="0" w:space="0" w:color="auto"/>
        <w:right w:val="none" w:sz="0" w:space="0" w:color="auto"/>
      </w:divBdr>
    </w:div>
    <w:div w:id="534540310">
      <w:bodyDiv w:val="1"/>
      <w:marLeft w:val="0"/>
      <w:marRight w:val="0"/>
      <w:marTop w:val="0"/>
      <w:marBottom w:val="0"/>
      <w:divBdr>
        <w:top w:val="none" w:sz="0" w:space="0" w:color="auto"/>
        <w:left w:val="none" w:sz="0" w:space="0" w:color="auto"/>
        <w:bottom w:val="none" w:sz="0" w:space="0" w:color="auto"/>
        <w:right w:val="none" w:sz="0" w:space="0" w:color="auto"/>
      </w:divBdr>
    </w:div>
    <w:div w:id="549609134">
      <w:bodyDiv w:val="1"/>
      <w:marLeft w:val="0"/>
      <w:marRight w:val="0"/>
      <w:marTop w:val="0"/>
      <w:marBottom w:val="0"/>
      <w:divBdr>
        <w:top w:val="none" w:sz="0" w:space="0" w:color="auto"/>
        <w:left w:val="none" w:sz="0" w:space="0" w:color="auto"/>
        <w:bottom w:val="none" w:sz="0" w:space="0" w:color="auto"/>
        <w:right w:val="none" w:sz="0" w:space="0" w:color="auto"/>
      </w:divBdr>
    </w:div>
    <w:div w:id="609582404">
      <w:bodyDiv w:val="1"/>
      <w:marLeft w:val="0"/>
      <w:marRight w:val="0"/>
      <w:marTop w:val="0"/>
      <w:marBottom w:val="0"/>
      <w:divBdr>
        <w:top w:val="none" w:sz="0" w:space="0" w:color="auto"/>
        <w:left w:val="none" w:sz="0" w:space="0" w:color="auto"/>
        <w:bottom w:val="none" w:sz="0" w:space="0" w:color="auto"/>
        <w:right w:val="none" w:sz="0" w:space="0" w:color="auto"/>
      </w:divBdr>
    </w:div>
    <w:div w:id="620570777">
      <w:bodyDiv w:val="1"/>
      <w:marLeft w:val="0"/>
      <w:marRight w:val="0"/>
      <w:marTop w:val="0"/>
      <w:marBottom w:val="0"/>
      <w:divBdr>
        <w:top w:val="none" w:sz="0" w:space="0" w:color="auto"/>
        <w:left w:val="none" w:sz="0" w:space="0" w:color="auto"/>
        <w:bottom w:val="none" w:sz="0" w:space="0" w:color="auto"/>
        <w:right w:val="none" w:sz="0" w:space="0" w:color="auto"/>
      </w:divBdr>
    </w:div>
    <w:div w:id="644048673">
      <w:bodyDiv w:val="1"/>
      <w:marLeft w:val="0"/>
      <w:marRight w:val="0"/>
      <w:marTop w:val="0"/>
      <w:marBottom w:val="0"/>
      <w:divBdr>
        <w:top w:val="none" w:sz="0" w:space="0" w:color="auto"/>
        <w:left w:val="none" w:sz="0" w:space="0" w:color="auto"/>
        <w:bottom w:val="none" w:sz="0" w:space="0" w:color="auto"/>
        <w:right w:val="none" w:sz="0" w:space="0" w:color="auto"/>
      </w:divBdr>
    </w:div>
    <w:div w:id="648362419">
      <w:bodyDiv w:val="1"/>
      <w:marLeft w:val="0"/>
      <w:marRight w:val="0"/>
      <w:marTop w:val="0"/>
      <w:marBottom w:val="0"/>
      <w:divBdr>
        <w:top w:val="none" w:sz="0" w:space="0" w:color="auto"/>
        <w:left w:val="none" w:sz="0" w:space="0" w:color="auto"/>
        <w:bottom w:val="none" w:sz="0" w:space="0" w:color="auto"/>
        <w:right w:val="none" w:sz="0" w:space="0" w:color="auto"/>
      </w:divBdr>
    </w:div>
    <w:div w:id="697777535">
      <w:bodyDiv w:val="1"/>
      <w:marLeft w:val="0"/>
      <w:marRight w:val="0"/>
      <w:marTop w:val="0"/>
      <w:marBottom w:val="0"/>
      <w:divBdr>
        <w:top w:val="none" w:sz="0" w:space="0" w:color="auto"/>
        <w:left w:val="none" w:sz="0" w:space="0" w:color="auto"/>
        <w:bottom w:val="none" w:sz="0" w:space="0" w:color="auto"/>
        <w:right w:val="none" w:sz="0" w:space="0" w:color="auto"/>
      </w:divBdr>
      <w:divsChild>
        <w:div w:id="20594739">
          <w:marLeft w:val="274"/>
          <w:marRight w:val="0"/>
          <w:marTop w:val="0"/>
          <w:marBottom w:val="0"/>
          <w:divBdr>
            <w:top w:val="none" w:sz="0" w:space="0" w:color="auto"/>
            <w:left w:val="none" w:sz="0" w:space="0" w:color="auto"/>
            <w:bottom w:val="none" w:sz="0" w:space="0" w:color="auto"/>
            <w:right w:val="none" w:sz="0" w:space="0" w:color="auto"/>
          </w:divBdr>
        </w:div>
        <w:div w:id="1376585302">
          <w:marLeft w:val="274"/>
          <w:marRight w:val="0"/>
          <w:marTop w:val="0"/>
          <w:marBottom w:val="0"/>
          <w:divBdr>
            <w:top w:val="none" w:sz="0" w:space="0" w:color="auto"/>
            <w:left w:val="none" w:sz="0" w:space="0" w:color="auto"/>
            <w:bottom w:val="none" w:sz="0" w:space="0" w:color="auto"/>
            <w:right w:val="none" w:sz="0" w:space="0" w:color="auto"/>
          </w:divBdr>
        </w:div>
        <w:div w:id="1727676705">
          <w:marLeft w:val="274"/>
          <w:marRight w:val="0"/>
          <w:marTop w:val="0"/>
          <w:marBottom w:val="0"/>
          <w:divBdr>
            <w:top w:val="none" w:sz="0" w:space="0" w:color="auto"/>
            <w:left w:val="none" w:sz="0" w:space="0" w:color="auto"/>
            <w:bottom w:val="none" w:sz="0" w:space="0" w:color="auto"/>
            <w:right w:val="none" w:sz="0" w:space="0" w:color="auto"/>
          </w:divBdr>
        </w:div>
      </w:divsChild>
    </w:div>
    <w:div w:id="829711289">
      <w:bodyDiv w:val="1"/>
      <w:marLeft w:val="0"/>
      <w:marRight w:val="0"/>
      <w:marTop w:val="0"/>
      <w:marBottom w:val="0"/>
      <w:divBdr>
        <w:top w:val="none" w:sz="0" w:space="0" w:color="auto"/>
        <w:left w:val="none" w:sz="0" w:space="0" w:color="auto"/>
        <w:bottom w:val="none" w:sz="0" w:space="0" w:color="auto"/>
        <w:right w:val="none" w:sz="0" w:space="0" w:color="auto"/>
      </w:divBdr>
    </w:div>
    <w:div w:id="846023784">
      <w:bodyDiv w:val="1"/>
      <w:marLeft w:val="0"/>
      <w:marRight w:val="0"/>
      <w:marTop w:val="0"/>
      <w:marBottom w:val="0"/>
      <w:divBdr>
        <w:top w:val="none" w:sz="0" w:space="0" w:color="auto"/>
        <w:left w:val="none" w:sz="0" w:space="0" w:color="auto"/>
        <w:bottom w:val="none" w:sz="0" w:space="0" w:color="auto"/>
        <w:right w:val="none" w:sz="0" w:space="0" w:color="auto"/>
      </w:divBdr>
    </w:div>
    <w:div w:id="856384491">
      <w:bodyDiv w:val="1"/>
      <w:marLeft w:val="0"/>
      <w:marRight w:val="0"/>
      <w:marTop w:val="0"/>
      <w:marBottom w:val="0"/>
      <w:divBdr>
        <w:top w:val="none" w:sz="0" w:space="0" w:color="auto"/>
        <w:left w:val="none" w:sz="0" w:space="0" w:color="auto"/>
        <w:bottom w:val="none" w:sz="0" w:space="0" w:color="auto"/>
        <w:right w:val="none" w:sz="0" w:space="0" w:color="auto"/>
      </w:divBdr>
    </w:div>
    <w:div w:id="875000416">
      <w:bodyDiv w:val="1"/>
      <w:marLeft w:val="0"/>
      <w:marRight w:val="0"/>
      <w:marTop w:val="0"/>
      <w:marBottom w:val="0"/>
      <w:divBdr>
        <w:top w:val="none" w:sz="0" w:space="0" w:color="auto"/>
        <w:left w:val="none" w:sz="0" w:space="0" w:color="auto"/>
        <w:bottom w:val="none" w:sz="0" w:space="0" w:color="auto"/>
        <w:right w:val="none" w:sz="0" w:space="0" w:color="auto"/>
      </w:divBdr>
      <w:divsChild>
        <w:div w:id="1098060035">
          <w:marLeft w:val="274"/>
          <w:marRight w:val="0"/>
          <w:marTop w:val="0"/>
          <w:marBottom w:val="0"/>
          <w:divBdr>
            <w:top w:val="none" w:sz="0" w:space="0" w:color="auto"/>
            <w:left w:val="none" w:sz="0" w:space="0" w:color="auto"/>
            <w:bottom w:val="none" w:sz="0" w:space="0" w:color="auto"/>
            <w:right w:val="none" w:sz="0" w:space="0" w:color="auto"/>
          </w:divBdr>
        </w:div>
        <w:div w:id="1128431599">
          <w:marLeft w:val="274"/>
          <w:marRight w:val="0"/>
          <w:marTop w:val="0"/>
          <w:marBottom w:val="0"/>
          <w:divBdr>
            <w:top w:val="none" w:sz="0" w:space="0" w:color="auto"/>
            <w:left w:val="none" w:sz="0" w:space="0" w:color="auto"/>
            <w:bottom w:val="none" w:sz="0" w:space="0" w:color="auto"/>
            <w:right w:val="none" w:sz="0" w:space="0" w:color="auto"/>
          </w:divBdr>
        </w:div>
        <w:div w:id="1650862020">
          <w:marLeft w:val="274"/>
          <w:marRight w:val="0"/>
          <w:marTop w:val="0"/>
          <w:marBottom w:val="0"/>
          <w:divBdr>
            <w:top w:val="none" w:sz="0" w:space="0" w:color="auto"/>
            <w:left w:val="none" w:sz="0" w:space="0" w:color="auto"/>
            <w:bottom w:val="none" w:sz="0" w:space="0" w:color="auto"/>
            <w:right w:val="none" w:sz="0" w:space="0" w:color="auto"/>
          </w:divBdr>
        </w:div>
      </w:divsChild>
    </w:div>
    <w:div w:id="982466860">
      <w:bodyDiv w:val="1"/>
      <w:marLeft w:val="0"/>
      <w:marRight w:val="0"/>
      <w:marTop w:val="0"/>
      <w:marBottom w:val="0"/>
      <w:divBdr>
        <w:top w:val="none" w:sz="0" w:space="0" w:color="auto"/>
        <w:left w:val="none" w:sz="0" w:space="0" w:color="auto"/>
        <w:bottom w:val="none" w:sz="0" w:space="0" w:color="auto"/>
        <w:right w:val="none" w:sz="0" w:space="0" w:color="auto"/>
      </w:divBdr>
    </w:div>
    <w:div w:id="989210705">
      <w:bodyDiv w:val="1"/>
      <w:marLeft w:val="0"/>
      <w:marRight w:val="0"/>
      <w:marTop w:val="0"/>
      <w:marBottom w:val="0"/>
      <w:divBdr>
        <w:top w:val="none" w:sz="0" w:space="0" w:color="auto"/>
        <w:left w:val="none" w:sz="0" w:space="0" w:color="auto"/>
        <w:bottom w:val="none" w:sz="0" w:space="0" w:color="auto"/>
        <w:right w:val="none" w:sz="0" w:space="0" w:color="auto"/>
      </w:divBdr>
    </w:div>
    <w:div w:id="1067611147">
      <w:bodyDiv w:val="1"/>
      <w:marLeft w:val="0"/>
      <w:marRight w:val="0"/>
      <w:marTop w:val="0"/>
      <w:marBottom w:val="0"/>
      <w:divBdr>
        <w:top w:val="none" w:sz="0" w:space="0" w:color="auto"/>
        <w:left w:val="none" w:sz="0" w:space="0" w:color="auto"/>
        <w:bottom w:val="none" w:sz="0" w:space="0" w:color="auto"/>
        <w:right w:val="none" w:sz="0" w:space="0" w:color="auto"/>
      </w:divBdr>
    </w:div>
    <w:div w:id="1095975202">
      <w:bodyDiv w:val="1"/>
      <w:marLeft w:val="0"/>
      <w:marRight w:val="0"/>
      <w:marTop w:val="0"/>
      <w:marBottom w:val="0"/>
      <w:divBdr>
        <w:top w:val="none" w:sz="0" w:space="0" w:color="auto"/>
        <w:left w:val="none" w:sz="0" w:space="0" w:color="auto"/>
        <w:bottom w:val="none" w:sz="0" w:space="0" w:color="auto"/>
        <w:right w:val="none" w:sz="0" w:space="0" w:color="auto"/>
      </w:divBdr>
    </w:div>
    <w:div w:id="1152873228">
      <w:bodyDiv w:val="1"/>
      <w:marLeft w:val="0"/>
      <w:marRight w:val="0"/>
      <w:marTop w:val="0"/>
      <w:marBottom w:val="0"/>
      <w:divBdr>
        <w:top w:val="none" w:sz="0" w:space="0" w:color="auto"/>
        <w:left w:val="none" w:sz="0" w:space="0" w:color="auto"/>
        <w:bottom w:val="none" w:sz="0" w:space="0" w:color="auto"/>
        <w:right w:val="none" w:sz="0" w:space="0" w:color="auto"/>
      </w:divBdr>
    </w:div>
    <w:div w:id="1197962474">
      <w:bodyDiv w:val="1"/>
      <w:marLeft w:val="0"/>
      <w:marRight w:val="0"/>
      <w:marTop w:val="0"/>
      <w:marBottom w:val="0"/>
      <w:divBdr>
        <w:top w:val="none" w:sz="0" w:space="0" w:color="auto"/>
        <w:left w:val="none" w:sz="0" w:space="0" w:color="auto"/>
        <w:bottom w:val="none" w:sz="0" w:space="0" w:color="auto"/>
        <w:right w:val="none" w:sz="0" w:space="0" w:color="auto"/>
      </w:divBdr>
    </w:div>
    <w:div w:id="1332220189">
      <w:bodyDiv w:val="1"/>
      <w:marLeft w:val="0"/>
      <w:marRight w:val="0"/>
      <w:marTop w:val="0"/>
      <w:marBottom w:val="0"/>
      <w:divBdr>
        <w:top w:val="none" w:sz="0" w:space="0" w:color="auto"/>
        <w:left w:val="none" w:sz="0" w:space="0" w:color="auto"/>
        <w:bottom w:val="none" w:sz="0" w:space="0" w:color="auto"/>
        <w:right w:val="none" w:sz="0" w:space="0" w:color="auto"/>
      </w:divBdr>
    </w:div>
    <w:div w:id="1356927230">
      <w:bodyDiv w:val="1"/>
      <w:marLeft w:val="0"/>
      <w:marRight w:val="0"/>
      <w:marTop w:val="0"/>
      <w:marBottom w:val="0"/>
      <w:divBdr>
        <w:top w:val="none" w:sz="0" w:space="0" w:color="auto"/>
        <w:left w:val="none" w:sz="0" w:space="0" w:color="auto"/>
        <w:bottom w:val="none" w:sz="0" w:space="0" w:color="auto"/>
        <w:right w:val="none" w:sz="0" w:space="0" w:color="auto"/>
      </w:divBdr>
    </w:div>
    <w:div w:id="1431897675">
      <w:bodyDiv w:val="1"/>
      <w:marLeft w:val="0"/>
      <w:marRight w:val="0"/>
      <w:marTop w:val="0"/>
      <w:marBottom w:val="0"/>
      <w:divBdr>
        <w:top w:val="none" w:sz="0" w:space="0" w:color="auto"/>
        <w:left w:val="none" w:sz="0" w:space="0" w:color="auto"/>
        <w:bottom w:val="none" w:sz="0" w:space="0" w:color="auto"/>
        <w:right w:val="none" w:sz="0" w:space="0" w:color="auto"/>
      </w:divBdr>
    </w:div>
    <w:div w:id="1453203716">
      <w:bodyDiv w:val="1"/>
      <w:marLeft w:val="0"/>
      <w:marRight w:val="0"/>
      <w:marTop w:val="0"/>
      <w:marBottom w:val="0"/>
      <w:divBdr>
        <w:top w:val="none" w:sz="0" w:space="0" w:color="auto"/>
        <w:left w:val="none" w:sz="0" w:space="0" w:color="auto"/>
        <w:bottom w:val="none" w:sz="0" w:space="0" w:color="auto"/>
        <w:right w:val="none" w:sz="0" w:space="0" w:color="auto"/>
      </w:divBdr>
    </w:div>
    <w:div w:id="1481191675">
      <w:bodyDiv w:val="1"/>
      <w:marLeft w:val="0"/>
      <w:marRight w:val="0"/>
      <w:marTop w:val="0"/>
      <w:marBottom w:val="0"/>
      <w:divBdr>
        <w:top w:val="none" w:sz="0" w:space="0" w:color="auto"/>
        <w:left w:val="none" w:sz="0" w:space="0" w:color="auto"/>
        <w:bottom w:val="none" w:sz="0" w:space="0" w:color="auto"/>
        <w:right w:val="none" w:sz="0" w:space="0" w:color="auto"/>
      </w:divBdr>
    </w:div>
    <w:div w:id="1551918413">
      <w:bodyDiv w:val="1"/>
      <w:marLeft w:val="0"/>
      <w:marRight w:val="0"/>
      <w:marTop w:val="0"/>
      <w:marBottom w:val="0"/>
      <w:divBdr>
        <w:top w:val="none" w:sz="0" w:space="0" w:color="auto"/>
        <w:left w:val="none" w:sz="0" w:space="0" w:color="auto"/>
        <w:bottom w:val="none" w:sz="0" w:space="0" w:color="auto"/>
        <w:right w:val="none" w:sz="0" w:space="0" w:color="auto"/>
      </w:divBdr>
    </w:div>
    <w:div w:id="1571303599">
      <w:bodyDiv w:val="1"/>
      <w:marLeft w:val="0"/>
      <w:marRight w:val="0"/>
      <w:marTop w:val="0"/>
      <w:marBottom w:val="0"/>
      <w:divBdr>
        <w:top w:val="none" w:sz="0" w:space="0" w:color="auto"/>
        <w:left w:val="none" w:sz="0" w:space="0" w:color="auto"/>
        <w:bottom w:val="none" w:sz="0" w:space="0" w:color="auto"/>
        <w:right w:val="none" w:sz="0" w:space="0" w:color="auto"/>
      </w:divBdr>
    </w:div>
    <w:div w:id="1577546268">
      <w:bodyDiv w:val="1"/>
      <w:marLeft w:val="0"/>
      <w:marRight w:val="0"/>
      <w:marTop w:val="0"/>
      <w:marBottom w:val="0"/>
      <w:divBdr>
        <w:top w:val="none" w:sz="0" w:space="0" w:color="auto"/>
        <w:left w:val="none" w:sz="0" w:space="0" w:color="auto"/>
        <w:bottom w:val="none" w:sz="0" w:space="0" w:color="auto"/>
        <w:right w:val="none" w:sz="0" w:space="0" w:color="auto"/>
      </w:divBdr>
    </w:div>
    <w:div w:id="1592396622">
      <w:bodyDiv w:val="1"/>
      <w:marLeft w:val="0"/>
      <w:marRight w:val="0"/>
      <w:marTop w:val="0"/>
      <w:marBottom w:val="0"/>
      <w:divBdr>
        <w:top w:val="none" w:sz="0" w:space="0" w:color="auto"/>
        <w:left w:val="none" w:sz="0" w:space="0" w:color="auto"/>
        <w:bottom w:val="none" w:sz="0" w:space="0" w:color="auto"/>
        <w:right w:val="none" w:sz="0" w:space="0" w:color="auto"/>
      </w:divBdr>
    </w:div>
    <w:div w:id="1672291299">
      <w:bodyDiv w:val="1"/>
      <w:marLeft w:val="0"/>
      <w:marRight w:val="0"/>
      <w:marTop w:val="0"/>
      <w:marBottom w:val="0"/>
      <w:divBdr>
        <w:top w:val="none" w:sz="0" w:space="0" w:color="auto"/>
        <w:left w:val="none" w:sz="0" w:space="0" w:color="auto"/>
        <w:bottom w:val="none" w:sz="0" w:space="0" w:color="auto"/>
        <w:right w:val="none" w:sz="0" w:space="0" w:color="auto"/>
      </w:divBdr>
      <w:divsChild>
        <w:div w:id="145359230">
          <w:marLeft w:val="0"/>
          <w:marRight w:val="0"/>
          <w:marTop w:val="0"/>
          <w:marBottom w:val="0"/>
          <w:divBdr>
            <w:top w:val="none" w:sz="0" w:space="0" w:color="auto"/>
            <w:left w:val="none" w:sz="0" w:space="0" w:color="auto"/>
            <w:bottom w:val="none" w:sz="0" w:space="0" w:color="auto"/>
            <w:right w:val="none" w:sz="0" w:space="0" w:color="auto"/>
          </w:divBdr>
        </w:div>
        <w:div w:id="1115490707">
          <w:marLeft w:val="0"/>
          <w:marRight w:val="0"/>
          <w:marTop w:val="0"/>
          <w:marBottom w:val="0"/>
          <w:divBdr>
            <w:top w:val="none" w:sz="0" w:space="0" w:color="auto"/>
            <w:left w:val="none" w:sz="0" w:space="0" w:color="auto"/>
            <w:bottom w:val="none" w:sz="0" w:space="0" w:color="auto"/>
            <w:right w:val="none" w:sz="0" w:space="0" w:color="auto"/>
          </w:divBdr>
        </w:div>
        <w:div w:id="1384480125">
          <w:marLeft w:val="0"/>
          <w:marRight w:val="0"/>
          <w:marTop w:val="0"/>
          <w:marBottom w:val="0"/>
          <w:divBdr>
            <w:top w:val="none" w:sz="0" w:space="0" w:color="auto"/>
            <w:left w:val="none" w:sz="0" w:space="0" w:color="auto"/>
            <w:bottom w:val="none" w:sz="0" w:space="0" w:color="auto"/>
            <w:right w:val="none" w:sz="0" w:space="0" w:color="auto"/>
          </w:divBdr>
        </w:div>
        <w:div w:id="1588811368">
          <w:marLeft w:val="0"/>
          <w:marRight w:val="0"/>
          <w:marTop w:val="0"/>
          <w:marBottom w:val="0"/>
          <w:divBdr>
            <w:top w:val="none" w:sz="0" w:space="0" w:color="auto"/>
            <w:left w:val="none" w:sz="0" w:space="0" w:color="auto"/>
            <w:bottom w:val="none" w:sz="0" w:space="0" w:color="auto"/>
            <w:right w:val="none" w:sz="0" w:space="0" w:color="auto"/>
          </w:divBdr>
        </w:div>
      </w:divsChild>
    </w:div>
    <w:div w:id="1735229032">
      <w:bodyDiv w:val="1"/>
      <w:marLeft w:val="0"/>
      <w:marRight w:val="0"/>
      <w:marTop w:val="0"/>
      <w:marBottom w:val="0"/>
      <w:divBdr>
        <w:top w:val="none" w:sz="0" w:space="0" w:color="auto"/>
        <w:left w:val="none" w:sz="0" w:space="0" w:color="auto"/>
        <w:bottom w:val="none" w:sz="0" w:space="0" w:color="auto"/>
        <w:right w:val="none" w:sz="0" w:space="0" w:color="auto"/>
      </w:divBdr>
      <w:divsChild>
        <w:div w:id="809517730">
          <w:marLeft w:val="0"/>
          <w:marRight w:val="0"/>
          <w:marTop w:val="0"/>
          <w:marBottom w:val="0"/>
          <w:divBdr>
            <w:top w:val="none" w:sz="0" w:space="0" w:color="auto"/>
            <w:left w:val="none" w:sz="0" w:space="0" w:color="auto"/>
            <w:bottom w:val="none" w:sz="0" w:space="0" w:color="auto"/>
            <w:right w:val="none" w:sz="0" w:space="0" w:color="auto"/>
          </w:divBdr>
        </w:div>
      </w:divsChild>
    </w:div>
    <w:div w:id="1749187458">
      <w:bodyDiv w:val="1"/>
      <w:marLeft w:val="0"/>
      <w:marRight w:val="0"/>
      <w:marTop w:val="0"/>
      <w:marBottom w:val="0"/>
      <w:divBdr>
        <w:top w:val="none" w:sz="0" w:space="0" w:color="auto"/>
        <w:left w:val="none" w:sz="0" w:space="0" w:color="auto"/>
        <w:bottom w:val="none" w:sz="0" w:space="0" w:color="auto"/>
        <w:right w:val="none" w:sz="0" w:space="0" w:color="auto"/>
      </w:divBdr>
    </w:div>
    <w:div w:id="1970738947">
      <w:bodyDiv w:val="1"/>
      <w:marLeft w:val="0"/>
      <w:marRight w:val="0"/>
      <w:marTop w:val="0"/>
      <w:marBottom w:val="0"/>
      <w:divBdr>
        <w:top w:val="none" w:sz="0" w:space="0" w:color="auto"/>
        <w:left w:val="none" w:sz="0" w:space="0" w:color="auto"/>
        <w:bottom w:val="none" w:sz="0" w:space="0" w:color="auto"/>
        <w:right w:val="none" w:sz="0" w:space="0" w:color="auto"/>
      </w:divBdr>
    </w:div>
    <w:div w:id="1984970120">
      <w:bodyDiv w:val="1"/>
      <w:marLeft w:val="0"/>
      <w:marRight w:val="0"/>
      <w:marTop w:val="0"/>
      <w:marBottom w:val="0"/>
      <w:divBdr>
        <w:top w:val="none" w:sz="0" w:space="0" w:color="auto"/>
        <w:left w:val="none" w:sz="0" w:space="0" w:color="auto"/>
        <w:bottom w:val="none" w:sz="0" w:space="0" w:color="auto"/>
        <w:right w:val="none" w:sz="0" w:space="0" w:color="auto"/>
      </w:divBdr>
    </w:div>
    <w:div w:id="2002267579">
      <w:bodyDiv w:val="1"/>
      <w:marLeft w:val="0"/>
      <w:marRight w:val="0"/>
      <w:marTop w:val="0"/>
      <w:marBottom w:val="0"/>
      <w:divBdr>
        <w:top w:val="none" w:sz="0" w:space="0" w:color="auto"/>
        <w:left w:val="none" w:sz="0" w:space="0" w:color="auto"/>
        <w:bottom w:val="none" w:sz="0" w:space="0" w:color="auto"/>
        <w:right w:val="none" w:sz="0" w:space="0" w:color="auto"/>
      </w:divBdr>
    </w:div>
    <w:div w:id="2026981270">
      <w:bodyDiv w:val="1"/>
      <w:marLeft w:val="0"/>
      <w:marRight w:val="0"/>
      <w:marTop w:val="0"/>
      <w:marBottom w:val="0"/>
      <w:divBdr>
        <w:top w:val="none" w:sz="0" w:space="0" w:color="auto"/>
        <w:left w:val="none" w:sz="0" w:space="0" w:color="auto"/>
        <w:bottom w:val="none" w:sz="0" w:space="0" w:color="auto"/>
        <w:right w:val="none" w:sz="0" w:space="0" w:color="auto"/>
      </w:divBdr>
    </w:div>
    <w:div w:id="2030713787">
      <w:bodyDiv w:val="1"/>
      <w:marLeft w:val="0"/>
      <w:marRight w:val="0"/>
      <w:marTop w:val="0"/>
      <w:marBottom w:val="0"/>
      <w:divBdr>
        <w:top w:val="none" w:sz="0" w:space="0" w:color="auto"/>
        <w:left w:val="none" w:sz="0" w:space="0" w:color="auto"/>
        <w:bottom w:val="none" w:sz="0" w:space="0" w:color="auto"/>
        <w:right w:val="none" w:sz="0" w:space="0" w:color="auto"/>
      </w:divBdr>
    </w:div>
    <w:div w:id="2041589877">
      <w:bodyDiv w:val="1"/>
      <w:marLeft w:val="0"/>
      <w:marRight w:val="0"/>
      <w:marTop w:val="0"/>
      <w:marBottom w:val="0"/>
      <w:divBdr>
        <w:top w:val="none" w:sz="0" w:space="0" w:color="auto"/>
        <w:left w:val="none" w:sz="0" w:space="0" w:color="auto"/>
        <w:bottom w:val="none" w:sz="0" w:space="0" w:color="auto"/>
        <w:right w:val="none" w:sz="0" w:space="0" w:color="auto"/>
      </w:divBdr>
    </w:div>
    <w:div w:id="208156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eader" Target="header2.xml"/><Relationship Id="rId34" Type="http://schemas.openxmlformats.org/officeDocument/2006/relationships/hyperlink" Target="https://www.dtf.vic.gov.au/new-partnership-opportunities" TargetMode="External"/><Relationship Id="rId42" Type="http://schemas.openxmlformats.org/officeDocument/2006/relationships/header" Target="header6.xml"/><Relationship Id="rId47" Type="http://schemas.openxmlformats.org/officeDocument/2006/relationships/hyperlink" Target="https://yodaa.org.au/youth/outreach" TargetMode="External"/><Relationship Id="rId50" Type="http://schemas.openxmlformats.org/officeDocument/2006/relationships/hyperlink" Target="https://ysas.org.au/locations/birribi" TargetMode="External"/><Relationship Id="rId55" Type="http://schemas.openxmlformats.org/officeDocument/2006/relationships/hyperlink" Target="https://www.buyingfor.vic.gov.au/plan-probity" TargetMode="External"/><Relationship Id="rId63" Type="http://schemas.openxmlformats.org/officeDocument/2006/relationships/hyperlink" Target="https://vahi.vic.gov.au/ourwork/data-linkage/apply" TargetMode="External"/><Relationship Id="rId68" Type="http://schemas.openxmlformats.org/officeDocument/2006/relationships/hyperlink" Target="https://www.health.vic.gov.au/data-reporting/victorian-integrated-non-admitted-health-vinah-dataset" TargetMode="External"/><Relationship Id="rId76" Type="http://schemas.openxmlformats.org/officeDocument/2006/relationships/hyperlink" Target="http://www.abs.gov.au/" TargetMode="External"/><Relationship Id="rId84" Type="http://schemas.openxmlformats.org/officeDocument/2006/relationships/hyperlink" Target="http://www.childrenscourt.vic.gov.au/" TargetMode="External"/><Relationship Id="rId89" Type="http://schemas.openxmlformats.org/officeDocument/2006/relationships/hyperlink" Target="https://www.health.vic.gov.au/data-reporting/victorian-cost-data-collection-vcdc" TargetMode="External"/><Relationship Id="rId97" Type="http://schemas.openxmlformats.org/officeDocument/2006/relationships/header" Target="header11.xml"/><Relationship Id="rId7" Type="http://schemas.openxmlformats.org/officeDocument/2006/relationships/styles" Target="styles.xml"/><Relationship Id="rId71" Type="http://schemas.openxmlformats.org/officeDocument/2006/relationships/hyperlink" Target="https://www.aihw.gov.au/about-our-data/our-data-collections/specialist-homelessness-services-collection" TargetMode="External"/><Relationship Id="rId92" Type="http://schemas.openxmlformats.org/officeDocument/2006/relationships/hyperlink" Target="http://aodstats.org.au/" TargetMode="Externa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eader" Target="header5.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image" Target="media/image4.png"/><Relationship Id="rId37" Type="http://schemas.openxmlformats.org/officeDocument/2006/relationships/hyperlink" Target="https://www.dtf.vic.gov.au/tools-and-resources" TargetMode="External"/><Relationship Id="rId40" Type="http://schemas.openxmlformats.org/officeDocument/2006/relationships/image" Target="media/image5.png"/><Relationship Id="rId45" Type="http://schemas.openxmlformats.org/officeDocument/2006/relationships/footer" Target="footer11.xml"/><Relationship Id="rId53" Type="http://schemas.openxmlformats.org/officeDocument/2006/relationships/footer" Target="footer12.xml"/><Relationship Id="rId58" Type="http://schemas.openxmlformats.org/officeDocument/2006/relationships/hyperlink" Target="https://www.buyingfor.vic.gov.au/fair-jobs-code" TargetMode="External"/><Relationship Id="rId66" Type="http://schemas.openxmlformats.org/officeDocument/2006/relationships/hyperlink" Target="https://www.health.vic.gov.au/data-reporting/victorian-emergency-minimum-dataset-vemd" TargetMode="External"/><Relationship Id="rId74" Type="http://schemas.openxmlformats.org/officeDocument/2006/relationships/hyperlink" Target="https://www.data.vic.gov.au/" TargetMode="External"/><Relationship Id="rId79" Type="http://schemas.openxmlformats.org/officeDocument/2006/relationships/hyperlink" Target="http://www.aic.gov.au/" TargetMode="External"/><Relationship Id="rId87" Type="http://schemas.openxmlformats.org/officeDocument/2006/relationships/hyperlink" Target="https://www.corrections.vic.gov.au/statistics-and-research" TargetMode="External"/><Relationship Id="rId102"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eader" Target="header8.xml"/><Relationship Id="rId82" Type="http://schemas.openxmlformats.org/officeDocument/2006/relationships/hyperlink" Target="https://www.crimestatistics.vic.gov.au/crime-statistics" TargetMode="External"/><Relationship Id="rId90" Type="http://schemas.openxmlformats.org/officeDocument/2006/relationships/hyperlink" Target="http://performance.health.vic.gov.au/Home/Statewide-performance-data.aspx" TargetMode="External"/><Relationship Id="rId95" Type="http://schemas.openxmlformats.org/officeDocument/2006/relationships/header" Target="header10.xml"/><Relationship Id="rId19" Type="http://schemas.openxmlformats.org/officeDocument/2006/relationships/hyperlink" Target="mailto:information@dtf.vic.gov.au" TargetMode="Externa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hyperlink" Target="mailto:early.intervention@dtf.vic.gov.au" TargetMode="External"/><Relationship Id="rId30" Type="http://schemas.openxmlformats.org/officeDocument/2006/relationships/footer" Target="footer6.xml"/><Relationship Id="rId35" Type="http://schemas.openxmlformats.org/officeDocument/2006/relationships/hyperlink" Target="https://www.dtf.vic.gov.au/client-pathways-reports" TargetMode="External"/><Relationship Id="rId43" Type="http://schemas.openxmlformats.org/officeDocument/2006/relationships/footer" Target="footer9.xml"/><Relationship Id="rId48" Type="http://schemas.openxmlformats.org/officeDocument/2006/relationships/hyperlink" Target="https://ysas.org.au/locations/bunjilwarra" TargetMode="External"/><Relationship Id="rId56" Type="http://schemas.openxmlformats.org/officeDocument/2006/relationships/hyperlink" Target="https://localjobsfirst.vic.gov.au" TargetMode="External"/><Relationship Id="rId64" Type="http://schemas.openxmlformats.org/officeDocument/2006/relationships/hyperlink" Target="https://www.crimestatistics.vic.gov.au/" TargetMode="External"/><Relationship Id="rId69" Type="http://schemas.openxmlformats.org/officeDocument/2006/relationships/hyperlink" Target="https://providers.dffh.vic.gov.au/integrated-reports-and-information-system" TargetMode="External"/><Relationship Id="rId77" Type="http://schemas.openxmlformats.org/officeDocument/2006/relationships/hyperlink" Target="http://www.abs.gov.au/census" TargetMode="External"/><Relationship Id="rId100" Type="http://schemas.openxmlformats.org/officeDocument/2006/relationships/footer" Target="footer16.xml"/><Relationship Id="rId8" Type="http://schemas.openxmlformats.org/officeDocument/2006/relationships/settings" Target="settings.xml"/><Relationship Id="rId51" Type="http://schemas.openxmlformats.org/officeDocument/2006/relationships/hyperlink" Target="https://www.sharc.org.au/sharc-programs/residential-peer-programs" TargetMode="External"/><Relationship Id="rId72" Type="http://schemas.openxmlformats.org/officeDocument/2006/relationships/hyperlink" Target="https://www.vic.gov.au/victorian-child-and-adolescent-monitoring-system-vcams" TargetMode="External"/><Relationship Id="rId80" Type="http://schemas.openxmlformats.org/officeDocument/2006/relationships/hyperlink" Target="https://www.mcv.vic.gov.au/news-and-resources/publications?combine=&amp;field_publication_category_target_id=24&amp;year=" TargetMode="External"/><Relationship Id="rId85" Type="http://schemas.openxmlformats.org/officeDocument/2006/relationships/hyperlink" Target="https://www.sentencingcouncil.vic.gov.au/" TargetMode="External"/><Relationship Id="rId93" Type="http://schemas.openxmlformats.org/officeDocument/2006/relationships/hyperlink" Target="https://www.dffh.vic.gov.au/publications/roadmap-reform-strong-families-safe-children" TargetMode="External"/><Relationship Id="rId98" Type="http://schemas.openxmlformats.org/officeDocument/2006/relationships/header" Target="header12.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creativecommons.org/licenses/by/4.0/" TargetMode="External"/><Relationship Id="rId25" Type="http://schemas.openxmlformats.org/officeDocument/2006/relationships/footer" Target="footer4.xml"/><Relationship Id="rId33" Type="http://schemas.openxmlformats.org/officeDocument/2006/relationships/hyperlink" Target="https://www.dtf.vic.gov.au/partnerships-addressing-disadvantage" TargetMode="External"/><Relationship Id="rId38" Type="http://schemas.openxmlformats.org/officeDocument/2006/relationships/hyperlink" Target="https://www.dtf.vic.gov.au/tools-and-resources" TargetMode="External"/><Relationship Id="rId46" Type="http://schemas.openxmlformats.org/officeDocument/2006/relationships/hyperlink" Target="https://yodaa.org.au/youth/day-programs" TargetMode="External"/><Relationship Id="rId59" Type="http://schemas.openxmlformats.org/officeDocument/2006/relationships/hyperlink" Target="https://www.dtf.vic.gov.au/client-pathways-reports" TargetMode="External"/><Relationship Id="rId67" Type="http://schemas.openxmlformats.org/officeDocument/2006/relationships/hyperlink" Target="https://www.health.vic.gov.au/funding-and-reporting-aod-services/funding-of-alcohol-and-other-drug-services" TargetMode="External"/><Relationship Id="rId20" Type="http://schemas.openxmlformats.org/officeDocument/2006/relationships/hyperlink" Target="http://www.dtf.vic.gov.au" TargetMode="External"/><Relationship Id="rId41" Type="http://schemas.openxmlformats.org/officeDocument/2006/relationships/footer" Target="footer8.xml"/><Relationship Id="rId54" Type="http://schemas.openxmlformats.org/officeDocument/2006/relationships/hyperlink" Target="mailto:roconnor@ocm.net.au" TargetMode="External"/><Relationship Id="rId62" Type="http://schemas.openxmlformats.org/officeDocument/2006/relationships/footer" Target="footer13.xml"/><Relationship Id="rId70" Type="http://schemas.openxmlformats.org/officeDocument/2006/relationships/hyperlink" Target="https://fac.dffh.vic.gov.au/systems" TargetMode="External"/><Relationship Id="rId75" Type="http://schemas.openxmlformats.org/officeDocument/2006/relationships/hyperlink" Target="http://www.pc.gov.au/research/ongoing/report-on-government-services" TargetMode="External"/><Relationship Id="rId83" Type="http://schemas.openxmlformats.org/officeDocument/2006/relationships/hyperlink" Target="http://www.countycourt.vic.gov.au/" TargetMode="External"/><Relationship Id="rId88" Type="http://schemas.openxmlformats.org/officeDocument/2006/relationships/hyperlink" Target="https://www.ihacpa.gov.au/health-care/pricing/nwau-calculators" TargetMode="External"/><Relationship Id="rId91" Type="http://schemas.openxmlformats.org/officeDocument/2006/relationships/hyperlink" Target="https://www.aihw.gov.au/" TargetMode="External"/><Relationship Id="rId96"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creativecommons.org/licenses/by/3.0/au/" TargetMode="External"/><Relationship Id="rId23" Type="http://schemas.openxmlformats.org/officeDocument/2006/relationships/header" Target="header3.xml"/><Relationship Id="rId28" Type="http://schemas.openxmlformats.org/officeDocument/2006/relationships/hyperlink" Target="mailto:pads@dtf.vic.gov.au" TargetMode="External"/><Relationship Id="rId36" Type="http://schemas.openxmlformats.org/officeDocument/2006/relationships/hyperlink" Target="https://www.dtf.vic.gov.au/early-intervention-investment-framework" TargetMode="External"/><Relationship Id="rId49" Type="http://schemas.openxmlformats.org/officeDocument/2006/relationships/hyperlink" Target="https://www.unitingvictas.org.au/services/alcohol-other-drugs/rehabilitation/youth-rehabilitation" TargetMode="External"/><Relationship Id="rId57" Type="http://schemas.openxmlformats.org/officeDocument/2006/relationships/hyperlink" Target="https://www.buyingfor.vic.gov.au/social-procurement-framework" TargetMode="External"/><Relationship Id="rId10" Type="http://schemas.openxmlformats.org/officeDocument/2006/relationships/footnotes" Target="footnotes.xml"/><Relationship Id="rId31" Type="http://schemas.openxmlformats.org/officeDocument/2006/relationships/footer" Target="footer7.xml"/><Relationship Id="rId44" Type="http://schemas.openxmlformats.org/officeDocument/2006/relationships/footer" Target="footer10.xml"/><Relationship Id="rId52" Type="http://schemas.openxmlformats.org/officeDocument/2006/relationships/hyperlink" Target="https://www.dtf.vic.gov.au/current-pads" TargetMode="External"/><Relationship Id="rId60" Type="http://schemas.openxmlformats.org/officeDocument/2006/relationships/header" Target="header7.xml"/><Relationship Id="rId65" Type="http://schemas.openxmlformats.org/officeDocument/2006/relationships/hyperlink" Target="https://www.health.vic.gov.au/data-reporting/victorian-admitted-episodes-dataset" TargetMode="External"/><Relationship Id="rId73" Type="http://schemas.openxmlformats.org/officeDocument/2006/relationships/hyperlink" Target="https://www.education.vic.gov.au/Documents/training/providers/rto/victorian-vet-student-statistical-collection-guidelines-2020.pdf" TargetMode="External"/><Relationship Id="rId78" Type="http://schemas.openxmlformats.org/officeDocument/2006/relationships/hyperlink" Target="http://melbourneinstitute.unimelb.edu.au/hilda" TargetMode="External"/><Relationship Id="rId81" Type="http://schemas.openxmlformats.org/officeDocument/2006/relationships/hyperlink" Target="https://www.sentencingcouncil.vic.gov.au/statistics" TargetMode="External"/><Relationship Id="rId86" Type="http://schemas.openxmlformats.org/officeDocument/2006/relationships/hyperlink" Target="https://www.corrections.vic.gov.au/annual-prisons-statistical-profile" TargetMode="External"/><Relationship Id="rId94" Type="http://schemas.openxmlformats.org/officeDocument/2006/relationships/header" Target="header9.xml"/><Relationship Id="rId99" Type="http://schemas.openxmlformats.org/officeDocument/2006/relationships/footer" Target="footer15.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Ppolicy@dtf.vic.gov.au" TargetMode="External"/><Relationship Id="rId39" Type="http://schemas.openxmlformats.org/officeDocument/2006/relationships/hyperlink" Target="https://www.dtf.vic.gov.au/client-pathways-reports" TargetMode="External"/></Relationships>
</file>

<file path=word/_rels/footer16.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aifs.gov.au/resources/short-articles/supporting-young-people-experiencing-disadvantage-secure-work" TargetMode="External"/><Relationship Id="rId13" Type="http://schemas.openxmlformats.org/officeDocument/2006/relationships/hyperlink" Target="https://cmy.wpenginepowered.com/wp-content/uploads/2021/05/CMY-Making-it-Work.pdf" TargetMode="External"/><Relationship Id="rId18" Type="http://schemas.openxmlformats.org/officeDocument/2006/relationships/hyperlink" Target="https://www.crimeprevention.vic.gov.au/grants-and-programs/youth-crime-prevention-program/youth-crime-prevention-grants-program-evaluation" TargetMode="External"/><Relationship Id="rId26" Type="http://schemas.openxmlformats.org/officeDocument/2006/relationships/hyperlink" Target="https://headspace.org.au/assets/Reports/Integrated-Treatment-Evidence_Part-1.pdf" TargetMode="External"/><Relationship Id="rId39" Type="http://schemas.openxmlformats.org/officeDocument/2006/relationships/hyperlink" Target="https://pubmed.ncbi.nlm.nih.gov/29289924" TargetMode="External"/><Relationship Id="rId3" Type="http://schemas.openxmlformats.org/officeDocument/2006/relationships/hyperlink" Target="https://www.health.vic.gov.au/multicultural-health-action-plan-2023-27/victorias-cultural-diversity" TargetMode="External"/><Relationship Id="rId21" Type="http://schemas.openxmlformats.org/officeDocument/2006/relationships/hyperlink" Target="https://golab.bsg.ox.ac.uk/knowledge-bank/case-studies/improving-employability-buenos-aires/" TargetMode="External"/><Relationship Id="rId34" Type="http://schemas.openxmlformats.org/officeDocument/2006/relationships/hyperlink" Target="https://www.ncbi.nlm.nih.gov/pmc/articles/PMC7513265" TargetMode="External"/><Relationship Id="rId7" Type="http://schemas.openxmlformats.org/officeDocument/2006/relationships/hyperlink" Target="https://cmy.wpenginepowered.com/wp-content/uploads/2020/04/TheMissingLink-1.pdf" TargetMode="External"/><Relationship Id="rId12" Type="http://schemas.openxmlformats.org/officeDocument/2006/relationships/hyperlink" Target="https://www.ncbi.nlm.nih.gov/pmc/articles/PMC6392452" TargetMode="External"/><Relationship Id="rId17" Type="http://schemas.openxmlformats.org/officeDocument/2006/relationships/hyperlink" Target="https://www.police.vic.gov.au/sites/default/files/2020-10/EYOP%20final%20report%20Exec%20Summary%202020_09_24.pdf" TargetMode="External"/><Relationship Id="rId25" Type="http://schemas.openxmlformats.org/officeDocument/2006/relationships/hyperlink" Target="https://adf.org.au/resources/health-professionals/aod-mental-health/identifying-risk-factors" TargetMode="External"/><Relationship Id="rId33" Type="http://schemas.openxmlformats.org/officeDocument/2006/relationships/hyperlink" Target="https://pubmed.ncbi.nlm.nih.gov/29800949" TargetMode="External"/><Relationship Id="rId38" Type="http://schemas.openxmlformats.org/officeDocument/2006/relationships/hyperlink" Target="https://crimesolutions.ojp.gov/ratedprograms/478" TargetMode="External"/><Relationship Id="rId2" Type="http://schemas.openxmlformats.org/officeDocument/2006/relationships/hyperlink" Target="https://health.vic.gov.au" TargetMode="External"/><Relationship Id="rId16" Type="http://schemas.openxmlformats.org/officeDocument/2006/relationships/hyperlink" Target="https://unsworks.unsw.edu.au/entities/publication/425dc333-86ae-418a-ad97-a2c8138326a7/full" TargetMode="External"/><Relationship Id="rId20" Type="http://schemas.openxmlformats.org/officeDocument/2006/relationships/hyperlink" Target="https://www.nsw.gov.au/sites/default/files/2023-10/Sticking%20Together%20Project%20Evaluation%20-%20Final%20Report.pdf" TargetMode="External"/><Relationship Id="rId29" Type="http://schemas.openxmlformats.org/officeDocument/2006/relationships/hyperlink" Target="https://www.health.vic.gov.au/mental-health-reform/recommendation-35" TargetMode="External"/><Relationship Id="rId41" Type="http://schemas.openxmlformats.org/officeDocument/2006/relationships/hyperlink" Target="https://www.socialfinance.org.uk/sites/default/files/publications/ciff_report_final.pdf" TargetMode="External"/><Relationship Id="rId1" Type="http://schemas.openxmlformats.org/officeDocument/2006/relationships/hyperlink" Target="https://eccv.org.au/glossary-of-terms" TargetMode="External"/><Relationship Id="rId6" Type="http://schemas.openxmlformats.org/officeDocument/2006/relationships/hyperlink" Target="https://doi.org/10.1007/s10551-019-04179-8" TargetMode="External"/><Relationship Id="rId11" Type="http://schemas.openxmlformats.org/officeDocument/2006/relationships/hyperlink" Target="https://www.bsl.org.au/research/our-research-and-policy-work/social-exclusion-monitor/" TargetMode="External"/><Relationship Id="rId24" Type="http://schemas.openxmlformats.org/officeDocument/2006/relationships/hyperlink" Target="https://pubmed.ncbi.nlm.nih.gov/32034568" TargetMode="External"/><Relationship Id="rId32" Type="http://schemas.openxmlformats.org/officeDocument/2006/relationships/hyperlink" Target="https://researchoutput.csu.edu.au/en/publications/duration-of-stay-and-rate-of-subsequent-criminal-conviction-and-h" TargetMode="External"/><Relationship Id="rId37" Type="http://schemas.openxmlformats.org/officeDocument/2006/relationships/hyperlink" Target="https://www.researchgate.net/publication/232992862_Family_Integrated_Transitions_A_Promising_Program_for_Juvenile_Offenders_with_Co-Occurring_Disorders" TargetMode="External"/><Relationship Id="rId40" Type="http://schemas.openxmlformats.org/officeDocument/2006/relationships/hyperlink" Target="https://www.socialfinance.org.uk/sites/default/files/publications/ciff_report_final.pdf" TargetMode="External"/><Relationship Id="rId5" Type="http://schemas.openxmlformats.org/officeDocument/2006/relationships/hyperlink" Target="https://www.wgea.gov.au/gender-equality-and-diversity" TargetMode="External"/><Relationship Id="rId15" Type="http://schemas.openxmlformats.org/officeDocument/2006/relationships/hyperlink" Target="https://bcec.edu.au/assets/2016/09/Evaluation-of-headspace-program.pdf" TargetMode="External"/><Relationship Id="rId23" Type="http://schemas.openxmlformats.org/officeDocument/2006/relationships/hyperlink" Target="https://yodaa.org.au/sites/default/files/SNAPSHOT_StatewideYouthNeedsCensus.pdf" TargetMode="External"/><Relationship Id="rId28" Type="http://schemas.openxmlformats.org/officeDocument/2006/relationships/hyperlink" Target="https://www.health.vic.gov.au/publications/dual-diagnosis-key-directions-for-service-development" TargetMode="External"/><Relationship Id="rId36" Type="http://schemas.openxmlformats.org/officeDocument/2006/relationships/hyperlink" Target="https://www.wsipp.wa.gov/ReportFile/888/Wsipp_Washington-State-s-Family-Integrated-Transitions-Program-for-Juvenile-Offenders-Outcome-Evaluation-and-Benefit-Cost-Analysis_Full-Report.pdf" TargetMode="External"/><Relationship Id="rId10" Type="http://schemas.openxmlformats.org/officeDocument/2006/relationships/hyperlink" Target="https://www.aihw.gov.au/reports/australias-health/social-determinants-of-health" TargetMode="External"/><Relationship Id="rId19" Type="http://schemas.openxmlformats.org/officeDocument/2006/relationships/hyperlink" Target="https://papers.ssrn.com/sol3/papers.cfm?abstract_id=2609362" TargetMode="External"/><Relationship Id="rId31" Type="http://schemas.openxmlformats.org/officeDocument/2006/relationships/hyperlink" Target="https://assets.publishing.service.gov.uk/government/uploads/system/uploads/attachment_data/file/197952/DFE-RB087.pdf" TargetMode="External"/><Relationship Id="rId4" Type="http://schemas.openxmlformats.org/officeDocument/2006/relationships/hyperlink" Target="https://www.aph.gov.au/parliamentary_business/committees/house_of_representatives_committees?url=mig/multiculturalism/report.htm" TargetMode="External"/><Relationship Id="rId9" Type="http://schemas.openxmlformats.org/officeDocument/2006/relationships/hyperlink" Target="https://aihw.gov.au" TargetMode="External"/><Relationship Id="rId14" Type="http://schemas.openxmlformats.org/officeDocument/2006/relationships/hyperlink" Target="https://www.semanticscholar.org/paper/Evaluation-of-the-Bilingual-Case-Management-Program-Ziguras/f8ea3a8beabf31d3aa317abc695c1ee426f10d2e" TargetMode="External"/><Relationship Id="rId22" Type="http://schemas.openxmlformats.org/officeDocument/2006/relationships/hyperlink" Target="https://golab.bsg.ox.ac.uk/knowledge-bank/case-studies/kotouttamisen-koto-social-impact-bond/" TargetMode="External"/><Relationship Id="rId27" Type="http://schemas.openxmlformats.org/officeDocument/2006/relationships/hyperlink" Target="https://comorbidityguidelines.org.au/b6-approaches-to-cooccurring-conditions/models-of-care" TargetMode="External"/><Relationship Id="rId30" Type="http://schemas.openxmlformats.org/officeDocument/2006/relationships/hyperlink" Target="https://doi.org/10.1016/j.drugalcdep.2022.109280" TargetMode="External"/><Relationship Id="rId35" Type="http://schemas.openxmlformats.org/officeDocument/2006/relationships/hyperlink" Target="http://dx.doi.org/https:/doi.org/10.26190/unsworks/293" TargetMode="External"/></Relationships>
</file>

<file path=word/_rels/header11.xml.rels><?xml version="1.0" encoding="UTF-8" standalone="yes"?>
<Relationships xmlns="http://schemas.openxmlformats.org/package/2006/relationships"><Relationship Id="rId1" Type="http://schemas.openxmlformats.org/officeDocument/2006/relationships/image" Target="media/image7.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DTF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Brand Vi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C3A66E1B9E9A444BD607DB215321FD3" ma:contentTypeVersion="6" ma:contentTypeDescription="Create a new document." ma:contentTypeScope="" ma:versionID="413cf50bc8a453cee320d611c4f2ffdc">
  <xsd:schema xmlns:xsd="http://www.w3.org/2001/XMLSchema" xmlns:xs="http://www.w3.org/2001/XMLSchema" xmlns:p="http://schemas.microsoft.com/office/2006/metadata/properties" xmlns:ns2="04342cc7-e858-46e1-86d0-4c10603eec27" xmlns:ns3="751182d0-73a6-4547-b15d-0ad3dad8958f" targetNamespace="http://schemas.microsoft.com/office/2006/metadata/properties" ma:root="true" ma:fieldsID="a691812e9f9c6e29ec293424a0fbde06" ns2:_="" ns3:_="">
    <xsd:import namespace="04342cc7-e858-46e1-86d0-4c10603eec27"/>
    <xsd:import namespace="751182d0-73a6-4547-b15d-0ad3dad8958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42cc7-e858-46e1-86d0-4c10603eec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1182d0-73a6-4547-b15d-0ad3dad895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B540675-6E94-4E1B-8CF6-7CC0448CA676}">
  <ds:schemaRefs>
    <ds:schemaRef ds:uri="http://schemas.microsoft.com/office/2006/metadata/properties"/>
    <ds:schemaRef ds:uri="http://purl.org/dc/elements/1.1/"/>
    <ds:schemaRef ds:uri="04342cc7-e858-46e1-86d0-4c10603eec27"/>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51182d0-73a6-4547-b15d-0ad3dad8958f"/>
    <ds:schemaRef ds:uri="http://www.w3.org/XML/1998/namespace"/>
    <ds:schemaRef ds:uri="http://purl.org/dc/dcmitype/"/>
  </ds:schemaRefs>
</ds:datastoreItem>
</file>

<file path=customXml/itemProps2.xml><?xml version="1.0" encoding="utf-8"?>
<ds:datastoreItem xmlns:ds="http://schemas.openxmlformats.org/officeDocument/2006/customXml" ds:itemID="{99E152C1-B8F7-4836-B7AB-CAD1E6C82C46}">
  <ds:schemaRefs>
    <ds:schemaRef ds:uri="http://schemas.microsoft.com/sharepoint/v3/contenttype/forms"/>
  </ds:schemaRefs>
</ds:datastoreItem>
</file>

<file path=customXml/itemProps3.xml><?xml version="1.0" encoding="utf-8"?>
<ds:datastoreItem xmlns:ds="http://schemas.openxmlformats.org/officeDocument/2006/customXml" ds:itemID="{83B75EC5-EDE4-495C-88FD-9F957C307CFE}">
  <ds:schemaRefs>
    <ds:schemaRef ds:uri="http://schemas.openxmlformats.org/officeDocument/2006/bibliography"/>
  </ds:schemaRefs>
</ds:datastoreItem>
</file>

<file path=customXml/itemProps4.xml><?xml version="1.0" encoding="utf-8"?>
<ds:datastoreItem xmlns:ds="http://schemas.openxmlformats.org/officeDocument/2006/customXml" ds:itemID="{D637D081-42E0-495F-97BA-94A914A49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42cc7-e858-46e1-86d0-4c10603eec27"/>
    <ds:schemaRef ds:uri="751182d0-73a6-4547-b15d-0ad3dad89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7419BB-DB82-4B7F-B16B-3CD8D99C099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69</Pages>
  <Words>15587</Words>
  <Characters>90197</Characters>
  <Application>Microsoft Office Word</Application>
  <DocSecurity>0</DocSecurity>
  <Lines>2393</Lines>
  <Paragraphs>995</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105128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Chen (DTF)</dc:creator>
  <cp:keywords/>
  <dc:description/>
  <cp:lastModifiedBy>Paul Bowerman (DTF)</cp:lastModifiedBy>
  <cp:revision>789</cp:revision>
  <cp:lastPrinted>2025-07-11T04:28:00Z</cp:lastPrinted>
  <dcterms:created xsi:type="dcterms:W3CDTF">2025-06-17T21:45:00Z</dcterms:created>
  <dcterms:modified xsi:type="dcterms:W3CDTF">2025-07-11T04:44:00Z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MSIP_Label_43e64453-338c-4f93-8a4d-0039a0a41f2a_Enabled">
    <vt:lpwstr>true</vt:lpwstr>
  </property>
  <property fmtid="{D5CDD505-2E9C-101B-9397-08002B2CF9AE}" pid="5" name="MSIP_Label_43e64453-338c-4f93-8a4d-0039a0a41f2a_SetDate">
    <vt:lpwstr>2021-09-22T22:12:50Z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7e5506f7-93e1-4b79-9f77-881091c5eea8</vt:lpwstr>
  </property>
  <property fmtid="{D5CDD505-2E9C-101B-9397-08002B2CF9AE}" pid="10" name="MSIP_Label_43e64453-338c-4f93-8a4d-0039a0a41f2a_ContentBits">
    <vt:lpwstr>2</vt:lpwstr>
  </property>
  <property fmtid="{D5CDD505-2E9C-101B-9397-08002B2CF9AE}" pid="11" name="_dlc_DocIdItemGuid">
    <vt:lpwstr>b9951c4b-62bb-45e5-b901-b43bcb14a7af</vt:lpwstr>
  </property>
  <property fmtid="{D5CDD505-2E9C-101B-9397-08002B2CF9AE}" pid="12" name="MediaServiceImageTags">
    <vt:lpwstr/>
  </property>
  <property fmtid="{D5CDD505-2E9C-101B-9397-08002B2CF9AE}" pid="13" name="ContentTypeId">
    <vt:lpwstr>0x0101001C3A66E1B9E9A444BD607DB215321FD3</vt:lpwstr>
  </property>
  <property fmtid="{D5CDD505-2E9C-101B-9397-08002B2CF9AE}" pid="14" name="GrammarlyDocumentId">
    <vt:lpwstr>129b2184-251c-4718-9776-1ac42ddf9f16</vt:lpwstr>
  </property>
  <property fmtid="{D5CDD505-2E9C-101B-9397-08002B2CF9AE}" pid="15" name="MSIP_Label_bb4ee517-5ca4-4fff-98d2-ed4f906edd6d_Enabled">
    <vt:lpwstr>true</vt:lpwstr>
  </property>
  <property fmtid="{D5CDD505-2E9C-101B-9397-08002B2CF9AE}" pid="16" name="MSIP_Label_bb4ee517-5ca4-4fff-98d2-ed4f906edd6d_SetDate">
    <vt:lpwstr>2025-07-11T04:21:18Z</vt:lpwstr>
  </property>
  <property fmtid="{D5CDD505-2E9C-101B-9397-08002B2CF9AE}" pid="17" name="MSIP_Label_bb4ee517-5ca4-4fff-98d2-ed4f906edd6d_Method">
    <vt:lpwstr>Privileged</vt:lpwstr>
  </property>
  <property fmtid="{D5CDD505-2E9C-101B-9397-08002B2CF9AE}" pid="18" name="MSIP_Label_bb4ee517-5ca4-4fff-98d2-ed4f906edd6d_Name">
    <vt:lpwstr>bb4ee517-5ca4-4fff-98d2-ed4f906edd6d</vt:lpwstr>
  </property>
  <property fmtid="{D5CDD505-2E9C-101B-9397-08002B2CF9AE}" pid="19" name="MSIP_Label_bb4ee517-5ca4-4fff-98d2-ed4f906edd6d_SiteId">
    <vt:lpwstr>722ea0be-3e1c-4b11-ad6f-9401d6856e24</vt:lpwstr>
  </property>
  <property fmtid="{D5CDD505-2E9C-101B-9397-08002B2CF9AE}" pid="20" name="MSIP_Label_bb4ee517-5ca4-4fff-98d2-ed4f906edd6d_ActionId">
    <vt:lpwstr>a3c326f6-c233-4c9f-a2fd-b5715142602a</vt:lpwstr>
  </property>
  <property fmtid="{D5CDD505-2E9C-101B-9397-08002B2CF9AE}" pid="21" name="MSIP_Label_bb4ee517-5ca4-4fff-98d2-ed4f906edd6d_ContentBits">
    <vt:lpwstr>0</vt:lpwstr>
  </property>
  <property fmtid="{D5CDD505-2E9C-101B-9397-08002B2CF9AE}" pid="22" name="MSIP_Label_bb4ee517-5ca4-4fff-98d2-ed4f906edd6d_Tag">
    <vt:lpwstr>10, 0, 1, 1</vt:lpwstr>
  </property>
</Properties>
</file>