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F9E6" w14:textId="1AF94395" w:rsidR="009623BB" w:rsidRDefault="009623BB" w:rsidP="00072A2A">
      <w:pPr>
        <w:pStyle w:val="Subtitle"/>
        <w:rPr>
          <w:b/>
          <w:color w:val="3A3467" w:themeColor="text2"/>
          <w:sz w:val="48"/>
          <w:szCs w:val="48"/>
        </w:rPr>
      </w:pPr>
      <w:bookmarkStart w:id="0" w:name="_Toc442780672"/>
      <w:r w:rsidRPr="009623BB">
        <w:rPr>
          <w:b/>
          <w:color w:val="3A3467" w:themeColor="text2"/>
          <w:sz w:val="48"/>
          <w:szCs w:val="48"/>
        </w:rPr>
        <w:t xml:space="preserve">Application of reporting tiers to public entities </w:t>
      </w:r>
      <w:r w:rsidR="00E00E60">
        <w:rPr>
          <w:b/>
          <w:color w:val="3A3467" w:themeColor="text2"/>
          <w:sz w:val="48"/>
          <w:szCs w:val="48"/>
        </w:rPr>
        <w:t>under</w:t>
      </w:r>
      <w:r w:rsidRPr="009623BB">
        <w:rPr>
          <w:b/>
          <w:color w:val="3A3467" w:themeColor="text2"/>
          <w:sz w:val="48"/>
          <w:szCs w:val="48"/>
        </w:rPr>
        <w:t xml:space="preserve"> FRD 24 </w:t>
      </w:r>
    </w:p>
    <w:p w14:paraId="5CC0F74C" w14:textId="2AAB0FE4" w:rsidR="00045296" w:rsidRDefault="009623BB" w:rsidP="009623BB">
      <w:pPr>
        <w:pStyle w:val="Heading1"/>
      </w:pPr>
      <w:r>
        <w:t>Tiered reporting by public entities</w:t>
      </w:r>
    </w:p>
    <w:p w14:paraId="6C8F54E8" w14:textId="7A90970F" w:rsidR="009623BB" w:rsidRDefault="009623BB" w:rsidP="009623BB">
      <w:r>
        <w:t xml:space="preserve">Public entities have been classified into reporting ‘tiers’ for FRD 24 </w:t>
      </w:r>
      <w:r w:rsidRPr="004040CA">
        <w:rPr>
          <w:i/>
          <w:iCs/>
        </w:rPr>
        <w:t>Reporting of environmental data by government entities</w:t>
      </w:r>
      <w:r>
        <w:t xml:space="preserve"> (defined in Appendix 1 of FRD 24) in recognition of substantial variety in the size, environmental impact and capability of public entities to report on environmental data. Each tier is subject to different disclosure requirements (as listed in Appendix 2 of FRD 24).</w:t>
      </w:r>
    </w:p>
    <w:p w14:paraId="14D17F5E" w14:textId="3BD3DAD6" w:rsidR="00FE24E9" w:rsidRDefault="009623BB" w:rsidP="00D81B35">
      <w:r>
        <w:t>The table below sets out which public entities are classified under each of tiers 1-4.</w:t>
      </w:r>
      <w:bookmarkStart w:id="1" w:name="_Hlk49950924"/>
      <w:bookmarkEnd w:id="0"/>
    </w:p>
    <w:tbl>
      <w:tblPr>
        <w:tblStyle w:val="DTFtexttable"/>
        <w:tblW w:w="0" w:type="auto"/>
        <w:tblLook w:val="06A0" w:firstRow="1" w:lastRow="0" w:firstColumn="1" w:lastColumn="0" w:noHBand="1" w:noVBand="1"/>
      </w:tblPr>
      <w:tblGrid>
        <w:gridCol w:w="709"/>
        <w:gridCol w:w="3402"/>
        <w:gridCol w:w="4915"/>
      </w:tblGrid>
      <w:tr w:rsidR="009623BB" w14:paraId="2B311F20" w14:textId="77777777" w:rsidTr="0078443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9" w:type="dxa"/>
          </w:tcPr>
          <w:p w14:paraId="440FFB9C" w14:textId="57F4A789" w:rsidR="009623BB" w:rsidRDefault="009623BB" w:rsidP="009623BB">
            <w:r>
              <w:t>Tier</w:t>
            </w:r>
          </w:p>
        </w:tc>
        <w:tc>
          <w:tcPr>
            <w:tcW w:w="3402" w:type="dxa"/>
          </w:tcPr>
          <w:p w14:paraId="34346DEF" w14:textId="3220AD71" w:rsidR="009623BB" w:rsidRDefault="009623BB" w:rsidP="009623BB">
            <w:pPr>
              <w:cnfStyle w:val="100000000000" w:firstRow="1" w:lastRow="0" w:firstColumn="0" w:lastColumn="0" w:oddVBand="0" w:evenVBand="0" w:oddHBand="0" w:evenHBand="0" w:firstRowFirstColumn="0" w:firstRowLastColumn="0" w:lastRowFirstColumn="0" w:lastRowLastColumn="0"/>
            </w:pPr>
            <w:r>
              <w:t>Title</w:t>
            </w:r>
          </w:p>
        </w:tc>
        <w:tc>
          <w:tcPr>
            <w:tcW w:w="4915" w:type="dxa"/>
          </w:tcPr>
          <w:p w14:paraId="36D88348" w14:textId="6AAD8C10" w:rsidR="009623BB" w:rsidRDefault="009623BB" w:rsidP="009623BB">
            <w:pPr>
              <w:cnfStyle w:val="100000000000" w:firstRow="1" w:lastRow="0" w:firstColumn="0" w:lastColumn="0" w:oddVBand="0" w:evenVBand="0" w:oddHBand="0" w:evenHBand="0" w:firstRowFirstColumn="0" w:firstRowLastColumn="0" w:lastRowFirstColumn="0" w:lastRowLastColumn="0"/>
            </w:pPr>
            <w:r>
              <w:t>Entities</w:t>
            </w:r>
          </w:p>
        </w:tc>
      </w:tr>
      <w:tr w:rsidR="009623BB" w14:paraId="24FB9DF6" w14:textId="77777777" w:rsidTr="00D81B35">
        <w:tc>
          <w:tcPr>
            <w:cnfStyle w:val="001000000000" w:firstRow="0" w:lastRow="0" w:firstColumn="1" w:lastColumn="0" w:oddVBand="0" w:evenVBand="0" w:oddHBand="0" w:evenHBand="0" w:firstRowFirstColumn="0" w:firstRowLastColumn="0" w:lastRowFirstColumn="0" w:lastRowLastColumn="0"/>
            <w:tcW w:w="709" w:type="dxa"/>
          </w:tcPr>
          <w:p w14:paraId="1683CA6C" w14:textId="0F5A05C6" w:rsidR="009623BB" w:rsidRPr="00D81B35" w:rsidRDefault="009623BB" w:rsidP="009623BB">
            <w:pPr>
              <w:rPr>
                <w:b/>
                <w:bCs/>
              </w:rPr>
            </w:pPr>
            <w:r w:rsidRPr="00D81B35">
              <w:rPr>
                <w:b/>
                <w:bCs/>
              </w:rPr>
              <w:t>1</w:t>
            </w:r>
          </w:p>
        </w:tc>
        <w:tc>
          <w:tcPr>
            <w:tcW w:w="3402" w:type="dxa"/>
          </w:tcPr>
          <w:p w14:paraId="58F942C3" w14:textId="04FF14AB" w:rsidR="009623BB" w:rsidRDefault="009623BB" w:rsidP="009623BB">
            <w:pPr>
              <w:cnfStyle w:val="000000000000" w:firstRow="0" w:lastRow="0" w:firstColumn="0" w:lastColumn="0" w:oddVBand="0" w:evenVBand="0" w:oddHBand="0" w:evenHBand="0" w:firstRowFirstColumn="0" w:firstRowLastColumn="0" w:lastRowFirstColumn="0" w:lastRowLastColumn="0"/>
            </w:pPr>
            <w:r w:rsidRPr="00AA48D0">
              <w:rPr>
                <w:b/>
                <w:bCs/>
              </w:rPr>
              <w:t>Departments and Administrative Offices</w:t>
            </w:r>
          </w:p>
        </w:tc>
        <w:tc>
          <w:tcPr>
            <w:tcW w:w="4915" w:type="dxa"/>
          </w:tcPr>
          <w:p w14:paraId="6A53F9DD" w14:textId="5C66E121" w:rsidR="009623BB" w:rsidRDefault="009623BB" w:rsidP="00D81B35">
            <w:pPr>
              <w:pStyle w:val="Tabletext"/>
              <w:cnfStyle w:val="000000000000" w:firstRow="0" w:lastRow="0" w:firstColumn="0" w:lastColumn="0" w:oddVBand="0" w:evenVBand="0" w:oddHBand="0" w:evenHBand="0" w:firstRowFirstColumn="0" w:firstRowLastColumn="0" w:lastRowFirstColumn="0" w:lastRowLastColumn="0"/>
            </w:pPr>
            <w:r>
              <w:t>Department of Education</w:t>
            </w:r>
          </w:p>
          <w:p w14:paraId="78630E97" w14:textId="332261B0" w:rsidR="00205E22" w:rsidRDefault="00205E22" w:rsidP="00D81B35">
            <w:pPr>
              <w:pStyle w:val="Tabletext"/>
              <w:cnfStyle w:val="000000000000" w:firstRow="0" w:lastRow="0" w:firstColumn="0" w:lastColumn="0" w:oddVBand="0" w:evenVBand="0" w:oddHBand="0" w:evenHBand="0" w:firstRowFirstColumn="0" w:firstRowLastColumn="0" w:lastRowFirstColumn="0" w:lastRowLastColumn="0"/>
            </w:pPr>
            <w:r>
              <w:t>Department of Energy</w:t>
            </w:r>
            <w:r w:rsidR="000A72F7">
              <w:t>,</w:t>
            </w:r>
            <w:r>
              <w:t xml:space="preserve"> Environment and Climate Action</w:t>
            </w:r>
          </w:p>
          <w:p w14:paraId="103E2BF4" w14:textId="7DC4FE03" w:rsidR="009623BB" w:rsidRDefault="009623BB" w:rsidP="00D81B35">
            <w:pPr>
              <w:pStyle w:val="Tabletext"/>
              <w:cnfStyle w:val="000000000000" w:firstRow="0" w:lastRow="0" w:firstColumn="0" w:lastColumn="0" w:oddVBand="0" w:evenVBand="0" w:oddHBand="0" w:evenHBand="0" w:firstRowFirstColumn="0" w:firstRowLastColumn="0" w:lastRowFirstColumn="0" w:lastRowLastColumn="0"/>
            </w:pPr>
            <w:r>
              <w:t>Department of Families, Fairness and Housing</w:t>
            </w:r>
          </w:p>
          <w:p w14:paraId="654C93FB" w14:textId="44553C13" w:rsidR="000A72F7" w:rsidRDefault="000A72F7" w:rsidP="00D81B35">
            <w:pPr>
              <w:pStyle w:val="Tabletext"/>
              <w:cnfStyle w:val="000000000000" w:firstRow="0" w:lastRow="0" w:firstColumn="0" w:lastColumn="0" w:oddVBand="0" w:evenVBand="0" w:oddHBand="0" w:evenHBand="0" w:firstRowFirstColumn="0" w:firstRowLastColumn="0" w:lastRowFirstColumn="0" w:lastRowLastColumn="0"/>
            </w:pPr>
            <w:r>
              <w:t>Department of Government Services</w:t>
            </w:r>
          </w:p>
          <w:p w14:paraId="3C28F241" w14:textId="1FE4FC7F" w:rsidR="009623BB" w:rsidRDefault="009623BB" w:rsidP="00D81B35">
            <w:pPr>
              <w:pStyle w:val="Tabletext"/>
              <w:cnfStyle w:val="000000000000" w:firstRow="0" w:lastRow="0" w:firstColumn="0" w:lastColumn="0" w:oddVBand="0" w:evenVBand="0" w:oddHBand="0" w:evenHBand="0" w:firstRowFirstColumn="0" w:firstRowLastColumn="0" w:lastRowFirstColumn="0" w:lastRowLastColumn="0"/>
            </w:pPr>
            <w:r>
              <w:t>Department of Health</w:t>
            </w:r>
          </w:p>
          <w:p w14:paraId="09E26D73" w14:textId="7455A26F" w:rsidR="009623BB" w:rsidRDefault="009623BB" w:rsidP="00D81B35">
            <w:pPr>
              <w:pStyle w:val="Tabletext"/>
              <w:cnfStyle w:val="000000000000" w:firstRow="0" w:lastRow="0" w:firstColumn="0" w:lastColumn="0" w:oddVBand="0" w:evenVBand="0" w:oddHBand="0" w:evenHBand="0" w:firstRowFirstColumn="0" w:firstRowLastColumn="0" w:lastRowFirstColumn="0" w:lastRowLastColumn="0"/>
            </w:pPr>
            <w:r>
              <w:t xml:space="preserve">Department of Jobs, </w:t>
            </w:r>
            <w:r w:rsidR="00B958B9">
              <w:t>Skills, Industry</w:t>
            </w:r>
            <w:r>
              <w:t xml:space="preserve"> and Regions</w:t>
            </w:r>
          </w:p>
          <w:p w14:paraId="4E8D9358" w14:textId="6BDD9361" w:rsidR="009623BB" w:rsidRDefault="009623BB" w:rsidP="00D81B35">
            <w:pPr>
              <w:pStyle w:val="Tabletext"/>
              <w:cnfStyle w:val="000000000000" w:firstRow="0" w:lastRow="0" w:firstColumn="0" w:lastColumn="0" w:oddVBand="0" w:evenVBand="0" w:oddHBand="0" w:evenHBand="0" w:firstRowFirstColumn="0" w:firstRowLastColumn="0" w:lastRowFirstColumn="0" w:lastRowLastColumn="0"/>
            </w:pPr>
            <w:r>
              <w:t>Department of Justice and Community Safety</w:t>
            </w:r>
          </w:p>
          <w:p w14:paraId="2E1BC802" w14:textId="1DA0B3E1" w:rsidR="002A6B1F" w:rsidRDefault="002A6B1F" w:rsidP="00D81B35">
            <w:pPr>
              <w:pStyle w:val="Tabletext"/>
              <w:cnfStyle w:val="000000000000" w:firstRow="0" w:lastRow="0" w:firstColumn="0" w:lastColumn="0" w:oddVBand="0" w:evenVBand="0" w:oddHBand="0" w:evenHBand="0" w:firstRowFirstColumn="0" w:firstRowLastColumn="0" w:lastRowFirstColumn="0" w:lastRowLastColumn="0"/>
            </w:pPr>
            <w:r>
              <w:t>Department of Premier and Cabinet</w:t>
            </w:r>
          </w:p>
          <w:p w14:paraId="285A6426" w14:textId="09CBD055" w:rsidR="009623BB" w:rsidRDefault="009623BB" w:rsidP="00D81B35">
            <w:pPr>
              <w:pStyle w:val="Tabletext"/>
              <w:cnfStyle w:val="000000000000" w:firstRow="0" w:lastRow="0" w:firstColumn="0" w:lastColumn="0" w:oddVBand="0" w:evenVBand="0" w:oddHBand="0" w:evenHBand="0" w:firstRowFirstColumn="0" w:firstRowLastColumn="0" w:lastRowFirstColumn="0" w:lastRowLastColumn="0"/>
            </w:pPr>
            <w:r>
              <w:t>Department of Transport</w:t>
            </w:r>
            <w:r w:rsidR="00B958B9">
              <w:t xml:space="preserve"> and Planning</w:t>
            </w:r>
          </w:p>
          <w:p w14:paraId="57E91C9D" w14:textId="7C939DB1" w:rsidR="009623BB" w:rsidRDefault="009623BB" w:rsidP="00D81B35">
            <w:pPr>
              <w:pStyle w:val="Tabletext"/>
              <w:cnfStyle w:val="000000000000" w:firstRow="0" w:lastRow="0" w:firstColumn="0" w:lastColumn="0" w:oddVBand="0" w:evenVBand="0" w:oddHBand="0" w:evenHBand="0" w:firstRowFirstColumn="0" w:firstRowLastColumn="0" w:lastRowFirstColumn="0" w:lastRowLastColumn="0"/>
            </w:pPr>
            <w:r>
              <w:t>Department of Treasury and Finance</w:t>
            </w:r>
          </w:p>
        </w:tc>
      </w:tr>
      <w:tr w:rsidR="00D81B35" w14:paraId="27A7FC8A" w14:textId="77777777" w:rsidTr="00D81B35">
        <w:tc>
          <w:tcPr>
            <w:cnfStyle w:val="001000000000" w:firstRow="0" w:lastRow="0" w:firstColumn="1" w:lastColumn="0" w:oddVBand="0" w:evenVBand="0" w:oddHBand="0" w:evenHBand="0" w:firstRowFirstColumn="0" w:firstRowLastColumn="0" w:lastRowFirstColumn="0" w:lastRowLastColumn="0"/>
            <w:tcW w:w="709" w:type="dxa"/>
          </w:tcPr>
          <w:p w14:paraId="627FCE96" w14:textId="31E3269A" w:rsidR="00D81B35" w:rsidRPr="00D81B35" w:rsidRDefault="00D81B35" w:rsidP="00D81B35">
            <w:pPr>
              <w:rPr>
                <w:b/>
                <w:bCs/>
              </w:rPr>
            </w:pPr>
            <w:r w:rsidRPr="00D81B35">
              <w:rPr>
                <w:b/>
                <w:bCs/>
              </w:rPr>
              <w:t>2</w:t>
            </w:r>
          </w:p>
        </w:tc>
        <w:tc>
          <w:tcPr>
            <w:tcW w:w="3402" w:type="dxa"/>
          </w:tcPr>
          <w:p w14:paraId="5C254CA6" w14:textId="724C9D5C" w:rsidR="00D81B35" w:rsidRPr="00AA48D0" w:rsidRDefault="00D81B35" w:rsidP="00D81B35">
            <w:pPr>
              <w:cnfStyle w:val="000000000000" w:firstRow="0" w:lastRow="0" w:firstColumn="0" w:lastColumn="0" w:oddVBand="0" w:evenVBand="0" w:oddHBand="0" w:evenHBand="0" w:firstRowFirstColumn="0" w:firstRowLastColumn="0" w:lastRowFirstColumn="0" w:lastRowLastColumn="0"/>
              <w:rPr>
                <w:b/>
                <w:bCs/>
              </w:rPr>
            </w:pPr>
            <w:r w:rsidRPr="00AA48D0">
              <w:rPr>
                <w:b/>
                <w:bCs/>
              </w:rPr>
              <w:t>Individually material entities</w:t>
            </w:r>
          </w:p>
        </w:tc>
        <w:tc>
          <w:tcPr>
            <w:tcW w:w="4915" w:type="dxa"/>
          </w:tcPr>
          <w:p w14:paraId="003DD434"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Director of Housing (Homes Victoria)</w:t>
            </w:r>
          </w:p>
          <w:p w14:paraId="5F027314"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 xml:space="preserve">Environmental Protection Authority </w:t>
            </w:r>
          </w:p>
          <w:p w14:paraId="7C05BC33"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Head, Transport for Victoria</w:t>
            </w:r>
          </w:p>
          <w:p w14:paraId="0311FB60"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 xml:space="preserve">Sustainability Victoria </w:t>
            </w:r>
          </w:p>
          <w:p w14:paraId="63E53550"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V/Line Corporation</w:t>
            </w:r>
          </w:p>
          <w:p w14:paraId="5A5504F0" w14:textId="77777777" w:rsidR="00D81B35" w:rsidRPr="008338B7" w:rsidRDefault="00D81B35" w:rsidP="00784433">
            <w:pPr>
              <w:pStyle w:val="Tabletext"/>
              <w:spacing w:after="200"/>
              <w:cnfStyle w:val="000000000000" w:firstRow="0" w:lastRow="0" w:firstColumn="0" w:lastColumn="0" w:oddVBand="0" w:evenVBand="0" w:oddHBand="0" w:evenHBand="0" w:firstRowFirstColumn="0" w:firstRowLastColumn="0" w:lastRowFirstColumn="0" w:lastRowLastColumn="0"/>
            </w:pPr>
            <w:r w:rsidRPr="008338B7">
              <w:t>Victoria Police</w:t>
            </w:r>
          </w:p>
          <w:p w14:paraId="0AAB536B" w14:textId="1BF74BED" w:rsidR="00D81B35" w:rsidRPr="00784433" w:rsidRDefault="00D81B35" w:rsidP="00D81B35">
            <w:pPr>
              <w:pStyle w:val="Tabletext"/>
              <w:cnfStyle w:val="000000000000" w:firstRow="0" w:lastRow="0" w:firstColumn="0" w:lastColumn="0" w:oddVBand="0" w:evenVBand="0" w:oddHBand="0" w:evenHBand="0" w:firstRowFirstColumn="0" w:firstRowLastColumn="0" w:lastRowFirstColumn="0" w:lastRowLastColumn="0"/>
              <w:rPr>
                <w:b/>
                <w:bCs/>
              </w:rPr>
            </w:pPr>
            <w:r w:rsidRPr="00784433">
              <w:rPr>
                <w:b/>
                <w:bCs/>
              </w:rPr>
              <w:t>Metropolitan Health Services</w:t>
            </w:r>
          </w:p>
          <w:p w14:paraId="69ABD662"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 xml:space="preserve">Alfred Health </w:t>
            </w:r>
          </w:p>
          <w:p w14:paraId="004C5562"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Austin Health</w:t>
            </w:r>
          </w:p>
          <w:p w14:paraId="0B7433AC"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Eastern Health</w:t>
            </w:r>
          </w:p>
          <w:p w14:paraId="03EF0144"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Melbourne Health</w:t>
            </w:r>
          </w:p>
          <w:p w14:paraId="03103CE7"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 xml:space="preserve">Monash Health </w:t>
            </w:r>
          </w:p>
          <w:p w14:paraId="20FD1EC6"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Northern Health</w:t>
            </w:r>
          </w:p>
          <w:p w14:paraId="29924EFE"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Peninsula Health</w:t>
            </w:r>
          </w:p>
          <w:p w14:paraId="6CED22ED"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Peter MacCallum Cancer Centre</w:t>
            </w:r>
          </w:p>
          <w:p w14:paraId="6061CC94"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Royal Children's Hospital</w:t>
            </w:r>
          </w:p>
          <w:p w14:paraId="22F23058"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Royal Victorian Eye and Ear Hospital</w:t>
            </w:r>
          </w:p>
          <w:p w14:paraId="40356CFF" w14:textId="77777777"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Royal Women’s Hospital</w:t>
            </w:r>
          </w:p>
          <w:p w14:paraId="1DFA5552" w14:textId="4B4943AF"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Western Health</w:t>
            </w:r>
          </w:p>
        </w:tc>
      </w:tr>
      <w:tr w:rsidR="00D81B35" w14:paraId="7105770C" w14:textId="77777777" w:rsidTr="00D81B35">
        <w:tc>
          <w:tcPr>
            <w:cnfStyle w:val="001000000000" w:firstRow="0" w:lastRow="0" w:firstColumn="1" w:lastColumn="0" w:oddVBand="0" w:evenVBand="0" w:oddHBand="0" w:evenHBand="0" w:firstRowFirstColumn="0" w:firstRowLastColumn="0" w:lastRowFirstColumn="0" w:lastRowLastColumn="0"/>
            <w:tcW w:w="709" w:type="dxa"/>
          </w:tcPr>
          <w:p w14:paraId="63E7A18F" w14:textId="494F3560" w:rsidR="00D81B35" w:rsidRPr="00D81B35" w:rsidRDefault="00D81B35" w:rsidP="00D81B35">
            <w:pPr>
              <w:rPr>
                <w:b/>
                <w:bCs/>
              </w:rPr>
            </w:pPr>
            <w:r w:rsidRPr="00D81B35">
              <w:rPr>
                <w:b/>
                <w:bCs/>
              </w:rPr>
              <w:lastRenderedPageBreak/>
              <w:t>2</w:t>
            </w:r>
          </w:p>
        </w:tc>
        <w:tc>
          <w:tcPr>
            <w:tcW w:w="3402" w:type="dxa"/>
          </w:tcPr>
          <w:p w14:paraId="482DD7D2" w14:textId="4EDBC08D" w:rsidR="00D81B35" w:rsidRDefault="00D81B35" w:rsidP="00D81B35">
            <w:pPr>
              <w:cnfStyle w:val="000000000000" w:firstRow="0" w:lastRow="0" w:firstColumn="0" w:lastColumn="0" w:oddVBand="0" w:evenVBand="0" w:oddHBand="0" w:evenHBand="0" w:firstRowFirstColumn="0" w:firstRowLastColumn="0" w:lastRowFirstColumn="0" w:lastRowLastColumn="0"/>
            </w:pPr>
            <w:r w:rsidRPr="00AA48D0">
              <w:rPr>
                <w:b/>
                <w:bCs/>
              </w:rPr>
              <w:t>Individually material entities</w:t>
            </w:r>
            <w:r>
              <w:rPr>
                <w:b/>
                <w:bCs/>
              </w:rPr>
              <w:t xml:space="preserve"> </w:t>
            </w:r>
            <w:r w:rsidRPr="00784433">
              <w:rPr>
                <w:b/>
                <w:bCs/>
                <w:i/>
                <w:iCs/>
              </w:rPr>
              <w:t>(continued)</w:t>
            </w:r>
          </w:p>
        </w:tc>
        <w:tc>
          <w:tcPr>
            <w:tcW w:w="4915" w:type="dxa"/>
          </w:tcPr>
          <w:p w14:paraId="4AF26A6C" w14:textId="2C73D60C" w:rsidR="00D81B35" w:rsidRPr="00784433" w:rsidRDefault="00D81B35" w:rsidP="00784433">
            <w:pPr>
              <w:pStyle w:val="Tabletext"/>
              <w:spacing w:before="120" w:after="0"/>
              <w:cnfStyle w:val="000000000000" w:firstRow="0" w:lastRow="0" w:firstColumn="0" w:lastColumn="0" w:oddVBand="0" w:evenVBand="0" w:oddHBand="0" w:evenHBand="0" w:firstRowFirstColumn="0" w:firstRowLastColumn="0" w:lastRowFirstColumn="0" w:lastRowLastColumn="0"/>
              <w:rPr>
                <w:b/>
                <w:bCs/>
              </w:rPr>
            </w:pPr>
            <w:r w:rsidRPr="00784433">
              <w:rPr>
                <w:b/>
                <w:bCs/>
              </w:rPr>
              <w:t>Metropolitan Water Corporations</w:t>
            </w:r>
          </w:p>
          <w:p w14:paraId="50E98C59" w14:textId="7000D9A4"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Greater Western Water</w:t>
            </w:r>
            <w:r w:rsidR="00786290">
              <w:t xml:space="preserve"> Corporation</w:t>
            </w:r>
          </w:p>
          <w:p w14:paraId="2ABA0761" w14:textId="3FCA3A66"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Melbourne Water Corporation</w:t>
            </w:r>
          </w:p>
          <w:p w14:paraId="3DB9CDEF" w14:textId="4B8ED57D" w:rsidR="00D81B35" w:rsidRPr="008338B7"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South East Water Corporation</w:t>
            </w:r>
          </w:p>
          <w:p w14:paraId="7AA041B3" w14:textId="642396D0"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8338B7">
              <w:t>Yarra Valley Water Corporation</w:t>
            </w:r>
          </w:p>
        </w:tc>
      </w:tr>
      <w:tr w:rsidR="00D81B35" w14:paraId="7C1860F1" w14:textId="77777777" w:rsidTr="00D81B35">
        <w:tc>
          <w:tcPr>
            <w:cnfStyle w:val="001000000000" w:firstRow="0" w:lastRow="0" w:firstColumn="1" w:lastColumn="0" w:oddVBand="0" w:evenVBand="0" w:oddHBand="0" w:evenHBand="0" w:firstRowFirstColumn="0" w:firstRowLastColumn="0" w:lastRowFirstColumn="0" w:lastRowLastColumn="0"/>
            <w:tcW w:w="709" w:type="dxa"/>
          </w:tcPr>
          <w:p w14:paraId="79B4ED7C" w14:textId="70681B00" w:rsidR="00D81B35" w:rsidRPr="00D81B35" w:rsidRDefault="00D81B35" w:rsidP="00D81B35">
            <w:pPr>
              <w:rPr>
                <w:b/>
                <w:bCs/>
              </w:rPr>
            </w:pPr>
            <w:r w:rsidRPr="00D81B35">
              <w:rPr>
                <w:b/>
                <w:bCs/>
              </w:rPr>
              <w:t>3a</w:t>
            </w:r>
          </w:p>
        </w:tc>
        <w:tc>
          <w:tcPr>
            <w:tcW w:w="3402" w:type="dxa"/>
          </w:tcPr>
          <w:p w14:paraId="2D079E11" w14:textId="1F8DEECF" w:rsidR="00D81B35" w:rsidRDefault="00D81B35" w:rsidP="00D81B35">
            <w:pPr>
              <w:cnfStyle w:val="000000000000" w:firstRow="0" w:lastRow="0" w:firstColumn="0" w:lastColumn="0" w:oddVBand="0" w:evenVBand="0" w:oddHBand="0" w:evenHBand="0" w:firstRowFirstColumn="0" w:firstRowLastColumn="0" w:lastRowFirstColumn="0" w:lastRowLastColumn="0"/>
            </w:pPr>
            <w:r w:rsidRPr="00AA48D0">
              <w:rPr>
                <w:b/>
                <w:bCs/>
              </w:rPr>
              <w:t>Collectively material entities (part A)</w:t>
            </w:r>
          </w:p>
        </w:tc>
        <w:tc>
          <w:tcPr>
            <w:tcW w:w="4915" w:type="dxa"/>
          </w:tcPr>
          <w:p w14:paraId="1BF0ECD2" w14:textId="1CBBF94A" w:rsidR="00D81B35" w:rsidRPr="0036196E"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36196E">
              <w:t xml:space="preserve">Other public health services and hospitals, including Ambulance Victoria and Regional, Sub-Regional, Local, Small Rural, Multi Purpose and Statewide health services </w:t>
            </w:r>
          </w:p>
          <w:p w14:paraId="04B9E825" w14:textId="77777777" w:rsidR="00D81B35" w:rsidRPr="0036196E"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36196E">
              <w:t>Category A Cemetery Trusts</w:t>
            </w:r>
          </w:p>
          <w:p w14:paraId="12DB249D" w14:textId="6B0B7B3A"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36196E">
              <w:t>TAFEs</w:t>
            </w:r>
          </w:p>
        </w:tc>
      </w:tr>
      <w:tr w:rsidR="00D81B35" w14:paraId="6BC6B99C" w14:textId="77777777" w:rsidTr="00784433">
        <w:trPr>
          <w:cantSplit w:val="0"/>
        </w:trPr>
        <w:tc>
          <w:tcPr>
            <w:cnfStyle w:val="001000000000" w:firstRow="0" w:lastRow="0" w:firstColumn="1" w:lastColumn="0" w:oddVBand="0" w:evenVBand="0" w:oddHBand="0" w:evenHBand="0" w:firstRowFirstColumn="0" w:firstRowLastColumn="0" w:lastRowFirstColumn="0" w:lastRowLastColumn="0"/>
            <w:tcW w:w="709" w:type="dxa"/>
          </w:tcPr>
          <w:p w14:paraId="481845A9" w14:textId="32834B38" w:rsidR="00D81B35" w:rsidRPr="00D81B35" w:rsidRDefault="00D81B35" w:rsidP="00D81B35">
            <w:pPr>
              <w:rPr>
                <w:b/>
                <w:bCs/>
              </w:rPr>
            </w:pPr>
            <w:r w:rsidRPr="00D81B35">
              <w:rPr>
                <w:b/>
                <w:bCs/>
              </w:rPr>
              <w:lastRenderedPageBreak/>
              <w:t>3b</w:t>
            </w:r>
          </w:p>
        </w:tc>
        <w:tc>
          <w:tcPr>
            <w:tcW w:w="3402" w:type="dxa"/>
          </w:tcPr>
          <w:p w14:paraId="66352F05" w14:textId="71E97397" w:rsidR="00D81B35" w:rsidRDefault="00D81B35" w:rsidP="00D81B35">
            <w:pPr>
              <w:cnfStyle w:val="000000000000" w:firstRow="0" w:lastRow="0" w:firstColumn="0" w:lastColumn="0" w:oddVBand="0" w:evenVBand="0" w:oddHBand="0" w:evenHBand="0" w:firstRowFirstColumn="0" w:firstRowLastColumn="0" w:lastRowFirstColumn="0" w:lastRowLastColumn="0"/>
            </w:pPr>
            <w:r w:rsidRPr="00AA48D0">
              <w:rPr>
                <w:b/>
                <w:bCs/>
              </w:rPr>
              <w:t>Collectively material entities (part B)</w:t>
            </w:r>
          </w:p>
        </w:tc>
        <w:tc>
          <w:tcPr>
            <w:tcW w:w="4915" w:type="dxa"/>
          </w:tcPr>
          <w:p w14:paraId="3F0660C5" w14:textId="236A51C7" w:rsidR="00786290" w:rsidRDefault="00786290" w:rsidP="00D81B35">
            <w:pPr>
              <w:pStyle w:val="Tabletext"/>
              <w:cnfStyle w:val="000000000000" w:firstRow="0" w:lastRow="0" w:firstColumn="0" w:lastColumn="0" w:oddVBand="0" w:evenVBand="0" w:oddHBand="0" w:evenHBand="0" w:firstRowFirstColumn="0" w:firstRowLastColumn="0" w:lastRowFirstColumn="0" w:lastRowLastColumn="0"/>
            </w:pPr>
            <w:r>
              <w:t>Alpine Resorts Victoria</w:t>
            </w:r>
          </w:p>
          <w:p w14:paraId="2404564D" w14:textId="0A461E55"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Country Fire Authority (and brigades)</w:t>
            </w:r>
          </w:p>
          <w:p w14:paraId="556F97EC" w14:textId="58C2E430"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Court Services Victoria</w:t>
            </w:r>
          </w:p>
          <w:p w14:paraId="35240B4E" w14:textId="1C8B19D8"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Development Victoria</w:t>
            </w:r>
          </w:p>
          <w:p w14:paraId="42D28F9E" w14:textId="03DC979A"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 xml:space="preserve">Emergency Services Telecommunications Authority </w:t>
            </w:r>
          </w:p>
          <w:p w14:paraId="22DC89E6" w14:textId="26B5B479"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Fire Rescue Victoria</w:t>
            </w:r>
          </w:p>
          <w:p w14:paraId="01A30CCF" w14:textId="459784D0"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HealthShare Victoria (Health Purchasing Victoria)</w:t>
            </w:r>
          </w:p>
          <w:p w14:paraId="672F02EA" w14:textId="28B9315E"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Kardinia Park Stadium Trust</w:t>
            </w:r>
          </w:p>
          <w:p w14:paraId="118FC12D" w14:textId="5BC0DBC2"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Melbourne Arts Precinct Corporation</w:t>
            </w:r>
          </w:p>
          <w:p w14:paraId="52F28515" w14:textId="6C82AB91"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Melbourne and Olympic Parks Trust</w:t>
            </w:r>
          </w:p>
          <w:p w14:paraId="3CE85723" w14:textId="124641F9"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Melbourne Convention and Exhibition Trust</w:t>
            </w:r>
          </w:p>
          <w:p w14:paraId="3863B1C2" w14:textId="6F9B078D" w:rsidR="00D81B35" w:rsidDel="000C1030"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Del="000C1030">
              <w:t xml:space="preserve">Melbourne Cricket Ground Trust </w:t>
            </w:r>
          </w:p>
          <w:p w14:paraId="63A7235C" w14:textId="7F51C341"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Melbourne Market Authority</w:t>
            </w:r>
          </w:p>
          <w:p w14:paraId="1E046FFE" w14:textId="215D9D41"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Museums Victoria (Museum Board of Victoria)</w:t>
            </w:r>
          </w:p>
          <w:p w14:paraId="2B492882" w14:textId="43A012EB"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 xml:space="preserve">National Gallery of Victoria (Council of trustees) </w:t>
            </w:r>
          </w:p>
          <w:p w14:paraId="30A3D6C6" w14:textId="1606C67F"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 xml:space="preserve">Parks Victoria </w:t>
            </w:r>
          </w:p>
          <w:p w14:paraId="1895170E" w14:textId="77777777" w:rsidR="00F75CDD" w:rsidRDefault="00F75CDD" w:rsidP="00D81B35">
            <w:pPr>
              <w:pStyle w:val="Tabletext"/>
              <w:cnfStyle w:val="000000000000" w:firstRow="0" w:lastRow="0" w:firstColumn="0" w:lastColumn="0" w:oddVBand="0" w:evenVBand="0" w:oddHBand="0" w:evenHBand="0" w:firstRowFirstColumn="0" w:firstRowLastColumn="0" w:lastRowFirstColumn="0" w:lastRowLastColumn="0"/>
              <w:rPr>
                <w:b/>
                <w:bCs/>
              </w:rPr>
            </w:pPr>
          </w:p>
          <w:p w14:paraId="187331B7" w14:textId="4FA98B49" w:rsidR="00D81B35" w:rsidRPr="00605EEC" w:rsidRDefault="00D81B35" w:rsidP="00D81B35">
            <w:pPr>
              <w:pStyle w:val="Tabletext"/>
              <w:cnfStyle w:val="000000000000" w:firstRow="0" w:lastRow="0" w:firstColumn="0" w:lastColumn="0" w:oddVBand="0" w:evenVBand="0" w:oddHBand="0" w:evenHBand="0" w:firstRowFirstColumn="0" w:firstRowLastColumn="0" w:lastRowFirstColumn="0" w:lastRowLastColumn="0"/>
              <w:rPr>
                <w:b/>
                <w:bCs/>
              </w:rPr>
            </w:pPr>
            <w:r w:rsidRPr="00605EEC">
              <w:rPr>
                <w:b/>
                <w:bCs/>
              </w:rPr>
              <w:t xml:space="preserve">Regional </w:t>
            </w:r>
            <w:r w:rsidR="00605EEC" w:rsidRPr="00605EEC">
              <w:rPr>
                <w:b/>
                <w:bCs/>
              </w:rPr>
              <w:t xml:space="preserve">and rural </w:t>
            </w:r>
            <w:r w:rsidRPr="00605EEC">
              <w:rPr>
                <w:b/>
                <w:bCs/>
              </w:rPr>
              <w:t>water corporations</w:t>
            </w:r>
          </w:p>
          <w:p w14:paraId="58DBA34E" w14:textId="77777777" w:rsidR="00587C55" w:rsidRPr="00580240" w:rsidRDefault="00587C55" w:rsidP="00580240">
            <w:pPr>
              <w:pStyle w:val="Tabletext"/>
              <w:cnfStyle w:val="000000000000" w:firstRow="0" w:lastRow="0" w:firstColumn="0" w:lastColumn="0" w:oddVBand="0" w:evenVBand="0" w:oddHBand="0" w:evenHBand="0" w:firstRowFirstColumn="0" w:firstRowLastColumn="0" w:lastRowFirstColumn="0" w:lastRowLastColumn="0"/>
            </w:pPr>
            <w:r w:rsidRPr="00580240">
              <w:t>Barwon Water Corporation</w:t>
            </w:r>
          </w:p>
          <w:p w14:paraId="7D14C85D" w14:textId="77777777" w:rsidR="00587C55" w:rsidRPr="00580240" w:rsidRDefault="00587C55" w:rsidP="00580240">
            <w:pPr>
              <w:pStyle w:val="Tabletext"/>
              <w:cnfStyle w:val="000000000000" w:firstRow="0" w:lastRow="0" w:firstColumn="0" w:lastColumn="0" w:oddVBand="0" w:evenVBand="0" w:oddHBand="0" w:evenHBand="0" w:firstRowFirstColumn="0" w:firstRowLastColumn="0" w:lastRowFirstColumn="0" w:lastRowLastColumn="0"/>
            </w:pPr>
            <w:r w:rsidRPr="00580240">
              <w:t>Central Highlands Water Corporation</w:t>
            </w:r>
          </w:p>
          <w:p w14:paraId="2157A09B" w14:textId="77777777" w:rsidR="00587C55" w:rsidRPr="00580240" w:rsidRDefault="00587C55" w:rsidP="00580240">
            <w:pPr>
              <w:pStyle w:val="Tabletext"/>
              <w:cnfStyle w:val="000000000000" w:firstRow="0" w:lastRow="0" w:firstColumn="0" w:lastColumn="0" w:oddVBand="0" w:evenVBand="0" w:oddHBand="0" w:evenHBand="0" w:firstRowFirstColumn="0" w:firstRowLastColumn="0" w:lastRowFirstColumn="0" w:lastRowLastColumn="0"/>
            </w:pPr>
            <w:r w:rsidRPr="00580240">
              <w:t>Coliban Water Corporation</w:t>
            </w:r>
          </w:p>
          <w:p w14:paraId="39B927DC" w14:textId="77777777" w:rsidR="00587C55" w:rsidRPr="00580240" w:rsidRDefault="00587C55" w:rsidP="00580240">
            <w:pPr>
              <w:pStyle w:val="Tabletext"/>
              <w:cnfStyle w:val="000000000000" w:firstRow="0" w:lastRow="0" w:firstColumn="0" w:lastColumn="0" w:oddVBand="0" w:evenVBand="0" w:oddHBand="0" w:evenHBand="0" w:firstRowFirstColumn="0" w:firstRowLastColumn="0" w:lastRowFirstColumn="0" w:lastRowLastColumn="0"/>
            </w:pPr>
            <w:r w:rsidRPr="00580240">
              <w:t>East Gippsland Water Corporation</w:t>
            </w:r>
          </w:p>
          <w:p w14:paraId="479623C0" w14:textId="77777777" w:rsidR="00580240" w:rsidRDefault="00587C55" w:rsidP="00580240">
            <w:pPr>
              <w:pStyle w:val="Tabletext"/>
              <w:cnfStyle w:val="000000000000" w:firstRow="0" w:lastRow="0" w:firstColumn="0" w:lastColumn="0" w:oddVBand="0" w:evenVBand="0" w:oddHBand="0" w:evenHBand="0" w:firstRowFirstColumn="0" w:firstRowLastColumn="0" w:lastRowFirstColumn="0" w:lastRowLastColumn="0"/>
            </w:pPr>
            <w:r w:rsidRPr="00580240">
              <w:t>Gippsland Water Corporation</w:t>
            </w:r>
          </w:p>
          <w:p w14:paraId="64FCB6A4" w14:textId="64DFA2FE" w:rsidR="00587C55" w:rsidRPr="00580240" w:rsidRDefault="00587C55" w:rsidP="00580240">
            <w:pPr>
              <w:pStyle w:val="Tabletext"/>
              <w:cnfStyle w:val="000000000000" w:firstRow="0" w:lastRow="0" w:firstColumn="0" w:lastColumn="0" w:oddVBand="0" w:evenVBand="0" w:oddHBand="0" w:evenHBand="0" w:firstRowFirstColumn="0" w:firstRowLastColumn="0" w:lastRowFirstColumn="0" w:lastRowLastColumn="0"/>
            </w:pPr>
            <w:r w:rsidRPr="00580240">
              <w:t>Goulburn Murray Water Corporation</w:t>
            </w:r>
          </w:p>
          <w:p w14:paraId="57B7885D" w14:textId="77777777" w:rsidR="00580240" w:rsidRPr="00580240" w:rsidRDefault="00587C55" w:rsidP="00580240">
            <w:pPr>
              <w:pStyle w:val="Tabletext"/>
              <w:cnfStyle w:val="000000000000" w:firstRow="0" w:lastRow="0" w:firstColumn="0" w:lastColumn="0" w:oddVBand="0" w:evenVBand="0" w:oddHBand="0" w:evenHBand="0" w:firstRowFirstColumn="0" w:firstRowLastColumn="0" w:lastRowFirstColumn="0" w:lastRowLastColumn="0"/>
            </w:pPr>
            <w:r w:rsidRPr="00580240">
              <w:t xml:space="preserve">Goulburn Valley Water Corporation </w:t>
            </w:r>
          </w:p>
          <w:p w14:paraId="2D393335" w14:textId="607DDDEC" w:rsidR="00587C55" w:rsidRPr="00580240" w:rsidRDefault="00587C55" w:rsidP="00580240">
            <w:pPr>
              <w:pStyle w:val="Tabletext"/>
              <w:cnfStyle w:val="000000000000" w:firstRow="0" w:lastRow="0" w:firstColumn="0" w:lastColumn="0" w:oddVBand="0" w:evenVBand="0" w:oddHBand="0" w:evenHBand="0" w:firstRowFirstColumn="0" w:firstRowLastColumn="0" w:lastRowFirstColumn="0" w:lastRowLastColumn="0"/>
            </w:pPr>
            <w:r w:rsidRPr="00580240">
              <w:t>Grampians Wimmera Mallee Water Corporation</w:t>
            </w:r>
          </w:p>
          <w:p w14:paraId="066E4788" w14:textId="77777777" w:rsidR="00587C55" w:rsidRPr="00580240" w:rsidRDefault="00587C55" w:rsidP="00580240">
            <w:pPr>
              <w:pStyle w:val="Tabletext"/>
              <w:cnfStyle w:val="000000000000" w:firstRow="0" w:lastRow="0" w:firstColumn="0" w:lastColumn="0" w:oddVBand="0" w:evenVBand="0" w:oddHBand="0" w:evenHBand="0" w:firstRowFirstColumn="0" w:firstRowLastColumn="0" w:lastRowFirstColumn="0" w:lastRowLastColumn="0"/>
            </w:pPr>
            <w:r w:rsidRPr="001A1474">
              <w:t xml:space="preserve">Lower Murray Water </w:t>
            </w:r>
            <w:r>
              <w:t>Corporation</w:t>
            </w:r>
          </w:p>
          <w:p w14:paraId="4FBAE6A0" w14:textId="1C767714" w:rsidR="00587C55" w:rsidRPr="00580240" w:rsidRDefault="00587C55" w:rsidP="00580240">
            <w:pPr>
              <w:pStyle w:val="Tabletext"/>
              <w:cnfStyle w:val="000000000000" w:firstRow="0" w:lastRow="0" w:firstColumn="0" w:lastColumn="0" w:oddVBand="0" w:evenVBand="0" w:oddHBand="0" w:evenHBand="0" w:firstRowFirstColumn="0" w:firstRowLastColumn="0" w:lastRowFirstColumn="0" w:lastRowLastColumn="0"/>
            </w:pPr>
            <w:r w:rsidRPr="00580240">
              <w:t xml:space="preserve">North East Water Corporation </w:t>
            </w:r>
          </w:p>
          <w:p w14:paraId="502E6722" w14:textId="77777777" w:rsidR="00587C55" w:rsidRPr="00580240" w:rsidRDefault="00587C55" w:rsidP="00580240">
            <w:pPr>
              <w:pStyle w:val="Tabletext"/>
              <w:cnfStyle w:val="000000000000" w:firstRow="0" w:lastRow="0" w:firstColumn="0" w:lastColumn="0" w:oddVBand="0" w:evenVBand="0" w:oddHBand="0" w:evenHBand="0" w:firstRowFirstColumn="0" w:firstRowLastColumn="0" w:lastRowFirstColumn="0" w:lastRowLastColumn="0"/>
            </w:pPr>
            <w:r w:rsidRPr="00580240">
              <w:t>South Gippsland Water Corporation</w:t>
            </w:r>
          </w:p>
          <w:p w14:paraId="1F37697B" w14:textId="07C3080C" w:rsidR="00587C55" w:rsidRPr="00580240" w:rsidRDefault="00587C55" w:rsidP="00580240">
            <w:pPr>
              <w:pStyle w:val="Tabletext"/>
              <w:cnfStyle w:val="000000000000" w:firstRow="0" w:lastRow="0" w:firstColumn="0" w:lastColumn="0" w:oddVBand="0" w:evenVBand="0" w:oddHBand="0" w:evenHBand="0" w:firstRowFirstColumn="0" w:firstRowLastColumn="0" w:lastRowFirstColumn="0" w:lastRowLastColumn="0"/>
            </w:pPr>
            <w:r w:rsidRPr="00580240">
              <w:t>Southern Rural Water Corporation</w:t>
            </w:r>
          </w:p>
          <w:p w14:paraId="2BD65D44" w14:textId="77777777" w:rsidR="00587C55" w:rsidRPr="00580240" w:rsidRDefault="00587C55" w:rsidP="00580240">
            <w:pPr>
              <w:pStyle w:val="Tabletext"/>
              <w:cnfStyle w:val="000000000000" w:firstRow="0" w:lastRow="0" w:firstColumn="0" w:lastColumn="0" w:oddVBand="0" w:evenVBand="0" w:oddHBand="0" w:evenHBand="0" w:firstRowFirstColumn="0" w:firstRowLastColumn="0" w:lastRowFirstColumn="0" w:lastRowLastColumn="0"/>
            </w:pPr>
            <w:r w:rsidRPr="00580240">
              <w:t>Wannon Water Corporation</w:t>
            </w:r>
          </w:p>
          <w:p w14:paraId="452F2305" w14:textId="59C4BB6A" w:rsidR="00605EEC" w:rsidRDefault="00587C55" w:rsidP="00587C55">
            <w:pPr>
              <w:pStyle w:val="Tabletext"/>
              <w:cnfStyle w:val="000000000000" w:firstRow="0" w:lastRow="0" w:firstColumn="0" w:lastColumn="0" w:oddVBand="0" w:evenVBand="0" w:oddHBand="0" w:evenHBand="0" w:firstRowFirstColumn="0" w:firstRowLastColumn="0" w:lastRowFirstColumn="0" w:lastRowLastColumn="0"/>
            </w:pPr>
            <w:r w:rsidRPr="001A1474">
              <w:t xml:space="preserve">Westernport Water </w:t>
            </w:r>
            <w:r>
              <w:t>Corporation</w:t>
            </w:r>
          </w:p>
          <w:p w14:paraId="09D79811" w14:textId="77777777" w:rsidR="006C003A" w:rsidRDefault="006C003A" w:rsidP="00587C55">
            <w:pPr>
              <w:pStyle w:val="Tabletext"/>
              <w:cnfStyle w:val="000000000000" w:firstRow="0" w:lastRow="0" w:firstColumn="0" w:lastColumn="0" w:oddVBand="0" w:evenVBand="0" w:oddHBand="0" w:evenHBand="0" w:firstRowFirstColumn="0" w:firstRowLastColumn="0" w:lastRowFirstColumn="0" w:lastRowLastColumn="0"/>
            </w:pPr>
          </w:p>
          <w:p w14:paraId="1646ED69" w14:textId="33D214FA" w:rsidR="00D81B35" w:rsidRDefault="00D81B35" w:rsidP="00784433">
            <w:pPr>
              <w:pStyle w:val="Tabletext"/>
              <w:keepNext/>
              <w:spacing w:before="200"/>
              <w:cnfStyle w:val="000000000000" w:firstRow="0" w:lastRow="0" w:firstColumn="0" w:lastColumn="0" w:oddVBand="0" w:evenVBand="0" w:oddHBand="0" w:evenHBand="0" w:firstRowFirstColumn="0" w:firstRowLastColumn="0" w:lastRowFirstColumn="0" w:lastRowLastColumn="0"/>
            </w:pPr>
            <w:r>
              <w:t>State Library of Victoria (Library Board of Victoria)</w:t>
            </w:r>
          </w:p>
          <w:p w14:paraId="3A0E83E7" w14:textId="6B3CE05E"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State Sport Centres Trust</w:t>
            </w:r>
          </w:p>
          <w:p w14:paraId="0C68259B" w14:textId="368815D8"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Suburban Rail Loop Authority</w:t>
            </w:r>
          </w:p>
          <w:p w14:paraId="127761EF" w14:textId="6E6F6B70"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Victoria Legal Aid</w:t>
            </w:r>
          </w:p>
          <w:p w14:paraId="08F4D143" w14:textId="20DF34E5"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Victoria State Emergency Service (and units)</w:t>
            </w:r>
          </w:p>
          <w:p w14:paraId="330CBD19" w14:textId="6AFEA858"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 xml:space="preserve">Victorian Arts Centre Trust </w:t>
            </w:r>
          </w:p>
          <w:p w14:paraId="0ABF460C" w14:textId="70805E9B"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 xml:space="preserve">Victorian Institute of Forensic Medicine </w:t>
            </w:r>
          </w:p>
          <w:p w14:paraId="66EEE54B" w14:textId="1D5A3BDB"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Victorian Ports Corporation</w:t>
            </w:r>
          </w:p>
          <w:p w14:paraId="75DF4B27" w14:textId="209ADA09"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 xml:space="preserve">Victorian Rail Track Corporation (VicTrack) </w:t>
            </w:r>
          </w:p>
          <w:p w14:paraId="1253205D" w14:textId="1D978755"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Victorian WorkCover Authority (WorkSafe)</w:t>
            </w:r>
          </w:p>
          <w:p w14:paraId="0D82BE2F" w14:textId="44B2CEAE" w:rsidR="006C003A"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Zoological Parks and Gardens Board (Zoos Victoria)</w:t>
            </w:r>
          </w:p>
        </w:tc>
      </w:tr>
      <w:tr w:rsidR="00D81B35" w14:paraId="26F81F5B" w14:textId="77777777" w:rsidTr="00D81B35">
        <w:tc>
          <w:tcPr>
            <w:cnfStyle w:val="001000000000" w:firstRow="0" w:lastRow="0" w:firstColumn="1" w:lastColumn="0" w:oddVBand="0" w:evenVBand="0" w:oddHBand="0" w:evenHBand="0" w:firstRowFirstColumn="0" w:firstRowLastColumn="0" w:lastRowFirstColumn="0" w:lastRowLastColumn="0"/>
            <w:tcW w:w="709" w:type="dxa"/>
          </w:tcPr>
          <w:p w14:paraId="373B4F46" w14:textId="0D388C38" w:rsidR="00D81B35" w:rsidRPr="00D81B35" w:rsidRDefault="00D81B35" w:rsidP="00D81B35">
            <w:pPr>
              <w:rPr>
                <w:b/>
                <w:bCs/>
              </w:rPr>
            </w:pPr>
            <w:r w:rsidRPr="00D81B35">
              <w:rPr>
                <w:b/>
                <w:bCs/>
              </w:rPr>
              <w:t>3s</w:t>
            </w:r>
          </w:p>
        </w:tc>
        <w:tc>
          <w:tcPr>
            <w:tcW w:w="3402" w:type="dxa"/>
          </w:tcPr>
          <w:p w14:paraId="795D1355" w14:textId="4D67EAAE" w:rsidR="00D81B35" w:rsidRDefault="00D81B35" w:rsidP="00D81B35">
            <w:pPr>
              <w:cnfStyle w:val="000000000000" w:firstRow="0" w:lastRow="0" w:firstColumn="0" w:lastColumn="0" w:oddVBand="0" w:evenVBand="0" w:oddHBand="0" w:evenHBand="0" w:firstRowFirstColumn="0" w:firstRowLastColumn="0" w:lastRowFirstColumn="0" w:lastRowLastColumn="0"/>
            </w:pPr>
            <w:r w:rsidRPr="00AA48D0">
              <w:rPr>
                <w:b/>
                <w:bCs/>
              </w:rPr>
              <w:t>Consolidated schools reporting</w:t>
            </w:r>
          </w:p>
        </w:tc>
        <w:tc>
          <w:tcPr>
            <w:tcW w:w="4915" w:type="dxa"/>
          </w:tcPr>
          <w:p w14:paraId="72399AE4" w14:textId="26A2E0BE"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rsidRPr="00D20652">
              <w:rPr>
                <w:szCs w:val="18"/>
              </w:rPr>
              <w:t xml:space="preserve">All public schools </w:t>
            </w:r>
            <w:r>
              <w:rPr>
                <w:szCs w:val="18"/>
              </w:rPr>
              <w:t>(</w:t>
            </w:r>
            <w:r w:rsidRPr="00D20652">
              <w:rPr>
                <w:szCs w:val="18"/>
              </w:rPr>
              <w:t>to be consolidated into the organisational boundary of the Department of Education and Training</w:t>
            </w:r>
            <w:r>
              <w:rPr>
                <w:szCs w:val="18"/>
              </w:rPr>
              <w:t>)</w:t>
            </w:r>
          </w:p>
        </w:tc>
      </w:tr>
      <w:tr w:rsidR="00D81B35" w14:paraId="7E87CE40" w14:textId="77777777" w:rsidTr="00D81B35">
        <w:tc>
          <w:tcPr>
            <w:cnfStyle w:val="001000000000" w:firstRow="0" w:lastRow="0" w:firstColumn="1" w:lastColumn="0" w:oddVBand="0" w:evenVBand="0" w:oddHBand="0" w:evenHBand="0" w:firstRowFirstColumn="0" w:firstRowLastColumn="0" w:lastRowFirstColumn="0" w:lastRowLastColumn="0"/>
            <w:tcW w:w="709" w:type="dxa"/>
          </w:tcPr>
          <w:p w14:paraId="27B5ED2A" w14:textId="51949018" w:rsidR="00D81B35" w:rsidRPr="00D81B35" w:rsidRDefault="00D81B35" w:rsidP="00D81B35">
            <w:pPr>
              <w:rPr>
                <w:b/>
                <w:bCs/>
              </w:rPr>
            </w:pPr>
            <w:r w:rsidRPr="00D81B35">
              <w:rPr>
                <w:b/>
                <w:bCs/>
              </w:rPr>
              <w:t>4</w:t>
            </w:r>
          </w:p>
        </w:tc>
        <w:tc>
          <w:tcPr>
            <w:tcW w:w="3402" w:type="dxa"/>
          </w:tcPr>
          <w:p w14:paraId="09582214" w14:textId="4B68D5F7" w:rsidR="00D81B35" w:rsidRDefault="00D81B35" w:rsidP="00D81B35">
            <w:pPr>
              <w:cnfStyle w:val="000000000000" w:firstRow="0" w:lastRow="0" w:firstColumn="0" w:lastColumn="0" w:oddVBand="0" w:evenVBand="0" w:oddHBand="0" w:evenHBand="0" w:firstRowFirstColumn="0" w:firstRowLastColumn="0" w:lastRowFirstColumn="0" w:lastRowLastColumn="0"/>
            </w:pPr>
            <w:r w:rsidRPr="00AA48D0">
              <w:rPr>
                <w:b/>
                <w:bCs/>
              </w:rPr>
              <w:t xml:space="preserve">All other entities required to comply with the </w:t>
            </w:r>
            <w:r w:rsidRPr="00784433">
              <w:rPr>
                <w:b/>
                <w:bCs/>
                <w:i/>
                <w:iCs/>
              </w:rPr>
              <w:t>Standing Directions 2018</w:t>
            </w:r>
            <w:r w:rsidRPr="00AA48D0">
              <w:rPr>
                <w:b/>
                <w:bCs/>
              </w:rPr>
              <w:t xml:space="preserve"> issued under Section 8 of the </w:t>
            </w:r>
            <w:r w:rsidRPr="00784433">
              <w:rPr>
                <w:b/>
                <w:bCs/>
                <w:i/>
                <w:iCs/>
              </w:rPr>
              <w:t>Financial Management Act 1994</w:t>
            </w:r>
          </w:p>
        </w:tc>
        <w:tc>
          <w:tcPr>
            <w:tcW w:w="4915" w:type="dxa"/>
          </w:tcPr>
          <w:p w14:paraId="08BE1066" w14:textId="0FE53821" w:rsidR="00D81B35" w:rsidRDefault="00D81B35" w:rsidP="00D81B35">
            <w:pPr>
              <w:pStyle w:val="Tabletext"/>
              <w:cnfStyle w:val="000000000000" w:firstRow="0" w:lastRow="0" w:firstColumn="0" w:lastColumn="0" w:oddVBand="0" w:evenVBand="0" w:oddHBand="0" w:evenHBand="0" w:firstRowFirstColumn="0" w:firstRowLastColumn="0" w:lastRowFirstColumn="0" w:lastRowLastColumn="0"/>
            </w:pPr>
            <w:r>
              <w:t>All other entities</w:t>
            </w:r>
          </w:p>
        </w:tc>
      </w:tr>
      <w:bookmarkEnd w:id="1"/>
    </w:tbl>
    <w:p w14:paraId="23F69BD1" w14:textId="5F47DE29" w:rsidR="00FE24E9" w:rsidRDefault="00FE24E9" w:rsidP="009623BB">
      <w:pPr>
        <w:pStyle w:val="NoteNormal"/>
      </w:pPr>
    </w:p>
    <w:sectPr w:rsidR="00FE24E9" w:rsidSect="000B5CFD">
      <w:headerReference w:type="even" r:id="rId15"/>
      <w:headerReference w:type="default" r:id="rId16"/>
      <w:footerReference w:type="even" r:id="rId17"/>
      <w:footerReference w:type="default" r:id="rId18"/>
      <w:headerReference w:type="first" r:id="rId19"/>
      <w:footerReference w:type="first" r:id="rId20"/>
      <w:pgSz w:w="11906" w:h="16838" w:code="9"/>
      <w:pgMar w:top="2160" w:right="1440" w:bottom="1728"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44E5" w14:textId="77777777" w:rsidR="002A5A16" w:rsidRDefault="002A5A16" w:rsidP="002D711A">
      <w:pPr>
        <w:spacing w:after="0" w:line="240" w:lineRule="auto"/>
      </w:pPr>
      <w:r>
        <w:separator/>
      </w:r>
    </w:p>
  </w:endnote>
  <w:endnote w:type="continuationSeparator" w:id="0">
    <w:p w14:paraId="12A81E49" w14:textId="77777777" w:rsidR="002A5A16" w:rsidRDefault="002A5A16" w:rsidP="002D711A">
      <w:pPr>
        <w:spacing w:after="0" w:line="240" w:lineRule="auto"/>
      </w:pPr>
      <w:r>
        <w:continuationSeparator/>
      </w:r>
    </w:p>
  </w:endnote>
  <w:endnote w:type="continuationNotice" w:id="1">
    <w:p w14:paraId="1D9650FD" w14:textId="77777777" w:rsidR="002A5A16" w:rsidRDefault="002A5A1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F2DD" w14:textId="77777777" w:rsidR="00157EEC" w:rsidRDefault="00157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3650" w14:textId="7E23D109" w:rsidR="00522F8A" w:rsidRDefault="00522F8A" w:rsidP="008E49B3">
    <w:pPr>
      <w:pStyle w:val="Footer"/>
      <w:rPr>
        <w:rStyle w:val="PageNumber"/>
      </w:rPr>
    </w:pPr>
    <w:r w:rsidRPr="008E49B3">
      <w:rPr>
        <w:noProof w:val="0"/>
      </w:rPr>
      <w:fldChar w:fldCharType="begin"/>
    </w:r>
    <w:r w:rsidRPr="008E49B3">
      <w:instrText xml:space="preserve"> StyleRef “Subtitle” </w:instrText>
    </w:r>
    <w:r w:rsidRPr="008E49B3">
      <w:rPr>
        <w:noProof w:val="0"/>
      </w:rPr>
      <w:fldChar w:fldCharType="separate"/>
    </w:r>
    <w:r w:rsidR="00346FAB">
      <w:t>Application of reporting tiers to public entities under FRD 24</w:t>
    </w:r>
    <w:r w:rsidRPr="008E49B3">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7632708D" w14:textId="77777777" w:rsidR="00522F8A" w:rsidRPr="00C022F9" w:rsidRDefault="00522F8A"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E4E3" w14:textId="77777777" w:rsidR="00973844" w:rsidRDefault="00C02CEC" w:rsidP="00C02CEC">
    <w:pPr>
      <w:pStyle w:val="Footer"/>
      <w:tabs>
        <w:tab w:val="clear" w:pos="9026"/>
      </w:tabs>
      <w:ind w:right="-432"/>
      <w:jc w:val="right"/>
    </w:pPr>
    <w:r>
      <w:drawing>
        <wp:inline distT="0" distB="0" distL="0" distR="0" wp14:anchorId="4C33F524" wp14:editId="00505041">
          <wp:extent cx="1536192" cy="457200"/>
          <wp:effectExtent l="0" t="0" r="6985"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1C75" w14:textId="77777777" w:rsidR="002A5A16" w:rsidRDefault="002A5A16" w:rsidP="002D711A">
      <w:pPr>
        <w:spacing w:after="0" w:line="240" w:lineRule="auto"/>
      </w:pPr>
      <w:r>
        <w:separator/>
      </w:r>
    </w:p>
  </w:footnote>
  <w:footnote w:type="continuationSeparator" w:id="0">
    <w:p w14:paraId="7DE584F5" w14:textId="77777777" w:rsidR="002A5A16" w:rsidRDefault="002A5A16" w:rsidP="002D711A">
      <w:pPr>
        <w:spacing w:after="0" w:line="240" w:lineRule="auto"/>
      </w:pPr>
      <w:r>
        <w:continuationSeparator/>
      </w:r>
    </w:p>
  </w:footnote>
  <w:footnote w:type="continuationNotice" w:id="1">
    <w:p w14:paraId="25447E96" w14:textId="77777777" w:rsidR="002A5A16" w:rsidRDefault="002A5A1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33E4" w14:textId="77777777" w:rsidR="00157EEC" w:rsidRDefault="00157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EFBD" w14:textId="77777777" w:rsidR="00F417C3" w:rsidRPr="0041689E" w:rsidRDefault="00A3212B">
    <w:pPr>
      <w:pStyle w:val="Header"/>
    </w:pPr>
    <w:r>
      <w:rPr>
        <w:noProof/>
      </w:rPr>
      <mc:AlternateContent>
        <mc:Choice Requires="wpg">
          <w:drawing>
            <wp:anchor distT="0" distB="0" distL="114300" distR="114300" simplePos="0" relativeHeight="251658241" behindDoc="0" locked="0" layoutInCell="1" allowOverlap="1" wp14:anchorId="7D6049B4" wp14:editId="71F871A1">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A6D7DF" id="Page banner"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E397" w14:textId="77777777" w:rsidR="00973844" w:rsidRDefault="00A3212B">
    <w:pPr>
      <w:pStyle w:val="Header"/>
    </w:pPr>
    <w:r>
      <w:rPr>
        <w:noProof/>
      </w:rPr>
      <mc:AlternateContent>
        <mc:Choice Requires="wpg">
          <w:drawing>
            <wp:anchor distT="0" distB="0" distL="114300" distR="114300" simplePos="0" relativeHeight="251658240" behindDoc="0" locked="0" layoutInCell="1" allowOverlap="1" wp14:anchorId="632C1569" wp14:editId="2D3E5AF3">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E7BA02" id="Page banner" o:spid="_x0000_s1026" alt="&quot;&quot;" style="position:absolute;margin-left:0;margin-top:0;width:598.3pt;height:77.05pt;z-index:251658240;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2EF5"/>
    <w:multiLevelType w:val="hybridMultilevel"/>
    <w:tmpl w:val="3FDA2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4242DC"/>
    <w:multiLevelType w:val="hybridMultilevel"/>
    <w:tmpl w:val="7464C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4840A8"/>
    <w:multiLevelType w:val="hybridMultilevel"/>
    <w:tmpl w:val="6EFAD2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6" w15:restartNumberingAfterBreak="0">
    <w:nsid w:val="5C74094D"/>
    <w:multiLevelType w:val="hybridMultilevel"/>
    <w:tmpl w:val="3BF2FFBC"/>
    <w:lvl w:ilvl="0" w:tplc="4F364426">
      <w:start w:val="1"/>
      <w:numFmt w:val="bullet"/>
      <w:lvlText w:val=""/>
      <w:lvlJc w:val="left"/>
      <w:pPr>
        <w:ind w:left="720" w:hanging="360"/>
      </w:pPr>
      <w:rPr>
        <w:rFonts w:ascii="Symbol" w:hAnsi="Symbol" w:hint="default"/>
        <w:sz w:val="12"/>
        <w:szCs w:val="1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0D03B07"/>
    <w:multiLevelType w:val="hybridMultilevel"/>
    <w:tmpl w:val="DE3C2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183200215">
    <w:abstractNumId w:val="5"/>
  </w:num>
  <w:num w:numId="2" w16cid:durableId="774911371">
    <w:abstractNumId w:val="5"/>
  </w:num>
  <w:num w:numId="3" w16cid:durableId="348720699">
    <w:abstractNumId w:val="5"/>
  </w:num>
  <w:num w:numId="4" w16cid:durableId="790517410">
    <w:abstractNumId w:val="10"/>
  </w:num>
  <w:num w:numId="5" w16cid:durableId="1269389393">
    <w:abstractNumId w:val="5"/>
  </w:num>
  <w:num w:numId="6" w16cid:durableId="215094401">
    <w:abstractNumId w:val="5"/>
  </w:num>
  <w:num w:numId="7" w16cid:durableId="2113083385">
    <w:abstractNumId w:val="5"/>
  </w:num>
  <w:num w:numId="8" w16cid:durableId="659117013">
    <w:abstractNumId w:val="5"/>
  </w:num>
  <w:num w:numId="9" w16cid:durableId="232399284">
    <w:abstractNumId w:val="10"/>
  </w:num>
  <w:num w:numId="10" w16cid:durableId="197472164">
    <w:abstractNumId w:val="10"/>
  </w:num>
  <w:num w:numId="11" w16cid:durableId="854464834">
    <w:abstractNumId w:val="10"/>
  </w:num>
  <w:num w:numId="12" w16cid:durableId="807821493">
    <w:abstractNumId w:val="10"/>
  </w:num>
  <w:num w:numId="13" w16cid:durableId="1447383146">
    <w:abstractNumId w:val="10"/>
  </w:num>
  <w:num w:numId="14" w16cid:durableId="297952595">
    <w:abstractNumId w:val="10"/>
  </w:num>
  <w:num w:numId="15" w16cid:durableId="1948268359">
    <w:abstractNumId w:val="10"/>
  </w:num>
  <w:num w:numId="16" w16cid:durableId="257565482">
    <w:abstractNumId w:val="10"/>
  </w:num>
  <w:num w:numId="17" w16cid:durableId="1361786270">
    <w:abstractNumId w:val="2"/>
  </w:num>
  <w:num w:numId="18" w16cid:durableId="183902713">
    <w:abstractNumId w:val="2"/>
  </w:num>
  <w:num w:numId="19" w16cid:durableId="415516289">
    <w:abstractNumId w:val="9"/>
  </w:num>
  <w:num w:numId="20" w16cid:durableId="1673146998">
    <w:abstractNumId w:val="8"/>
  </w:num>
  <w:num w:numId="21" w16cid:durableId="1564947211">
    <w:abstractNumId w:val="1"/>
  </w:num>
  <w:num w:numId="22" w16cid:durableId="224798246">
    <w:abstractNumId w:val="1"/>
  </w:num>
  <w:num w:numId="23" w16cid:durableId="1033723690">
    <w:abstractNumId w:val="1"/>
  </w:num>
  <w:num w:numId="24" w16cid:durableId="1438334864">
    <w:abstractNumId w:val="9"/>
  </w:num>
  <w:num w:numId="25" w16cid:durableId="1982037609">
    <w:abstractNumId w:val="10"/>
  </w:num>
  <w:num w:numId="26" w16cid:durableId="201332980">
    <w:abstractNumId w:val="2"/>
  </w:num>
  <w:num w:numId="27" w16cid:durableId="428938748">
    <w:abstractNumId w:val="2"/>
  </w:num>
  <w:num w:numId="28" w16cid:durableId="886918767">
    <w:abstractNumId w:val="5"/>
  </w:num>
  <w:num w:numId="29" w16cid:durableId="258946593">
    <w:abstractNumId w:val="5"/>
  </w:num>
  <w:num w:numId="30" w16cid:durableId="338898769">
    <w:abstractNumId w:val="5"/>
  </w:num>
  <w:num w:numId="31" w16cid:durableId="366413731">
    <w:abstractNumId w:val="5"/>
  </w:num>
  <w:num w:numId="32" w16cid:durableId="874317353">
    <w:abstractNumId w:val="10"/>
  </w:num>
  <w:num w:numId="33" w16cid:durableId="1410497974">
    <w:abstractNumId w:val="10"/>
  </w:num>
  <w:num w:numId="34" w16cid:durableId="1604920771">
    <w:abstractNumId w:val="10"/>
  </w:num>
  <w:num w:numId="35" w16cid:durableId="1144472487">
    <w:abstractNumId w:val="10"/>
  </w:num>
  <w:num w:numId="36" w16cid:durableId="1177771496">
    <w:abstractNumId w:val="10"/>
  </w:num>
  <w:num w:numId="37" w16cid:durableId="612203717">
    <w:abstractNumId w:val="10"/>
  </w:num>
  <w:num w:numId="38" w16cid:durableId="1179344876">
    <w:abstractNumId w:val="10"/>
  </w:num>
  <w:num w:numId="39" w16cid:durableId="152262759">
    <w:abstractNumId w:val="10"/>
  </w:num>
  <w:num w:numId="40" w16cid:durableId="24252246">
    <w:abstractNumId w:val="9"/>
  </w:num>
  <w:num w:numId="41" w16cid:durableId="1331830793">
    <w:abstractNumId w:val="10"/>
  </w:num>
  <w:num w:numId="42" w16cid:durableId="1471676625">
    <w:abstractNumId w:val="2"/>
  </w:num>
  <w:num w:numId="43" w16cid:durableId="456725168">
    <w:abstractNumId w:val="2"/>
  </w:num>
  <w:num w:numId="44" w16cid:durableId="1530683144">
    <w:abstractNumId w:val="2"/>
  </w:num>
  <w:num w:numId="45" w16cid:durableId="1187870164">
    <w:abstractNumId w:val="2"/>
  </w:num>
  <w:num w:numId="46" w16cid:durableId="1338000875">
    <w:abstractNumId w:val="6"/>
  </w:num>
  <w:num w:numId="47" w16cid:durableId="752748899">
    <w:abstractNumId w:val="0"/>
  </w:num>
  <w:num w:numId="48" w16cid:durableId="851407927">
    <w:abstractNumId w:val="4"/>
  </w:num>
  <w:num w:numId="49" w16cid:durableId="903222861">
    <w:abstractNumId w:val="7"/>
  </w:num>
  <w:num w:numId="50" w16cid:durableId="517818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BB"/>
    <w:rsid w:val="00012F6F"/>
    <w:rsid w:val="00014213"/>
    <w:rsid w:val="00014B55"/>
    <w:rsid w:val="00020E3E"/>
    <w:rsid w:val="00023BF3"/>
    <w:rsid w:val="00026811"/>
    <w:rsid w:val="00030708"/>
    <w:rsid w:val="00043296"/>
    <w:rsid w:val="0004356D"/>
    <w:rsid w:val="00043A1C"/>
    <w:rsid w:val="00045296"/>
    <w:rsid w:val="00072A2A"/>
    <w:rsid w:val="00075E6C"/>
    <w:rsid w:val="00090171"/>
    <w:rsid w:val="000A72F7"/>
    <w:rsid w:val="000B29AD"/>
    <w:rsid w:val="000B5CFD"/>
    <w:rsid w:val="000B63AA"/>
    <w:rsid w:val="000C0765"/>
    <w:rsid w:val="000C1030"/>
    <w:rsid w:val="000C6372"/>
    <w:rsid w:val="000D593F"/>
    <w:rsid w:val="000E392D"/>
    <w:rsid w:val="000F4288"/>
    <w:rsid w:val="000F7165"/>
    <w:rsid w:val="00102379"/>
    <w:rsid w:val="001065D6"/>
    <w:rsid w:val="00121252"/>
    <w:rsid w:val="00124609"/>
    <w:rsid w:val="001254CE"/>
    <w:rsid w:val="00126AF9"/>
    <w:rsid w:val="00134CEA"/>
    <w:rsid w:val="001422CC"/>
    <w:rsid w:val="0015160D"/>
    <w:rsid w:val="00154C26"/>
    <w:rsid w:val="00156D5E"/>
    <w:rsid w:val="00157EEC"/>
    <w:rsid w:val="001617B6"/>
    <w:rsid w:val="00165E66"/>
    <w:rsid w:val="001A3DD1"/>
    <w:rsid w:val="001A44BD"/>
    <w:rsid w:val="001C7509"/>
    <w:rsid w:val="001C7BAE"/>
    <w:rsid w:val="001D717E"/>
    <w:rsid w:val="001E31FA"/>
    <w:rsid w:val="001E64F6"/>
    <w:rsid w:val="00200BB3"/>
    <w:rsid w:val="002050FC"/>
    <w:rsid w:val="00205E22"/>
    <w:rsid w:val="00222BEB"/>
    <w:rsid w:val="00225E60"/>
    <w:rsid w:val="00227C39"/>
    <w:rsid w:val="0023202C"/>
    <w:rsid w:val="00236203"/>
    <w:rsid w:val="00245043"/>
    <w:rsid w:val="00257760"/>
    <w:rsid w:val="00281EE3"/>
    <w:rsid w:val="00292D36"/>
    <w:rsid w:val="00297281"/>
    <w:rsid w:val="002A5A16"/>
    <w:rsid w:val="002A6B1F"/>
    <w:rsid w:val="002C54E0"/>
    <w:rsid w:val="002D711A"/>
    <w:rsid w:val="002D7336"/>
    <w:rsid w:val="002E3396"/>
    <w:rsid w:val="0031144B"/>
    <w:rsid w:val="0031149C"/>
    <w:rsid w:val="00313BAD"/>
    <w:rsid w:val="00330A9A"/>
    <w:rsid w:val="00346FAB"/>
    <w:rsid w:val="0038771C"/>
    <w:rsid w:val="00392A8F"/>
    <w:rsid w:val="0039405B"/>
    <w:rsid w:val="003A0838"/>
    <w:rsid w:val="003A1C92"/>
    <w:rsid w:val="003A541A"/>
    <w:rsid w:val="003A6923"/>
    <w:rsid w:val="003C2C67"/>
    <w:rsid w:val="003C2EA2"/>
    <w:rsid w:val="003C5BA4"/>
    <w:rsid w:val="003C5CD7"/>
    <w:rsid w:val="003D42D5"/>
    <w:rsid w:val="003E3E26"/>
    <w:rsid w:val="003F1295"/>
    <w:rsid w:val="003F76FC"/>
    <w:rsid w:val="004002EB"/>
    <w:rsid w:val="004040CA"/>
    <w:rsid w:val="00405C57"/>
    <w:rsid w:val="0041689E"/>
    <w:rsid w:val="004236C8"/>
    <w:rsid w:val="00427681"/>
    <w:rsid w:val="00433DB7"/>
    <w:rsid w:val="00445BDC"/>
    <w:rsid w:val="00453750"/>
    <w:rsid w:val="00456941"/>
    <w:rsid w:val="004669E3"/>
    <w:rsid w:val="004702EA"/>
    <w:rsid w:val="00482D02"/>
    <w:rsid w:val="00486029"/>
    <w:rsid w:val="00490504"/>
    <w:rsid w:val="004A7519"/>
    <w:rsid w:val="004B41CA"/>
    <w:rsid w:val="004D3518"/>
    <w:rsid w:val="004D62D6"/>
    <w:rsid w:val="004F2703"/>
    <w:rsid w:val="004F69F7"/>
    <w:rsid w:val="00503EBE"/>
    <w:rsid w:val="00522F8A"/>
    <w:rsid w:val="0053416C"/>
    <w:rsid w:val="00541C2F"/>
    <w:rsid w:val="00563527"/>
    <w:rsid w:val="00580240"/>
    <w:rsid w:val="0058124E"/>
    <w:rsid w:val="00584301"/>
    <w:rsid w:val="005875A3"/>
    <w:rsid w:val="00587C55"/>
    <w:rsid w:val="005A3416"/>
    <w:rsid w:val="005B27FE"/>
    <w:rsid w:val="005B7F55"/>
    <w:rsid w:val="005C3E6D"/>
    <w:rsid w:val="005F331D"/>
    <w:rsid w:val="005F61DF"/>
    <w:rsid w:val="006023F9"/>
    <w:rsid w:val="00605EEC"/>
    <w:rsid w:val="00606440"/>
    <w:rsid w:val="00610559"/>
    <w:rsid w:val="006332F6"/>
    <w:rsid w:val="006361E7"/>
    <w:rsid w:val="00641096"/>
    <w:rsid w:val="00652625"/>
    <w:rsid w:val="006534B2"/>
    <w:rsid w:val="0065615D"/>
    <w:rsid w:val="00657011"/>
    <w:rsid w:val="006650B5"/>
    <w:rsid w:val="006651B1"/>
    <w:rsid w:val="00665778"/>
    <w:rsid w:val="006738C4"/>
    <w:rsid w:val="00691C09"/>
    <w:rsid w:val="006A5B34"/>
    <w:rsid w:val="006A5F5B"/>
    <w:rsid w:val="006B10D4"/>
    <w:rsid w:val="006C003A"/>
    <w:rsid w:val="006C77A9"/>
    <w:rsid w:val="006F6693"/>
    <w:rsid w:val="00707FE8"/>
    <w:rsid w:val="00711DDD"/>
    <w:rsid w:val="00724962"/>
    <w:rsid w:val="00724A0F"/>
    <w:rsid w:val="0073072C"/>
    <w:rsid w:val="007320B4"/>
    <w:rsid w:val="00732162"/>
    <w:rsid w:val="00736732"/>
    <w:rsid w:val="00750CBE"/>
    <w:rsid w:val="00766B5A"/>
    <w:rsid w:val="007834F2"/>
    <w:rsid w:val="00784433"/>
    <w:rsid w:val="00786290"/>
    <w:rsid w:val="00790AD9"/>
    <w:rsid w:val="00791020"/>
    <w:rsid w:val="007A5F82"/>
    <w:rsid w:val="007B75A4"/>
    <w:rsid w:val="007F1A4C"/>
    <w:rsid w:val="008022C3"/>
    <w:rsid w:val="008041E6"/>
    <w:rsid w:val="008065D2"/>
    <w:rsid w:val="0082194C"/>
    <w:rsid w:val="008220C4"/>
    <w:rsid w:val="008222FF"/>
    <w:rsid w:val="008241FF"/>
    <w:rsid w:val="008411E9"/>
    <w:rsid w:val="0084200F"/>
    <w:rsid w:val="00843560"/>
    <w:rsid w:val="00843B2C"/>
    <w:rsid w:val="008471C4"/>
    <w:rsid w:val="008501EF"/>
    <w:rsid w:val="008A4900"/>
    <w:rsid w:val="008D0281"/>
    <w:rsid w:val="008E3C4E"/>
    <w:rsid w:val="008E49B3"/>
    <w:rsid w:val="008F6D45"/>
    <w:rsid w:val="00903AF7"/>
    <w:rsid w:val="0093610D"/>
    <w:rsid w:val="009623BB"/>
    <w:rsid w:val="00973844"/>
    <w:rsid w:val="009834C0"/>
    <w:rsid w:val="00984C95"/>
    <w:rsid w:val="00986AAC"/>
    <w:rsid w:val="0099367D"/>
    <w:rsid w:val="009A1DA2"/>
    <w:rsid w:val="009A3704"/>
    <w:rsid w:val="009A4739"/>
    <w:rsid w:val="009A674F"/>
    <w:rsid w:val="009B199C"/>
    <w:rsid w:val="009B54C8"/>
    <w:rsid w:val="009B61F1"/>
    <w:rsid w:val="009B62E0"/>
    <w:rsid w:val="009C3D88"/>
    <w:rsid w:val="009E3858"/>
    <w:rsid w:val="009E70DD"/>
    <w:rsid w:val="009F2ED9"/>
    <w:rsid w:val="009F3231"/>
    <w:rsid w:val="009F5C58"/>
    <w:rsid w:val="00A023A0"/>
    <w:rsid w:val="00A1562B"/>
    <w:rsid w:val="00A170F4"/>
    <w:rsid w:val="00A2559E"/>
    <w:rsid w:val="00A25FD9"/>
    <w:rsid w:val="00A3212B"/>
    <w:rsid w:val="00A46BA8"/>
    <w:rsid w:val="00A47634"/>
    <w:rsid w:val="00A612FE"/>
    <w:rsid w:val="00A94473"/>
    <w:rsid w:val="00AA26B8"/>
    <w:rsid w:val="00AA6FB5"/>
    <w:rsid w:val="00AB3FE2"/>
    <w:rsid w:val="00AD3322"/>
    <w:rsid w:val="00AD6EF9"/>
    <w:rsid w:val="00AD7E4E"/>
    <w:rsid w:val="00AE0BEF"/>
    <w:rsid w:val="00AF34DE"/>
    <w:rsid w:val="00AF4D58"/>
    <w:rsid w:val="00AF6666"/>
    <w:rsid w:val="00B10154"/>
    <w:rsid w:val="00B50213"/>
    <w:rsid w:val="00B52C13"/>
    <w:rsid w:val="00B81B44"/>
    <w:rsid w:val="00B9053B"/>
    <w:rsid w:val="00B958B9"/>
    <w:rsid w:val="00BB36CE"/>
    <w:rsid w:val="00BB660E"/>
    <w:rsid w:val="00BC3422"/>
    <w:rsid w:val="00BD2704"/>
    <w:rsid w:val="00BD7292"/>
    <w:rsid w:val="00C015B9"/>
    <w:rsid w:val="00C022F9"/>
    <w:rsid w:val="00C02CEC"/>
    <w:rsid w:val="00C032EA"/>
    <w:rsid w:val="00C06EB5"/>
    <w:rsid w:val="00C1145F"/>
    <w:rsid w:val="00C637E1"/>
    <w:rsid w:val="00C70D50"/>
    <w:rsid w:val="00C72221"/>
    <w:rsid w:val="00C72D52"/>
    <w:rsid w:val="00C75D5A"/>
    <w:rsid w:val="00C8243E"/>
    <w:rsid w:val="00C907D7"/>
    <w:rsid w:val="00C92338"/>
    <w:rsid w:val="00CA24D2"/>
    <w:rsid w:val="00CA7C3A"/>
    <w:rsid w:val="00CC2DB2"/>
    <w:rsid w:val="00CD0307"/>
    <w:rsid w:val="00CD3D1B"/>
    <w:rsid w:val="00CD53DC"/>
    <w:rsid w:val="00CE62B3"/>
    <w:rsid w:val="00CF09C6"/>
    <w:rsid w:val="00CF7DCA"/>
    <w:rsid w:val="00D211E9"/>
    <w:rsid w:val="00D2312F"/>
    <w:rsid w:val="00D269C1"/>
    <w:rsid w:val="00D378EA"/>
    <w:rsid w:val="00D42900"/>
    <w:rsid w:val="00D44953"/>
    <w:rsid w:val="00D5082D"/>
    <w:rsid w:val="00D542F3"/>
    <w:rsid w:val="00D543E5"/>
    <w:rsid w:val="00D5644B"/>
    <w:rsid w:val="00D56E25"/>
    <w:rsid w:val="00D71896"/>
    <w:rsid w:val="00D718D7"/>
    <w:rsid w:val="00D73212"/>
    <w:rsid w:val="00D814B7"/>
    <w:rsid w:val="00D81B35"/>
    <w:rsid w:val="00D90688"/>
    <w:rsid w:val="00DA3AAD"/>
    <w:rsid w:val="00DA4794"/>
    <w:rsid w:val="00DB312B"/>
    <w:rsid w:val="00DC1604"/>
    <w:rsid w:val="00DC5654"/>
    <w:rsid w:val="00DC658F"/>
    <w:rsid w:val="00DD74CA"/>
    <w:rsid w:val="00DE60CC"/>
    <w:rsid w:val="00E00E60"/>
    <w:rsid w:val="00E26B32"/>
    <w:rsid w:val="00E31444"/>
    <w:rsid w:val="00E407B6"/>
    <w:rsid w:val="00E41EF1"/>
    <w:rsid w:val="00E42942"/>
    <w:rsid w:val="00E468A6"/>
    <w:rsid w:val="00E65FB6"/>
    <w:rsid w:val="00E71BDF"/>
    <w:rsid w:val="00E83CA7"/>
    <w:rsid w:val="00E9630C"/>
    <w:rsid w:val="00EC171D"/>
    <w:rsid w:val="00EC4F2A"/>
    <w:rsid w:val="00ED487E"/>
    <w:rsid w:val="00ED62BC"/>
    <w:rsid w:val="00EE7A0D"/>
    <w:rsid w:val="00EF0D21"/>
    <w:rsid w:val="00F16CDE"/>
    <w:rsid w:val="00F17CE1"/>
    <w:rsid w:val="00F2115C"/>
    <w:rsid w:val="00F22ABA"/>
    <w:rsid w:val="00F36B12"/>
    <w:rsid w:val="00F417C3"/>
    <w:rsid w:val="00F60F9F"/>
    <w:rsid w:val="00F64F08"/>
    <w:rsid w:val="00F734F5"/>
    <w:rsid w:val="00F7405C"/>
    <w:rsid w:val="00F75CDD"/>
    <w:rsid w:val="00F7660D"/>
    <w:rsid w:val="00F966B1"/>
    <w:rsid w:val="00F97D48"/>
    <w:rsid w:val="00FA0311"/>
    <w:rsid w:val="00FC42E5"/>
    <w:rsid w:val="00FD640F"/>
    <w:rsid w:val="00FD6B4C"/>
    <w:rsid w:val="00FD6BE9"/>
    <w:rsid w:val="00FE24E9"/>
    <w:rsid w:val="00FF4E99"/>
    <w:rsid w:val="36FF4E0D"/>
    <w:rsid w:val="682F0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2678E"/>
  <w15:docId w15:val="{915A39FA-3770-45C2-A476-F7030E9D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784433"/>
    <w:pPr>
      <w:keepLines/>
      <w:spacing w:before="120" w:after="120" w:line="264" w:lineRule="auto"/>
    </w:pPr>
    <w:rPr>
      <w:color w:val="232B39" w:themeColor="text1"/>
    </w:rPr>
  </w:style>
  <w:style w:type="paragraph" w:styleId="Heading1">
    <w:name w:val="heading 1"/>
    <w:next w:val="Normal"/>
    <w:link w:val="Heading1Char"/>
    <w:qFormat/>
    <w:rsid w:val="00784433"/>
    <w:pPr>
      <w:keepNext/>
      <w:keepLines/>
      <w:spacing w:before="360" w:after="120" w:line="240" w:lineRule="auto"/>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784433"/>
    <w:pPr>
      <w:keepNext/>
      <w:spacing w:before="280" w:line="240" w:lineRule="auto"/>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784433"/>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784433"/>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784433"/>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rsid w:val="007844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4433"/>
  </w:style>
  <w:style w:type="table" w:styleId="LightShading">
    <w:name w:val="Light Shading"/>
    <w:basedOn w:val="TableNormal"/>
    <w:uiPriority w:val="60"/>
    <w:rsid w:val="00784433"/>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784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784433"/>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784433"/>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784433"/>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784433"/>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784433"/>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784433"/>
    <w:pPr>
      <w:spacing w:after="60" w:line="240" w:lineRule="auto"/>
    </w:pPr>
    <w:rPr>
      <w:sz w:val="16"/>
    </w:rPr>
  </w:style>
  <w:style w:type="paragraph" w:styleId="Index2">
    <w:name w:val="index 2"/>
    <w:basedOn w:val="Normal"/>
    <w:next w:val="Normal"/>
    <w:uiPriority w:val="99"/>
    <w:semiHidden/>
    <w:rsid w:val="00784433"/>
    <w:pPr>
      <w:spacing w:after="0" w:line="240" w:lineRule="auto"/>
      <w:ind w:left="216"/>
    </w:pPr>
    <w:rPr>
      <w:sz w:val="16"/>
      <w:szCs w:val="16"/>
    </w:rPr>
  </w:style>
  <w:style w:type="character" w:styleId="Hyperlink">
    <w:name w:val="Hyperlink"/>
    <w:basedOn w:val="DefaultParagraphFont"/>
    <w:uiPriority w:val="99"/>
    <w:semiHidden/>
    <w:rsid w:val="00784433"/>
    <w:rPr>
      <w:color w:val="004C97" w:themeColor="accent3"/>
      <w:u w:val="none"/>
    </w:rPr>
  </w:style>
  <w:style w:type="character" w:customStyle="1" w:styleId="Heading1Char">
    <w:name w:val="Heading 1 Char"/>
    <w:basedOn w:val="DefaultParagraphFont"/>
    <w:link w:val="Heading1"/>
    <w:rsid w:val="00784433"/>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784433"/>
    <w:rPr>
      <w:rFonts w:asciiTheme="majorHAnsi" w:eastAsiaTheme="majorEastAsia" w:hAnsiTheme="majorHAnsi" w:cstheme="majorBidi"/>
      <w:b/>
      <w:bCs/>
      <w:color w:val="3A3467" w:themeColor="text2"/>
      <w:sz w:val="28"/>
      <w:szCs w:val="26"/>
    </w:rPr>
  </w:style>
  <w:style w:type="paragraph" w:customStyle="1" w:styleId="Bullet1">
    <w:name w:val="Bullet 1"/>
    <w:uiPriority w:val="1"/>
    <w:qFormat/>
    <w:rsid w:val="00784433"/>
    <w:pPr>
      <w:keepLines/>
      <w:numPr>
        <w:numId w:val="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784433"/>
    <w:pPr>
      <w:numPr>
        <w:ilvl w:val="1"/>
      </w:numPr>
    </w:pPr>
  </w:style>
  <w:style w:type="paragraph" w:customStyle="1" w:styleId="Bulletindent">
    <w:name w:val="Bullet indent"/>
    <w:basedOn w:val="Bullet2"/>
    <w:uiPriority w:val="9"/>
    <w:qFormat/>
    <w:rsid w:val="00784433"/>
    <w:pPr>
      <w:numPr>
        <w:ilvl w:val="2"/>
      </w:numPr>
      <w:spacing w:line="264" w:lineRule="auto"/>
    </w:pPr>
  </w:style>
  <w:style w:type="paragraph" w:customStyle="1" w:styleId="Heading1numbered">
    <w:name w:val="Heading 1 numbered"/>
    <w:basedOn w:val="Heading1"/>
    <w:next w:val="NormalIndent"/>
    <w:uiPriority w:val="8"/>
    <w:qFormat/>
    <w:rsid w:val="00784433"/>
    <w:pPr>
      <w:numPr>
        <w:ilvl w:val="2"/>
        <w:numId w:val="4"/>
      </w:numPr>
    </w:pPr>
  </w:style>
  <w:style w:type="paragraph" w:customStyle="1" w:styleId="Heading2numbered">
    <w:name w:val="Heading 2 numbered"/>
    <w:basedOn w:val="Heading2"/>
    <w:next w:val="NormalIndent"/>
    <w:uiPriority w:val="8"/>
    <w:qFormat/>
    <w:rsid w:val="00784433"/>
    <w:pPr>
      <w:numPr>
        <w:ilvl w:val="3"/>
        <w:numId w:val="4"/>
      </w:numPr>
    </w:pPr>
  </w:style>
  <w:style w:type="paragraph" w:customStyle="1" w:styleId="Heading3numbered">
    <w:name w:val="Heading 3 numbered"/>
    <w:basedOn w:val="Heading3"/>
    <w:next w:val="NormalIndent"/>
    <w:uiPriority w:val="8"/>
    <w:qFormat/>
    <w:rsid w:val="00784433"/>
    <w:pPr>
      <w:numPr>
        <w:ilvl w:val="4"/>
        <w:numId w:val="4"/>
      </w:numPr>
    </w:pPr>
  </w:style>
  <w:style w:type="character" w:customStyle="1" w:styleId="Heading3Char">
    <w:name w:val="Heading 3 Char"/>
    <w:basedOn w:val="DefaultParagraphFont"/>
    <w:link w:val="Heading3"/>
    <w:rsid w:val="00784433"/>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784433"/>
    <w:pPr>
      <w:numPr>
        <w:ilvl w:val="5"/>
        <w:numId w:val="4"/>
      </w:numPr>
    </w:pPr>
  </w:style>
  <w:style w:type="character" w:customStyle="1" w:styleId="Heading4Char">
    <w:name w:val="Heading 4 Char"/>
    <w:basedOn w:val="DefaultParagraphFont"/>
    <w:link w:val="Heading4"/>
    <w:rsid w:val="00784433"/>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784433"/>
    <w:pPr>
      <w:ind w:left="792"/>
    </w:pPr>
  </w:style>
  <w:style w:type="paragraph" w:customStyle="1" w:styleId="NoteNormal">
    <w:name w:val="Note Normal"/>
    <w:basedOn w:val="Normal"/>
    <w:rsid w:val="00784433"/>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784433"/>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784433"/>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784433"/>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784433"/>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semiHidden/>
    <w:qFormat/>
    <w:rsid w:val="00784433"/>
    <w:pPr>
      <w:spacing w:before="200" w:after="0" w:line="216" w:lineRule="auto"/>
      <w:ind w:right="389"/>
    </w:pPr>
    <w:rPr>
      <w:rFonts w:asciiTheme="majorHAnsi" w:eastAsia="Times New Roman" w:hAnsiTheme="majorHAnsi" w:cstheme="majorHAnsi"/>
      <w:b/>
      <w:color w:val="3A3467" w:themeColor="text2"/>
      <w:sz w:val="48"/>
      <w:szCs w:val="48"/>
    </w:rPr>
  </w:style>
  <w:style w:type="character" w:customStyle="1" w:styleId="TitleChar">
    <w:name w:val="Title Char"/>
    <w:basedOn w:val="DefaultParagraphFont"/>
    <w:link w:val="Title"/>
    <w:uiPriority w:val="44"/>
    <w:semiHidden/>
    <w:rsid w:val="00784433"/>
    <w:rPr>
      <w:rFonts w:asciiTheme="majorHAnsi" w:eastAsia="Times New Roman" w:hAnsiTheme="majorHAnsi" w:cstheme="majorHAnsi"/>
      <w:b/>
      <w:color w:val="3A3467" w:themeColor="text2"/>
      <w:sz w:val="48"/>
      <w:szCs w:val="48"/>
    </w:rPr>
  </w:style>
  <w:style w:type="paragraph" w:styleId="BalloonText">
    <w:name w:val="Balloon Text"/>
    <w:basedOn w:val="Normal"/>
    <w:link w:val="BalloonTextChar"/>
    <w:uiPriority w:val="99"/>
    <w:semiHidden/>
    <w:rsid w:val="00784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433"/>
    <w:rPr>
      <w:rFonts w:ascii="Tahoma" w:hAnsi="Tahoma" w:cs="Tahoma"/>
      <w:color w:val="232B39" w:themeColor="text1"/>
      <w:sz w:val="16"/>
      <w:szCs w:val="16"/>
    </w:rPr>
  </w:style>
  <w:style w:type="paragraph" w:customStyle="1" w:styleId="Bulletindent2">
    <w:name w:val="Bullet indent 2"/>
    <w:basedOn w:val="Normal"/>
    <w:uiPriority w:val="9"/>
    <w:qFormat/>
    <w:rsid w:val="00784433"/>
    <w:pPr>
      <w:numPr>
        <w:ilvl w:val="3"/>
        <w:numId w:val="1"/>
      </w:numPr>
      <w:contextualSpacing/>
    </w:pPr>
  </w:style>
  <w:style w:type="paragraph" w:styleId="IndexHeading">
    <w:name w:val="index heading"/>
    <w:basedOn w:val="Normal"/>
    <w:next w:val="Index1"/>
    <w:uiPriority w:val="99"/>
    <w:semiHidden/>
    <w:rsid w:val="00784433"/>
    <w:rPr>
      <w:rFonts w:asciiTheme="majorHAnsi" w:eastAsiaTheme="majorEastAsia" w:hAnsiTheme="majorHAnsi" w:cstheme="majorBidi"/>
      <w:b/>
      <w:bCs/>
    </w:rPr>
  </w:style>
  <w:style w:type="paragraph" w:styleId="Header">
    <w:name w:val="header"/>
    <w:basedOn w:val="Normal"/>
    <w:link w:val="HeaderChar"/>
    <w:uiPriority w:val="99"/>
    <w:semiHidden/>
    <w:rsid w:val="007844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84433"/>
    <w:rPr>
      <w:color w:val="232B39" w:themeColor="text1"/>
    </w:rPr>
  </w:style>
  <w:style w:type="paragraph" w:styleId="Footer">
    <w:name w:val="footer"/>
    <w:basedOn w:val="Normal"/>
    <w:link w:val="FooterChar"/>
    <w:uiPriority w:val="99"/>
    <w:semiHidden/>
    <w:rsid w:val="0078443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784433"/>
    <w:rPr>
      <w:noProof/>
      <w:color w:val="232B39" w:themeColor="text1"/>
      <w:sz w:val="18"/>
      <w:szCs w:val="18"/>
    </w:rPr>
  </w:style>
  <w:style w:type="character" w:styleId="PageNumber">
    <w:name w:val="page number"/>
    <w:uiPriority w:val="49"/>
    <w:semiHidden/>
    <w:rsid w:val="00784433"/>
    <w:rPr>
      <w:rFonts w:asciiTheme="minorHAnsi" w:hAnsiTheme="minorHAnsi"/>
      <w:b w:val="0"/>
      <w:color w:val="232B39" w:themeColor="text1"/>
    </w:rPr>
  </w:style>
  <w:style w:type="paragraph" w:styleId="TOCHeading">
    <w:name w:val="TOC Heading"/>
    <w:basedOn w:val="Heading1"/>
    <w:next w:val="Normal"/>
    <w:uiPriority w:val="38"/>
    <w:semiHidden/>
    <w:rsid w:val="00784433"/>
    <w:pPr>
      <w:spacing w:before="440" w:after="440" w:line="276" w:lineRule="auto"/>
      <w:outlineLvl w:val="9"/>
    </w:pPr>
    <w:rPr>
      <w:spacing w:val="2"/>
    </w:rPr>
  </w:style>
  <w:style w:type="paragraph" w:customStyle="1" w:styleId="NormalTight">
    <w:name w:val="Normal Tight"/>
    <w:uiPriority w:val="99"/>
    <w:semiHidden/>
    <w:rsid w:val="00784433"/>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84433"/>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784433"/>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784433"/>
    <w:pPr>
      <w:spacing w:before="3800"/>
      <w:ind w:right="1382"/>
    </w:pPr>
  </w:style>
  <w:style w:type="paragraph" w:styleId="TOC4">
    <w:name w:val="toc 4"/>
    <w:basedOn w:val="TOC1"/>
    <w:next w:val="Normal"/>
    <w:uiPriority w:val="39"/>
    <w:semiHidden/>
    <w:rsid w:val="00784433"/>
    <w:pPr>
      <w:spacing w:before="280"/>
      <w:ind w:left="446" w:right="29" w:hanging="446"/>
    </w:pPr>
    <w:rPr>
      <w:noProof/>
      <w:lang w:eastAsia="en-US"/>
    </w:rPr>
  </w:style>
  <w:style w:type="paragraph" w:styleId="TOC5">
    <w:name w:val="toc 5"/>
    <w:basedOn w:val="TOC2"/>
    <w:next w:val="Normal"/>
    <w:uiPriority w:val="39"/>
    <w:semiHidden/>
    <w:rsid w:val="00784433"/>
    <w:pPr>
      <w:ind w:left="1080" w:hanging="634"/>
    </w:pPr>
    <w:rPr>
      <w:lang w:eastAsia="en-US"/>
    </w:rPr>
  </w:style>
  <w:style w:type="paragraph" w:styleId="TOC6">
    <w:name w:val="toc 6"/>
    <w:basedOn w:val="TOC3"/>
    <w:next w:val="Normal"/>
    <w:uiPriority w:val="39"/>
    <w:semiHidden/>
    <w:rsid w:val="00784433"/>
    <w:pPr>
      <w:ind w:left="1800" w:hanging="720"/>
    </w:pPr>
    <w:rPr>
      <w:lang w:eastAsia="en-US"/>
    </w:rPr>
  </w:style>
  <w:style w:type="table" w:customStyle="1" w:styleId="DTFtexttable">
    <w:name w:val="DTF text table"/>
    <w:basedOn w:val="TableNormal"/>
    <w:uiPriority w:val="99"/>
    <w:rsid w:val="00784433"/>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784433"/>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784433"/>
    <w:pPr>
      <w:spacing w:before="60" w:after="60"/>
    </w:pPr>
    <w:rPr>
      <w:sz w:val="17"/>
    </w:rPr>
  </w:style>
  <w:style w:type="paragraph" w:customStyle="1" w:styleId="Tabletextright">
    <w:name w:val="Table text right"/>
    <w:basedOn w:val="Tabletext"/>
    <w:uiPriority w:val="5"/>
    <w:qFormat/>
    <w:rsid w:val="00784433"/>
    <w:pPr>
      <w:jc w:val="right"/>
    </w:pPr>
  </w:style>
  <w:style w:type="paragraph" w:customStyle="1" w:styleId="Listnumindent2">
    <w:name w:val="List num indent 2"/>
    <w:basedOn w:val="Normal"/>
    <w:uiPriority w:val="9"/>
    <w:qFormat/>
    <w:rsid w:val="00784433"/>
    <w:pPr>
      <w:numPr>
        <w:ilvl w:val="7"/>
        <w:numId w:val="4"/>
      </w:numPr>
      <w:spacing w:before="100"/>
      <w:contextualSpacing/>
    </w:pPr>
  </w:style>
  <w:style w:type="paragraph" w:customStyle="1" w:styleId="Listnumindent">
    <w:name w:val="List num indent"/>
    <w:basedOn w:val="Normal"/>
    <w:uiPriority w:val="9"/>
    <w:qFormat/>
    <w:rsid w:val="00784433"/>
    <w:pPr>
      <w:numPr>
        <w:ilvl w:val="6"/>
        <w:numId w:val="4"/>
      </w:numPr>
      <w:spacing w:before="100"/>
    </w:pPr>
  </w:style>
  <w:style w:type="paragraph" w:customStyle="1" w:styleId="Listnum">
    <w:name w:val="List num"/>
    <w:basedOn w:val="Normal"/>
    <w:uiPriority w:val="2"/>
    <w:qFormat/>
    <w:rsid w:val="00784433"/>
    <w:pPr>
      <w:numPr>
        <w:numId w:val="4"/>
      </w:numPr>
    </w:pPr>
  </w:style>
  <w:style w:type="paragraph" w:customStyle="1" w:styleId="Listnum2">
    <w:name w:val="List num 2"/>
    <w:basedOn w:val="Normal"/>
    <w:uiPriority w:val="2"/>
    <w:qFormat/>
    <w:rsid w:val="00784433"/>
    <w:pPr>
      <w:numPr>
        <w:ilvl w:val="1"/>
        <w:numId w:val="4"/>
      </w:numPr>
    </w:pPr>
  </w:style>
  <w:style w:type="paragraph" w:customStyle="1" w:styleId="Tabletextcentred">
    <w:name w:val="Table text centred"/>
    <w:basedOn w:val="Tabletext"/>
    <w:uiPriority w:val="5"/>
    <w:qFormat/>
    <w:rsid w:val="00784433"/>
    <w:pPr>
      <w:jc w:val="center"/>
    </w:pPr>
  </w:style>
  <w:style w:type="paragraph" w:customStyle="1" w:styleId="Tableheader">
    <w:name w:val="Table header"/>
    <w:basedOn w:val="Tabletext"/>
    <w:uiPriority w:val="5"/>
    <w:qFormat/>
    <w:rsid w:val="00784433"/>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784433"/>
    <w:pPr>
      <w:numPr>
        <w:numId w:val="17"/>
      </w:numPr>
    </w:pPr>
  </w:style>
  <w:style w:type="paragraph" w:customStyle="1" w:styleId="Tabledash">
    <w:name w:val="Table dash"/>
    <w:basedOn w:val="Tablebullet"/>
    <w:uiPriority w:val="6"/>
    <w:rsid w:val="00784433"/>
    <w:pPr>
      <w:numPr>
        <w:ilvl w:val="1"/>
      </w:numPr>
    </w:pPr>
  </w:style>
  <w:style w:type="paragraph" w:customStyle="1" w:styleId="Tabletextindent">
    <w:name w:val="Table text indent"/>
    <w:basedOn w:val="Tabletext"/>
    <w:uiPriority w:val="5"/>
    <w:qFormat/>
    <w:rsid w:val="00784433"/>
    <w:pPr>
      <w:ind w:left="288"/>
    </w:pPr>
  </w:style>
  <w:style w:type="paragraph" w:customStyle="1" w:styleId="Numpara">
    <w:name w:val="Num para"/>
    <w:basedOn w:val="ListParagraph"/>
    <w:uiPriority w:val="2"/>
    <w:qFormat/>
    <w:rsid w:val="00784433"/>
    <w:pPr>
      <w:numPr>
        <w:numId w:val="19"/>
      </w:numPr>
      <w:tabs>
        <w:tab w:val="left" w:pos="540"/>
      </w:tabs>
    </w:pPr>
  </w:style>
  <w:style w:type="paragraph" w:styleId="ListParagraph">
    <w:name w:val="List Paragraph"/>
    <w:basedOn w:val="Normal"/>
    <w:uiPriority w:val="34"/>
    <w:qFormat/>
    <w:rsid w:val="00784433"/>
    <w:pPr>
      <w:ind w:left="720"/>
      <w:contextualSpacing/>
    </w:pPr>
  </w:style>
  <w:style w:type="paragraph" w:styleId="FootnoteText">
    <w:name w:val="footnote text"/>
    <w:basedOn w:val="Normal"/>
    <w:link w:val="FootnoteTextChar"/>
    <w:uiPriority w:val="99"/>
    <w:semiHidden/>
    <w:rsid w:val="00784433"/>
    <w:pPr>
      <w:spacing w:before="0" w:after="0" w:line="240" w:lineRule="auto"/>
    </w:pPr>
    <w:rPr>
      <w:sz w:val="17"/>
    </w:rPr>
  </w:style>
  <w:style w:type="character" w:customStyle="1" w:styleId="FootnoteTextChar">
    <w:name w:val="Footnote Text Char"/>
    <w:basedOn w:val="DefaultParagraphFont"/>
    <w:link w:val="FootnoteText"/>
    <w:uiPriority w:val="99"/>
    <w:semiHidden/>
    <w:rsid w:val="00784433"/>
    <w:rPr>
      <w:color w:val="232B39" w:themeColor="text1"/>
      <w:sz w:val="17"/>
    </w:rPr>
  </w:style>
  <w:style w:type="character" w:styleId="FootnoteReference">
    <w:name w:val="footnote reference"/>
    <w:basedOn w:val="DefaultParagraphFont"/>
    <w:uiPriority w:val="99"/>
    <w:semiHidden/>
    <w:rsid w:val="00784433"/>
    <w:rPr>
      <w:vertAlign w:val="superscript"/>
    </w:rPr>
  </w:style>
  <w:style w:type="table" w:customStyle="1" w:styleId="DTFfinancialtableindent">
    <w:name w:val="DTF financial table indent"/>
    <w:basedOn w:val="DTFfinancialtable"/>
    <w:uiPriority w:val="99"/>
    <w:rsid w:val="00784433"/>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784433"/>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784433"/>
    <w:pPr>
      <w:numPr>
        <w:ilvl w:val="8"/>
        <w:numId w:val="4"/>
      </w:numPr>
      <w:tabs>
        <w:tab w:val="clear" w:pos="540"/>
      </w:tabs>
    </w:pPr>
  </w:style>
  <w:style w:type="paragraph" w:customStyle="1" w:styleId="Tablenum1">
    <w:name w:val="Table num 1"/>
    <w:basedOn w:val="Normal"/>
    <w:uiPriority w:val="6"/>
    <w:rsid w:val="00784433"/>
    <w:pPr>
      <w:numPr>
        <w:ilvl w:val="2"/>
        <w:numId w:val="17"/>
      </w:numPr>
      <w:spacing w:before="60" w:after="60"/>
    </w:pPr>
    <w:rPr>
      <w:sz w:val="17"/>
    </w:rPr>
  </w:style>
  <w:style w:type="paragraph" w:customStyle="1" w:styleId="Tablenum2">
    <w:name w:val="Table num 2"/>
    <w:basedOn w:val="Normal"/>
    <w:uiPriority w:val="6"/>
    <w:rsid w:val="00784433"/>
    <w:pPr>
      <w:numPr>
        <w:ilvl w:val="3"/>
        <w:numId w:val="17"/>
      </w:numPr>
      <w:spacing w:before="60" w:after="60"/>
    </w:pPr>
    <w:rPr>
      <w:sz w:val="17"/>
    </w:rPr>
  </w:style>
  <w:style w:type="paragraph" w:customStyle="1" w:styleId="NoteNormalindent">
    <w:name w:val="Note Normal indent"/>
    <w:basedOn w:val="NoteNormal"/>
    <w:uiPriority w:val="9"/>
    <w:rsid w:val="00784433"/>
    <w:pPr>
      <w:ind w:left="792"/>
    </w:pPr>
  </w:style>
  <w:style w:type="paragraph" w:styleId="Caption">
    <w:name w:val="caption"/>
    <w:basedOn w:val="Normal"/>
    <w:next w:val="Normal"/>
    <w:uiPriority w:val="5"/>
    <w:rsid w:val="00784433"/>
    <w:pPr>
      <w:spacing w:before="200" w:after="60" w:line="240" w:lineRule="auto"/>
    </w:pPr>
    <w:rPr>
      <w:b/>
      <w:bCs/>
      <w:color w:val="3A3467" w:themeColor="text2"/>
      <w:sz w:val="18"/>
      <w:szCs w:val="18"/>
    </w:rPr>
  </w:style>
  <w:style w:type="paragraph" w:customStyle="1" w:styleId="Captionindent">
    <w:name w:val="Caption indent"/>
    <w:basedOn w:val="Caption"/>
    <w:uiPriority w:val="7"/>
    <w:qFormat/>
    <w:rsid w:val="00784433"/>
    <w:pPr>
      <w:spacing w:before="240"/>
      <w:ind w:left="792"/>
    </w:pPr>
  </w:style>
  <w:style w:type="paragraph" w:customStyle="1" w:styleId="CM">
    <w:name w:val="CM"/>
    <w:next w:val="Normal"/>
    <w:uiPriority w:val="79"/>
    <w:semiHidden/>
    <w:rsid w:val="00784433"/>
    <w:pPr>
      <w:spacing w:after="800" w:line="240" w:lineRule="auto"/>
      <w:ind w:right="2909"/>
    </w:pPr>
    <w:rPr>
      <w:caps/>
    </w:rPr>
  </w:style>
  <w:style w:type="paragraph" w:customStyle="1" w:styleId="CoverSpacer">
    <w:name w:val="CoverSpacer"/>
    <w:basedOn w:val="Normal"/>
    <w:semiHidden/>
    <w:qFormat/>
    <w:rsid w:val="00784433"/>
    <w:pPr>
      <w:spacing w:before="4600" w:after="0"/>
    </w:pPr>
  </w:style>
  <w:style w:type="character" w:styleId="FollowedHyperlink">
    <w:name w:val="FollowedHyperlink"/>
    <w:basedOn w:val="DefaultParagraphFont"/>
    <w:uiPriority w:val="99"/>
    <w:semiHidden/>
    <w:rsid w:val="00784433"/>
    <w:rPr>
      <w:color w:val="808080" w:themeColor="background1" w:themeShade="80"/>
      <w:u w:val="none"/>
    </w:rPr>
  </w:style>
  <w:style w:type="character" w:customStyle="1" w:styleId="Heading5Char">
    <w:name w:val="Heading 5 Char"/>
    <w:basedOn w:val="DefaultParagraphFont"/>
    <w:link w:val="Heading5"/>
    <w:semiHidden/>
    <w:rsid w:val="00784433"/>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784433"/>
    <w:rPr>
      <w:color w:val="808080"/>
    </w:rPr>
  </w:style>
  <w:style w:type="table" w:styleId="PlainTable4">
    <w:name w:val="Plain Table 4"/>
    <w:basedOn w:val="TableNormal"/>
    <w:uiPriority w:val="44"/>
    <w:rsid w:val="007844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784433"/>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784433"/>
    <w:rPr>
      <w:i/>
      <w:iCs/>
      <w:color w:val="4B5B79" w:themeColor="text1" w:themeTint="BF"/>
      <w:sz w:val="18"/>
      <w:szCs w:val="18"/>
    </w:rPr>
  </w:style>
  <w:style w:type="paragraph" w:customStyle="1" w:styleId="ReportDate">
    <w:name w:val="ReportDate"/>
    <w:uiPriority w:val="79"/>
    <w:semiHidden/>
    <w:rsid w:val="00784433"/>
    <w:pPr>
      <w:spacing w:after="0" w:line="240" w:lineRule="auto"/>
      <w:ind w:right="2909"/>
    </w:pPr>
    <w:rPr>
      <w:b/>
      <w:bCs/>
      <w:caps/>
    </w:rPr>
  </w:style>
  <w:style w:type="character" w:styleId="UnresolvedMention">
    <w:name w:val="Unresolved Mention"/>
    <w:basedOn w:val="DefaultParagraphFont"/>
    <w:uiPriority w:val="99"/>
    <w:semiHidden/>
    <w:rsid w:val="00784433"/>
    <w:rPr>
      <w:color w:val="605E5C"/>
      <w:shd w:val="clear" w:color="auto" w:fill="E1DFDD"/>
    </w:rPr>
  </w:style>
  <w:style w:type="paragraph" w:styleId="Revision">
    <w:name w:val="Revision"/>
    <w:hidden/>
    <w:uiPriority w:val="99"/>
    <w:semiHidden/>
    <w:rsid w:val="00486029"/>
    <w:pPr>
      <w:spacing w:after="0" w:line="240" w:lineRule="auto"/>
    </w:pPr>
    <w:rPr>
      <w:color w:val="232B39" w:themeColor="text1"/>
    </w:rPr>
  </w:style>
  <w:style w:type="character" w:styleId="CommentReference">
    <w:name w:val="annotation reference"/>
    <w:basedOn w:val="DefaultParagraphFont"/>
    <w:uiPriority w:val="99"/>
    <w:semiHidden/>
    <w:unhideWhenUsed/>
    <w:rsid w:val="00790AD9"/>
    <w:rPr>
      <w:sz w:val="16"/>
      <w:szCs w:val="16"/>
    </w:rPr>
  </w:style>
  <w:style w:type="paragraph" w:styleId="CommentText">
    <w:name w:val="annotation text"/>
    <w:basedOn w:val="Normal"/>
    <w:link w:val="CommentTextChar"/>
    <w:uiPriority w:val="99"/>
    <w:unhideWhenUsed/>
    <w:rsid w:val="00790AD9"/>
    <w:pPr>
      <w:spacing w:line="240" w:lineRule="auto"/>
    </w:pPr>
  </w:style>
  <w:style w:type="character" w:customStyle="1" w:styleId="CommentTextChar">
    <w:name w:val="Comment Text Char"/>
    <w:basedOn w:val="DefaultParagraphFont"/>
    <w:link w:val="CommentText"/>
    <w:uiPriority w:val="99"/>
    <w:rsid w:val="00790AD9"/>
    <w:rPr>
      <w:color w:val="232B39" w:themeColor="text1"/>
    </w:rPr>
  </w:style>
  <w:style w:type="paragraph" w:styleId="CommentSubject">
    <w:name w:val="annotation subject"/>
    <w:basedOn w:val="CommentText"/>
    <w:next w:val="CommentText"/>
    <w:link w:val="CommentSubjectChar"/>
    <w:uiPriority w:val="99"/>
    <w:semiHidden/>
    <w:unhideWhenUsed/>
    <w:rsid w:val="00790AD9"/>
    <w:rPr>
      <w:b/>
      <w:bCs/>
    </w:rPr>
  </w:style>
  <w:style w:type="character" w:customStyle="1" w:styleId="CommentSubjectChar">
    <w:name w:val="Comment Subject Char"/>
    <w:basedOn w:val="CommentTextChar"/>
    <w:link w:val="CommentSubject"/>
    <w:uiPriority w:val="99"/>
    <w:semiHidden/>
    <w:rsid w:val="00790AD9"/>
    <w:rPr>
      <w:b/>
      <w:bCs/>
      <w:color w:val="232B39"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ZEN\Template\DTF\Portrait.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2.xml>��< ? x m l   v e r s i o n = " 1 . 0 "   e n c o d i n g = " u t f - 1 6 " ? > < K a p i s h F i l e n a m e T o U r i M a p p i n g s 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Policies and Procedures</TermName>
          <TermId xmlns="http://schemas.microsoft.com/office/infopath/2007/PartnerControls">106771be-6573-4a30-b5c8-d3b1f646d5eb</TermId>
        </TermInfo>
      </Terms>
    </f2ccc2d036544b63b99cbcec8aa9ae6a>
    <lcf76f155ced4ddcb4097134ff3c332f xmlns="5040ccc2-e0d7-4ffd-ac04-a4cd1c7d2154">
      <Terms xmlns="http://schemas.microsoft.com/office/infopath/2007/PartnerControls"/>
    </lcf76f155ced4ddcb4097134ff3c332f>
    <DLCPolicyLabelClientValue xmlns="05aa45cf-ed89-4733-97a8-db4ce5c51511">Version {_UIVersionString}</DLCPolicyLabelClientValue>
    <DLCPolicyLabelLock xmlns="05aa45cf-ed89-4733-97a8-db4ce5c51511" xsi:nil="true"/>
    <_dlc_DocId xmlns="a5f32de4-e402-4188-b034-e71ca7d22e54">DOCID1032-2052218194-1346</_dlc_DocId>
    <_dlc_DocIdUrl xmlns="a5f32de4-e402-4188-b034-e71ca7d22e54">
      <Url>https://delwpvicgovau.sharepoint.com/sites/ecm_1032/_layouts/15/DocIdRedir.aspx?ID=DOCID1032-2052218194-1346</Url>
      <Description>DOCID1032-2052218194-1346</Description>
    </_dlc_DocIdUrl>
    <DLCPolicyLabelValue xmlns="05aa45cf-ed89-4733-97a8-db4ce5c51511">Version 0.1</DLCPolicyLabelValue>
  </documentManagement>
</p:propertie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67DF023C49FCB243AD0DAAA43434CE1C" ma:contentTypeVersion="218" ma:contentTypeDescription="All project related information. The library can be used to manage multiple projects." ma:contentTypeScope="" ma:versionID="50cb43e90ca0dcea94762e6de814768c">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5040ccc2-e0d7-4ffd-ac04-a4cd1c7d2154" xmlns:ns6="27f27cc5-bcae-4c6a-86c8-ecca8969f06c" targetNamespace="http://schemas.microsoft.com/office/2006/metadata/properties" ma:root="true" ma:fieldsID="4fd7afb2c7f5b4cc67f41c343ec883ad" ns1:_="" ns2:_="" ns3:_="" ns4:_="" ns5:_="" ns6:_="">
    <xsd:import namespace="http://schemas.microsoft.com/sharepoint/v3"/>
    <xsd:import namespace="9fd47c19-1c4a-4d7d-b342-c10cef269344"/>
    <xsd:import namespace="a5f32de4-e402-4188-b034-e71ca7d22e54"/>
    <xsd:import namespace="05aa45cf-ed89-4733-97a8-db4ce5c51511"/>
    <xsd:import namespace="5040ccc2-e0d7-4ffd-ac04-a4cd1c7d2154"/>
    <xsd:import namespace="27f27cc5-bcae-4c6a-86c8-ecca8969f06c"/>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ObjectDetectorVersions" minOccurs="0"/>
                <xsd:element ref="ns5:MediaServiceSearchProperties" minOccurs="0"/>
                <xsd:element ref="ns6:SharedWithUsers" minOccurs="0"/>
                <xsd:element ref="ns6:SharedWithDetail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BillingMetadata"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40ccc2-e0d7-4ffd-ac04-a4cd1c7d2154"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f27cc5-bcae-4c6a-86c8-ecca8969f0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D9907-CAFB-49D5-B6A5-4FAFA6FB31D9}">
  <ds:schemaRefs>
    <ds:schemaRef ds:uri="office.server.policy"/>
  </ds:schemaRefs>
</ds:datastoreItem>
</file>

<file path=customXml/itemProps2.xml><?xml version="1.0" encoding="utf-8"?>
<ds:datastoreItem xmlns:ds="http://schemas.openxmlformats.org/officeDocument/2006/customXml" ds:itemID="{991857BC-A3EE-47FF-A3A1-2953241260F2}">
  <ds:schemaRefs>
    <ds:schemaRef ds:uri="http://www.w3.org/2001/XMLSchema"/>
  </ds:schemaRefs>
</ds:datastoreItem>
</file>

<file path=customXml/itemProps3.xml><?xml version="1.0" encoding="utf-8"?>
<ds:datastoreItem xmlns:ds="http://schemas.openxmlformats.org/officeDocument/2006/customXml" ds:itemID="{68B64DFD-73F4-4F95-944C-6FFB382018A9}">
  <ds:schemaRefs>
    <ds:schemaRef ds:uri="http://schemas.microsoft.com/office/2006/metadata/properties"/>
    <ds:schemaRef ds:uri="http://schemas.microsoft.com/office/infopath/2007/PartnerControls"/>
    <ds:schemaRef ds:uri="9fd47c19-1c4a-4d7d-b342-c10cef269344"/>
    <ds:schemaRef ds:uri="5040ccc2-e0d7-4ffd-ac04-a4cd1c7d2154"/>
    <ds:schemaRef ds:uri="05aa45cf-ed89-4733-97a8-db4ce5c51511"/>
    <ds:schemaRef ds:uri="a5f32de4-e402-4188-b034-e71ca7d22e54"/>
  </ds:schemaRefs>
</ds:datastoreItem>
</file>

<file path=customXml/itemProps4.xml><?xml version="1.0" encoding="utf-8"?>
<ds:datastoreItem xmlns:ds="http://schemas.openxmlformats.org/officeDocument/2006/customXml" ds:itemID="{749881BE-4938-4E6F-994B-746F385449B9}">
  <ds:schemaRefs>
    <ds:schemaRef ds:uri="Microsoft.SharePoint.Taxonomy.ContentTypeSync"/>
  </ds:schemaRefs>
</ds:datastoreItem>
</file>

<file path=customXml/itemProps5.xml><?xml version="1.0" encoding="utf-8"?>
<ds:datastoreItem xmlns:ds="http://schemas.openxmlformats.org/officeDocument/2006/customXml" ds:itemID="{DAF4CDB2-EE8D-4E92-9516-B084CE171A3D}">
  <ds:schemaRefs>
    <ds:schemaRef ds:uri="http://schemas.microsoft.com/sharepoint/events"/>
  </ds:schemaRefs>
</ds:datastoreItem>
</file>

<file path=customXml/itemProps6.xml><?xml version="1.0" encoding="utf-8"?>
<ds:datastoreItem xmlns:ds="http://schemas.openxmlformats.org/officeDocument/2006/customXml" ds:itemID="{4C252C6A-D3B3-4E0E-A72C-FDA7C3F7F284}">
  <ds:schemaRefs>
    <ds:schemaRef ds:uri="http://schemas.microsoft.com/sharepoint/v3/contenttype/forms"/>
  </ds:schemaRefs>
</ds:datastoreItem>
</file>

<file path=customXml/itemProps7.xml><?xml version="1.0" encoding="utf-8"?>
<ds:datastoreItem xmlns:ds="http://schemas.openxmlformats.org/officeDocument/2006/customXml" ds:itemID="{D9719E84-F5B6-4BC7-BF94-3838AD21E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5040ccc2-e0d7-4ffd-ac04-a4cd1c7d2154"/>
    <ds:schemaRef ds:uri="27f27cc5-bcae-4c6a-86c8-ecca8969f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Portrait.dotm</Template>
  <TotalTime>3</TotalTime>
  <Pages>3</Pages>
  <Words>492</Words>
  <Characters>3216</Characters>
  <Application>Microsoft Office Word</Application>
  <DocSecurity>0</DocSecurity>
  <Lines>119</Lines>
  <Paragraphs>115</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application of reporting tiers under FRD 24</dc:title>
  <dc:creator>Thomas McGowan (DTF)</dc:creator>
  <cp:lastModifiedBy>Deidre Steain (DTF)</cp:lastModifiedBy>
  <cp:revision>3</cp:revision>
  <cp:lastPrinted>2016-02-09T01:59:00Z</cp:lastPrinted>
  <dcterms:created xsi:type="dcterms:W3CDTF">2025-10-09T23:37:00Z</dcterms:created>
  <dcterms:modified xsi:type="dcterms:W3CDTF">2025-10-09T23:38:00Z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4257e2ab-f512-40e2-9c9a-c64247360765_ActionId">
    <vt:lpwstr>3c6e16b0-9b32-45b8-9f29-453227846add</vt:lpwstr>
  </property>
  <property fmtid="{D5CDD505-2E9C-101B-9397-08002B2CF9AE}" pid="5" name="MSIP_Label_4257e2ab-f512-40e2-9c9a-c64247360765_Name">
    <vt:lpwstr>OFFICIAL</vt:lpwstr>
  </property>
  <property fmtid="{D5CDD505-2E9C-101B-9397-08002B2CF9AE}" pid="6" name="MSIP_Label_4257e2ab-f512-40e2-9c9a-c64247360765_SetDate">
    <vt:lpwstr>2024-09-03T01:41:30Z</vt:lpwstr>
  </property>
  <property fmtid="{D5CDD505-2E9C-101B-9397-08002B2CF9AE}" pid="7" name="MSIP_Label_4257e2ab-f512-40e2-9c9a-c64247360765_SiteId">
    <vt:lpwstr>e8bdd6f7-fc18-4e48-a554-7f547927223b</vt:lpwstr>
  </property>
  <property fmtid="{D5CDD505-2E9C-101B-9397-08002B2CF9AE}" pid="8" name="MSIP_Label_4257e2ab-f512-40e2-9c9a-c64247360765_Enabled">
    <vt:lpwstr>True</vt:lpwstr>
  </property>
  <property fmtid="{D5CDD505-2E9C-101B-9397-08002B2CF9AE}" pid="9" name="ContentTypeId">
    <vt:lpwstr>0x0101009298E819CE1EBB4F8D2096B3E0F0C2911D0067DF023C49FCB243AD0DAAA43434CE1C</vt:lpwstr>
  </property>
  <property fmtid="{D5CDD505-2E9C-101B-9397-08002B2CF9AE}" pid="10" name="_dlc_DocIdItemGuid">
    <vt:lpwstr>4d3a4ab8-8ce7-43f8-b55f-85ee0c7a75a6</vt:lpwstr>
  </property>
  <property fmtid="{D5CDD505-2E9C-101B-9397-08002B2CF9AE}" pid="11" name="Dissemination Limiting Marker">
    <vt:lpwstr>1;#FOUO|955eb6fc-b35a-4808-8aa5-31e514fa3f26</vt:lpwstr>
  </property>
  <property fmtid="{D5CDD505-2E9C-101B-9397-08002B2CF9AE}" pid="12" name="Security Classification">
    <vt:lpwstr>2;#Unclassified|7fa379f4-4aba-4692-ab80-7d39d3a23cf4</vt:lpwstr>
  </property>
  <property fmtid="{D5CDD505-2E9C-101B-9397-08002B2CF9AE}" pid="13" name="MediaServiceImageTags">
    <vt:lpwstr/>
  </property>
  <property fmtid="{D5CDD505-2E9C-101B-9397-08002B2CF9AE}" pid="14" name="Department Document Type">
    <vt:lpwstr/>
  </property>
  <property fmtid="{D5CDD505-2E9C-101B-9397-08002B2CF9AE}" pid="15" name="Record Purpose">
    <vt:lpwstr/>
  </property>
  <property fmtid="{D5CDD505-2E9C-101B-9397-08002B2CF9AE}" pid="16" name="MSIP_Label_4257e2ab-f512-40e2-9c9a-c64247360765_Removed">
    <vt:lpwstr>False</vt:lpwstr>
  </property>
  <property fmtid="{D5CDD505-2E9C-101B-9397-08002B2CF9AE}" pid="17" name="MSIP_Label_4257e2ab-f512-40e2-9c9a-c64247360765_Extended_MSFT_Method">
    <vt:lpwstr>Privileged</vt:lpwstr>
  </property>
  <property fmtid="{D5CDD505-2E9C-101B-9397-08002B2CF9AE}" pid="18" name="MSIP_Label_bb4ee517-5ca4-4fff-98d2-ed4f906edd6d_Enabled">
    <vt:lpwstr>True</vt:lpwstr>
  </property>
  <property fmtid="{D5CDD505-2E9C-101B-9397-08002B2CF9AE}" pid="19" name="MSIP_Label_bb4ee517-5ca4-4fff-98d2-ed4f906edd6d_SiteId">
    <vt:lpwstr>722ea0be-3e1c-4b11-ad6f-9401d6856e24</vt:lpwstr>
  </property>
  <property fmtid="{D5CDD505-2E9C-101B-9397-08002B2CF9AE}" pid="20" name="MSIP_Label_bb4ee517-5ca4-4fff-98d2-ed4f906edd6d_SetDate">
    <vt:lpwstr>2021-07-06T04:40:57Z</vt:lpwstr>
  </property>
  <property fmtid="{D5CDD505-2E9C-101B-9397-08002B2CF9AE}" pid="21" name="MSIP_Label_bb4ee517-5ca4-4fff-98d2-ed4f906edd6d_Name">
    <vt:lpwstr>bb4ee517-5ca4-4fff-98d2-ed4f906edd6d</vt:lpwstr>
  </property>
  <property fmtid="{D5CDD505-2E9C-101B-9397-08002B2CF9AE}" pid="22" name="MSIP_Label_bb4ee517-5ca4-4fff-98d2-ed4f906edd6d_ActionId">
    <vt:lpwstr/>
  </property>
  <property fmtid="{D5CDD505-2E9C-101B-9397-08002B2CF9AE}" pid="23" name="MSIP_Label_bb4ee517-5ca4-4fff-98d2-ed4f906edd6d_Extended_MSFT_Method">
    <vt:lpwstr>Privileged</vt:lpwstr>
  </property>
  <property fmtid="{D5CDD505-2E9C-101B-9397-08002B2CF9AE}" pid="24" name="Sensitivity">
    <vt:lpwstr>OFFICIAL bb4ee517-5ca4-4fff-98d2-ed4f906edd6d</vt:lpwstr>
  </property>
  <property fmtid="{D5CDD505-2E9C-101B-9397-08002B2CF9AE}" pid="25" name="Records Class Project">
    <vt:lpwstr>13;#Policies and Procedures|106771be-6573-4a30-b5c8-d3b1f646d5eb</vt:lpwstr>
  </property>
  <property fmtid="{D5CDD505-2E9C-101B-9397-08002B2CF9AE}" pid="26" name="_docset_NoMedatataSyncRequired">
    <vt:lpwstr>False</vt:lpwstr>
  </property>
  <property fmtid="{D5CDD505-2E9C-101B-9397-08002B2CF9AE}" pid="27" name="Records_x0020_Class_x0020_Project">
    <vt:lpwstr>13;#Policies and Procedures|106771be-6573-4a30-b5c8-d3b1f646d5eb</vt:lpwstr>
  </property>
  <property fmtid="{D5CDD505-2E9C-101B-9397-08002B2CF9AE}" pid="28" name="Security_x0020_Classification">
    <vt:lpwstr>2;#Unclassified|7fa379f4-4aba-4692-ab80-7d39d3a23cf4</vt:lpwstr>
  </property>
  <property fmtid="{D5CDD505-2E9C-101B-9397-08002B2CF9AE}" pid="29" name="Record_x0020_Purpose">
    <vt:lpwstr/>
  </property>
  <property fmtid="{D5CDD505-2E9C-101B-9397-08002B2CF9AE}" pid="30" name="Department_x0020_Document_x0020_Type">
    <vt:lpwstr/>
  </property>
  <property fmtid="{D5CDD505-2E9C-101B-9397-08002B2CF9AE}" pid="31" name="Dissemination_x0020_Limiting_x0020_Marker">
    <vt:lpwstr>1;#FOUO|955eb6fc-b35a-4808-8aa5-31e514fa3f26</vt:lpwstr>
  </property>
</Properties>
</file>