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BB50D" w14:textId="3BF42A4D" w:rsidR="00486616" w:rsidRPr="007166A1" w:rsidRDefault="00880B82" w:rsidP="007166A1">
      <w:pPr>
        <w:pStyle w:val="Title"/>
        <w:rPr>
          <w:bCs/>
        </w:rPr>
      </w:pPr>
      <w:bookmarkStart w:id="0" w:name="_Toc442780672"/>
      <w:r w:rsidRPr="007166A1">
        <w:rPr>
          <w:bCs/>
        </w:rPr>
        <w:t>Guidance on the application of FRD</w:t>
      </w:r>
      <w:r w:rsidR="007166A1" w:rsidRPr="007166A1">
        <w:rPr>
          <w:rFonts w:ascii="Calibri" w:hAnsi="Calibri" w:cs="Calibri"/>
          <w:bCs/>
        </w:rPr>
        <w:t> </w:t>
      </w:r>
      <w:r w:rsidRPr="007166A1">
        <w:rPr>
          <w:bCs/>
        </w:rPr>
        <w:t xml:space="preserve">101 </w:t>
      </w:r>
      <w:r w:rsidR="00667D01" w:rsidRPr="007166A1">
        <w:rPr>
          <w:bCs/>
          <w:i/>
          <w:iCs/>
        </w:rPr>
        <w:t>Application of Tiers of Australian Accounting Standards</w:t>
      </w:r>
    </w:p>
    <w:p w14:paraId="700EBAFD" w14:textId="6C464471" w:rsidR="009E288A" w:rsidRDefault="009E288A" w:rsidP="007166A1">
      <w:pPr>
        <w:pStyle w:val="Heading1numbered"/>
      </w:pPr>
      <w:r>
        <w:t xml:space="preserve">Significant </w:t>
      </w:r>
      <w:r>
        <w:rPr>
          <w:rFonts w:hint="eastAsia"/>
          <w:lang w:eastAsia="zh-CN"/>
        </w:rPr>
        <w:t>e</w:t>
      </w:r>
      <w:r>
        <w:t>ntity</w:t>
      </w:r>
      <w:r w:rsidR="003736D1">
        <w:t xml:space="preserve"> </w:t>
      </w:r>
      <w:r w:rsidR="005E37CC">
        <w:t>d</w:t>
      </w:r>
      <w:r w:rsidR="003736D1">
        <w:t xml:space="preserve">ecision </w:t>
      </w:r>
      <w:r w:rsidR="005E37CC">
        <w:t>t</w:t>
      </w:r>
      <w:r w:rsidR="003736D1">
        <w:t>ree</w:t>
      </w:r>
    </w:p>
    <w:p w14:paraId="7E00B1D9" w14:textId="57405BDE" w:rsidR="003736D1" w:rsidRDefault="003736D1" w:rsidP="003F230B">
      <w:r>
        <w:t xml:space="preserve">The </w:t>
      </w:r>
      <w:r w:rsidRPr="007166A1">
        <w:t>diagram</w:t>
      </w:r>
      <w:r>
        <w:t xml:space="preserve"> below summaries the key criteria in determining whether an entity is defined as a ‘significant entity’ for tiered financial reporting purpose</w:t>
      </w:r>
      <w:r w:rsidR="00EC0A92">
        <w:t>s</w:t>
      </w:r>
      <w:r>
        <w:t xml:space="preserve"> under FRD 101</w:t>
      </w:r>
      <w:r w:rsidR="00F4374D">
        <w:t>.</w:t>
      </w:r>
    </w:p>
    <w:p w14:paraId="6F4F3822" w14:textId="2D030274" w:rsidR="00BC6B3F" w:rsidRDefault="007166A1" w:rsidP="003F230B">
      <w:r>
        <w:rPr>
          <w:noProof/>
        </w:rPr>
        <mc:AlternateContent>
          <mc:Choice Requires="wpc">
            <w:drawing>
              <wp:inline distT="0" distB="0" distL="0" distR="0" wp14:anchorId="6781EC76" wp14:editId="7B33976C">
                <wp:extent cx="5450777" cy="4972050"/>
                <wp:effectExtent l="0" t="0" r="17145" b="0"/>
                <wp:docPr id="547739733" name="Canvas 1" descr="Decision tree used to determine whether Tier 1 or Tier 2 financial statements should be prepared. If answers to all four questions is yes, then Tier 1, if no, then Tier 2.&#10;&#10;The questions are:&#10;1. Is the entity and government Department of public financial corporation (PFC)?&#10;2. Are the entity’s total expenses greater than $1 billion for each of the two preceding financial years?&#10;3. Are the entity’s total assets greater than $4 billion for each of the two preceding financial years?&#10;4. Is the entity deemed to be a significant entity by the DTF Deputy Secretary, Budget and Finance based on qualitative considerations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812908312" name="Rectangle 812908312"/>
                        <wps:cNvSpPr/>
                        <wps:spPr>
                          <a:xfrm>
                            <a:off x="41568" y="1286578"/>
                            <a:ext cx="3481705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D0B12A" w14:textId="77777777" w:rsidR="008363B7" w:rsidRDefault="008363B7" w:rsidP="008363B7">
                              <w:pPr>
                                <w:spacing w:before="60" w:after="60" w:line="252" w:lineRule="auto"/>
                                <w:ind w:left="288" w:hanging="288"/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  <w:t>2.</w:t>
                              </w:r>
                              <w:r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  <w:tab/>
                                <w:t>Are the entity’s total expenses greater than $1 billion for each of the two preceding financial years?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62742" name="Rectangle 173962742"/>
                        <wps:cNvSpPr/>
                        <wps:spPr>
                          <a:xfrm>
                            <a:off x="41568" y="2148354"/>
                            <a:ext cx="3481705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C1AD68" w14:textId="53FC139A" w:rsidR="008363B7" w:rsidRDefault="008363B7" w:rsidP="008363B7">
                              <w:pPr>
                                <w:spacing w:before="60" w:after="60" w:line="252" w:lineRule="auto"/>
                                <w:ind w:left="288" w:hanging="288"/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  <w:t>3.</w:t>
                              </w:r>
                              <w:r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  <w:tab/>
                                <w:t>Are the entity’s total assets greater than $4 billion for each of the two preceding financial years?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34400" name="Rectangle 212534400"/>
                        <wps:cNvSpPr/>
                        <wps:spPr>
                          <a:xfrm>
                            <a:off x="41568" y="3010953"/>
                            <a:ext cx="3481705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AEB5F" w14:textId="450DB10D" w:rsidR="008363B7" w:rsidRDefault="008363B7" w:rsidP="008363B7">
                              <w:pPr>
                                <w:spacing w:before="60" w:after="60" w:line="252" w:lineRule="auto"/>
                                <w:ind w:left="288" w:hanging="288"/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  <w:t>4.</w:t>
                              </w:r>
                              <w:r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  <w:tab/>
                                <w:t>Is the entity deemed to be a significant entity by the DTF</w:t>
                              </w:r>
                              <w:r>
                                <w:rPr>
                                  <w:rFonts w:ascii="Calibri" w:eastAsia="SimSun" w:hAnsi="Calibri" w:cs="Calibri"/>
                                  <w:color w:val="232B39"/>
                                  <w:sz w:val="17"/>
                                  <w:szCs w:val="17"/>
                                </w:rPr>
                                <w:t> </w:t>
                              </w:r>
                              <w:r>
                                <w:rPr>
                                  <w:rFonts w:eastAsia="SimSun"/>
                                  <w:color w:val="232B39"/>
                                  <w:sz w:val="17"/>
                                  <w:szCs w:val="17"/>
                                </w:rPr>
                                <w:t>Deputy Secretary, Budget and Finance based on qualitative considerations?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59639" name="Rectangle 76559639"/>
                        <wps:cNvSpPr/>
                        <wps:spPr>
                          <a:xfrm>
                            <a:off x="8" y="4436"/>
                            <a:ext cx="1324043" cy="3458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06B558" w14:textId="75827561" w:rsidR="008363B7" w:rsidRPr="003F230B" w:rsidRDefault="008363B7" w:rsidP="003F230B">
                              <w:pPr>
                                <w:spacing w:before="60" w:after="60" w:line="252" w:lineRule="auto"/>
                                <w:ind w:left="-90"/>
                                <w:rPr>
                                  <w:rFonts w:asciiTheme="majorHAnsi" w:eastAsia="SimSun" w:hAnsiTheme="majorHAnsi"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3F230B">
                                <w:rPr>
                                  <w:rFonts w:asciiTheme="majorHAnsi" w:eastAsia="SimSun" w:hAnsiTheme="majorHAnsi"/>
                                  <w:color w:val="C00000"/>
                                  <w:sz w:val="24"/>
                                  <w:szCs w:val="24"/>
                                </w:rPr>
                                <w:t>Decision tree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79014" name="Connector: Elbow 42679014"/>
                        <wps:cNvCnPr>
                          <a:stCxn id="2063201673" idx="2"/>
                          <a:endCxn id="812908312" idx="0"/>
                        </wps:cNvCnPr>
                        <wps:spPr>
                          <a:xfrm flipH="1">
                            <a:off x="1782421" y="973157"/>
                            <a:ext cx="164" cy="313421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3338203" name="Connector: Elbow 42679014"/>
                        <wps:cNvCnPr>
                          <a:stCxn id="812908312" idx="2"/>
                          <a:endCxn id="173962742" idx="0"/>
                        </wps:cNvCnPr>
                        <wps:spPr>
                          <a:xfrm>
                            <a:off x="1782421" y="1835218"/>
                            <a:ext cx="0" cy="313136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2823121" name="Connector: Elbow 42679014"/>
                        <wps:cNvCnPr>
                          <a:stCxn id="173962742" idx="2"/>
                          <a:endCxn id="212534400" idx="0"/>
                        </wps:cNvCnPr>
                        <wps:spPr>
                          <a:xfrm>
                            <a:off x="1782421" y="2696994"/>
                            <a:ext cx="0" cy="313959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2384554" name="Text Box 1792384554"/>
                        <wps:cNvSpPr txBox="1"/>
                        <wps:spPr>
                          <a:xfrm>
                            <a:off x="1614208" y="1039071"/>
                            <a:ext cx="336499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D3539F" w14:textId="74392F5A" w:rsidR="008363B7" w:rsidRPr="008363B7" w:rsidRDefault="008363B7" w:rsidP="008363B7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63B7">
                                <w:rPr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475515" name="Text Box 1"/>
                        <wps:cNvSpPr txBox="1"/>
                        <wps:spPr>
                          <a:xfrm>
                            <a:off x="1589509" y="1890770"/>
                            <a:ext cx="335915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280564" w14:textId="77777777" w:rsidR="008363B7" w:rsidRDefault="008363B7" w:rsidP="008363B7">
                              <w:pPr>
                                <w:spacing w:before="0" w:after="0" w:line="240" w:lineRule="auto"/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924251" name="Text Box 1"/>
                        <wps:cNvSpPr txBox="1"/>
                        <wps:spPr>
                          <a:xfrm>
                            <a:off x="1589473" y="2763153"/>
                            <a:ext cx="335915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291DD7" w14:textId="77777777" w:rsidR="008363B7" w:rsidRDefault="008363B7" w:rsidP="008363B7">
                              <w:pPr>
                                <w:spacing w:before="0" w:after="0" w:line="240" w:lineRule="auto"/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570192" name="Rectangle: Rounded Corners 826570192"/>
                        <wps:cNvSpPr/>
                        <wps:spPr>
                          <a:xfrm>
                            <a:off x="1080297" y="3873923"/>
                            <a:ext cx="1404454" cy="870509"/>
                          </a:xfrm>
                          <a:prstGeom prst="roundRect">
                            <a:avLst>
                              <a:gd name="adj" fmla="val 8584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A8DD28" w14:textId="37C7CAED" w:rsidR="008D4EFE" w:rsidRPr="008D4EFE" w:rsidRDefault="008D4EFE" w:rsidP="008D4EF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D4EFE">
                                <w:rPr>
                                  <w:sz w:val="18"/>
                                  <w:szCs w:val="18"/>
                                </w:rPr>
                                <w:t>Tier 2 financial statements to be prepared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472365" name="Rectangle: Rounded Corners 921472365"/>
                        <wps:cNvSpPr/>
                        <wps:spPr>
                          <a:xfrm>
                            <a:off x="4214704" y="1481067"/>
                            <a:ext cx="1229563" cy="1020849"/>
                          </a:xfrm>
                          <a:prstGeom prst="roundRect">
                            <a:avLst>
                              <a:gd name="adj" fmla="val 8782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6534F9" w14:textId="2B1F3D2B" w:rsidR="008D4EFE" w:rsidRDefault="008D4EFE" w:rsidP="008D4EFE">
                              <w:pPr>
                                <w:jc w:val="center"/>
                                <w:rPr>
                                  <w:rFonts w:eastAsia="SimSun"/>
                                  <w:color w:val="232B3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SimSun"/>
                                  <w:color w:val="232B39"/>
                                  <w:sz w:val="18"/>
                                  <w:szCs w:val="18"/>
                                </w:rPr>
                                <w:t>Tier 1 financial statements to be prepared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121781" name="Connector: Elbow 42679014"/>
                        <wps:cNvCnPr>
                          <a:stCxn id="212534400" idx="2"/>
                          <a:endCxn id="826570192" idx="0"/>
                        </wps:cNvCnPr>
                        <wps:spPr>
                          <a:xfrm>
                            <a:off x="1782421" y="3559593"/>
                            <a:ext cx="103" cy="31433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179618" name="Text Box 1"/>
                        <wps:cNvSpPr txBox="1"/>
                        <wps:spPr>
                          <a:xfrm>
                            <a:off x="1604138" y="3625489"/>
                            <a:ext cx="335280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068CCA" w14:textId="77777777" w:rsidR="008363B7" w:rsidRDefault="008363B7" w:rsidP="008363B7">
                              <w:pPr>
                                <w:spacing w:before="0" w:after="0" w:line="240" w:lineRule="auto"/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810147" name="Connector: Elbow 42679014"/>
                        <wps:cNvCnPr>
                          <a:stCxn id="2063201673" idx="3"/>
                          <a:endCxn id="921472365" idx="0"/>
                        </wps:cNvCnPr>
                        <wps:spPr>
                          <a:xfrm>
                            <a:off x="3523601" y="698837"/>
                            <a:ext cx="1306456" cy="782230"/>
                          </a:xfrm>
                          <a:prstGeom prst="bentConnector2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985707" name="Connector: Elbow 42679014"/>
                        <wps:cNvCnPr>
                          <a:endCxn id="921472365" idx="2"/>
                        </wps:cNvCnPr>
                        <wps:spPr>
                          <a:xfrm flipV="1">
                            <a:off x="3530498" y="2501916"/>
                            <a:ext cx="1299559" cy="881266"/>
                          </a:xfrm>
                          <a:prstGeom prst="bentConnector2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9069012" name="Connector: Elbow 42679014"/>
                        <wps:cNvCnPr>
                          <a:stCxn id="173962742" idx="3"/>
                        </wps:cNvCnPr>
                        <wps:spPr>
                          <a:xfrm>
                            <a:off x="3523181" y="2422674"/>
                            <a:ext cx="698499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8619714" name="Text Box 1"/>
                        <wps:cNvSpPr txBox="1"/>
                        <wps:spPr>
                          <a:xfrm>
                            <a:off x="4337731" y="611014"/>
                            <a:ext cx="335915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67C0AC" w14:textId="0D580FF7" w:rsidR="008D4EFE" w:rsidRDefault="008D4EFE" w:rsidP="008D4EFE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276326" name="Connector: Elbow 42679014"/>
                        <wps:cNvCnPr>
                          <a:stCxn id="812908312" idx="3"/>
                        </wps:cNvCnPr>
                        <wps:spPr>
                          <a:xfrm>
                            <a:off x="3523181" y="1560898"/>
                            <a:ext cx="697756" cy="6795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4327838" name="Text Box 1"/>
                        <wps:cNvSpPr txBox="1"/>
                        <wps:spPr>
                          <a:xfrm>
                            <a:off x="3703319" y="1480196"/>
                            <a:ext cx="335280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E65C5E" w14:textId="77777777" w:rsidR="008D4EFE" w:rsidRDefault="008D4EFE" w:rsidP="008D4EFE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506216" name="Text Box 1"/>
                        <wps:cNvSpPr txBox="1"/>
                        <wps:spPr>
                          <a:xfrm>
                            <a:off x="3738489" y="2345268"/>
                            <a:ext cx="335280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218732" w14:textId="77777777" w:rsidR="008D4EFE" w:rsidRDefault="008D4EFE" w:rsidP="008D4EFE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250449" name="Text Box 1"/>
                        <wps:cNvSpPr txBox="1"/>
                        <wps:spPr>
                          <a:xfrm>
                            <a:off x="4344193" y="3314020"/>
                            <a:ext cx="335280" cy="137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638D8F" w14:textId="77777777" w:rsidR="008D4EFE" w:rsidRDefault="008D4EFE" w:rsidP="008D4EFE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IC" w:eastAsia="SimSun" w:hAnsi="VIC"/>
                                  <w:color w:val="232B39"/>
                                  <w:sz w:val="16"/>
                                  <w:szCs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201673" name="Rectangle 2063201673"/>
                        <wps:cNvSpPr/>
                        <wps:spPr>
                          <a:xfrm>
                            <a:off x="41568" y="424517"/>
                            <a:ext cx="3482033" cy="548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243B4" w14:textId="059B96E1" w:rsidR="007166A1" w:rsidRPr="008363B7" w:rsidRDefault="007166A1" w:rsidP="008363B7">
                              <w:pPr>
                                <w:spacing w:before="60" w:after="60" w:line="252" w:lineRule="auto"/>
                                <w:ind w:left="288" w:hanging="288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>1.</w:t>
                              </w: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ab/>
                                <w:t xml:space="preserve">Is the entity </w:t>
                              </w:r>
                              <w:r w:rsidR="00C23A5A">
                                <w:rPr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C23A5A">
                                <w:rPr>
                                  <w:sz w:val="17"/>
                                  <w:szCs w:val="17"/>
                                </w:rPr>
                                <w:t>G</w:t>
                              </w: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>overnment Department o</w:t>
                              </w:r>
                              <w:r w:rsidR="00C23A5A">
                                <w:rPr>
                                  <w:sz w:val="17"/>
                                  <w:szCs w:val="17"/>
                                </w:rPr>
                                <w:t>r</w:t>
                              </w: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C23A5A">
                                <w:rPr>
                                  <w:sz w:val="17"/>
                                  <w:szCs w:val="17"/>
                                </w:rPr>
                                <w:t>P</w:t>
                              </w: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 xml:space="preserve">ublic </w:t>
                              </w:r>
                              <w:r w:rsidR="00C23A5A">
                                <w:rPr>
                                  <w:sz w:val="17"/>
                                  <w:szCs w:val="17"/>
                                </w:rPr>
                                <w:t>F</w:t>
                              </w: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 xml:space="preserve">inancial </w:t>
                              </w:r>
                              <w:r w:rsidR="00C23A5A">
                                <w:rPr>
                                  <w:sz w:val="17"/>
                                  <w:szCs w:val="17"/>
                                </w:rPr>
                                <w:t>C</w:t>
                              </w:r>
                              <w:r w:rsidRPr="008363B7">
                                <w:rPr>
                                  <w:sz w:val="17"/>
                                  <w:szCs w:val="17"/>
                                </w:rPr>
                                <w:t>orporation (PFC)?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81EC76" id="Canvas 1" o:spid="_x0000_s1026" editas="canvas" alt="Decision tree used to determine whether Tier 1 or Tier 2 financial statements should be prepared. If answers to all four questions is yes, then Tier 1, if no, then Tier 2.&#10;&#10;The questions are:&#10;1. Is the entity and government Department of public financial corporation (PFC)?&#10;2. Are the entity’s total expenses greater than $1 billion for each of the two preceding financial years?&#10;3. Are the entity’s total assets greater than $4 billion for each of the two preceding financial years?&#10;4. Is the entity deemed to be a significant entity by the DTF Deputy Secretary, Budget and Finance based on qualitative considerations?" style="width:429.2pt;height:391.5pt;mso-position-horizontal-relative:char;mso-position-vertical-relative:line" coordsize="54502,4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OR+ggAAORMAAAOAAAAZHJzL2Uyb0RvYy54bWzsXF2TmzgWfZ+q/Q8U7xsjCQRyxUllO5Pd&#10;qcpOUklm5pnG0PYURgzQbff8+j2S+LCxnbbbTm9/8NINlhD6ODrce+6F129Xi9S6iYtyLrOJTV45&#10;thVnkZzOs6uJ/du3D/8MbKuswmwapjKLJ/ZtXNpv3/zjp9fLfBxTOZPpNC4sNJKV42U+sWdVlY9H&#10;ozKaxYuwfCXzOENhIotFWOG0uBpNi3CJ1hfpiDoOHy1lMc0LGcVliV/fm0L7jW4/SeKo+pQkZVxZ&#10;6cRG3yr9t9B/L9Xf0ZvX4fiqCPPZPKq7Ed6jF4twnuGmbVPvwyq0rov5VlOLeVTIUibVq0guRjJJ&#10;5lGsx4DREKc3moswuwlLPZgIs9N0EEdnbPfySvW7lOl8+mGepuokL8rqIi2smxCztpzNq1jN02ij&#10;1gi9GKtr1f8l1jFGlWWOVSzzdj3L0/r5dRbmsR5+OY5+vflcWPPpxA4IFU7ACLWtLFwAU1+wymF2&#10;lcZWV1R3Bld9zT8X9VmJQzW+VVIs1H9Mv7Wa2C7xOGB6C/zSgHt+YFARryorQjFzA+I7nm1FqOG5&#10;AXc1bDAdTTtqvv4dy4WlDiZ2gf5oMIQ3H8vKzFxTZWuuNdLjdrYvr8j2XIfjNLOWqnu+4+iWN5ar&#10;10S12tEEeptmWEO1QmYa9FF1m8aqS2n2JU4wuxguNTdQG7DrVhhFcVYRUzQLp7HBBvEcdMiMsO2F&#10;RopuULWcAFNt23UDu9s2zdT11aWx3r/txfXIv3dxe4W+s8yq9uLFPJPFrpGlGFV9Z1O/mSQzNWqW&#10;qtXlClXU4aWc3gKGhTREUubRhznW/GNYVp/DAswBjgEbonQmi79tawlmmdjlX9dhEdtW+kuGHSGI&#10;CwRZlT7BQbH+62Xza3a9uJDYfgT8mUf6UNWt0uYwKeTiD5DfO3U3FIVZhHtO7KgqmpOLyjAd6DOK&#10;373T1UA7eVh9zL4qEjHrobD5bfVHWOQ1gCtA/1fZ7L5w3MOxqaumOJPvriuZzDXIu/mppxBM8ECU&#10;QHwmOPXdHZTQFdVLeCQlUOIGzHMHShi3G9zs/RdPCfphpMmjQ/4ZmcH1fDqww6ujDKaGstSCdAYD&#10;JdRj4FzMZt9g6Iruxw4MRpvw2MAOAzuUmwaDZgeqgPFD2OH8zFC9OKvB554nOBPbtNCWHMMKxoVw&#10;XcY36YAw6jouM/4Dc70g0BX+r/5DJpWvh9ENfsFpfoHe5pr/n8g2f4nugUu5LxziNhv9QmYZfHRZ&#10;jK2f00u5tNoK3X6/yIxWACVklRkydziDSMN9bOXaU0Z1uKnZtKnS6Q+mhvGNa2vEtKhO1nUIK0nn&#10;+X8aV6xWJIgfUJfC9YPiIHxGPL9HKRxjUXIEI0zVMxt5jxxRVkU4v5pV7aiN19dz6pR+oUbTVxqq&#10;cJ7+nE2t6jaH1FJWcZhWs/qGByoKB3j9u+WCAzz+h5YLOnEl2ScXGI1ALYla6wd0gqlgjAXUAT6N&#10;nduu+FE474NYGzEbMO986oNhrqC1A9wEvjUlPcENtk2NbWKepfsflQO2tzU6Qwb3kMIeM7aFRwMK&#10;zReceAq2+8jdxnbnEZ6KbcoFF6KnHHXYFp4YeFs/Px9C5n3M2PYFZYHrQWSssf1NhR7+JVcW6Yqw&#10;q2s7QgU0rGqFcmU11L+vmxTrXMuJS506uOEw4fj6CrB5E9xg3BXwgBThEuYT3sj5e4yJU2IbndS+&#10;Eb4wFgdnnnnc3+GaKDEeOxNRm2boh2rynyDMJ6lEHEXWR7alVPpdvw8a/sObLwE2ge95BJE2Q/Hd&#10;NmiWutbuD0a/FwjPAboVuAOA39foXke/J9T9nh76vWZKDkX/EJF6UGOc4+kPF85r7ZWzgNlVvifA&#10;TH0Op7AvO7OnCmath6mn2wDmNhSrHuKPJbwaUGRFOERsh1fH1hd5nU3jqXUhiwxpQFZXd9NiucNO&#10;cQKHCl+DmwWI5tIeuAkkVFdZSIqqA6RjgNbR5H7PsFD9UpkhOuivxQ41pVfT+uESTv+0rWSRImaP&#10;NBcr8AJtUKDBui6ODk3aMKFQkziRXi/+K6cmRIoEJZMeAVnlevEJ2SY6oyZofsYt2qCqHssOuwiO&#10;j+b6IXOjmyszjZ05uVeKaY1FrZ8dwzC7jMKzGIv7w7p1yZD4Md2VC7c7tCuQnuFTxlubsc0F22am&#10;ru4xzAR51fUdEI+yIZEJ5vC+Fkup8Hgd3iEOvC33zNQEMbjmuoGa4kSx+DNJKtN+rBY/j6Gmgy35&#10;gWraPOIzZJEg0UPpj37QmvT3k9f7AuO2BNmZUKdKkAwBbk/0TSkVIDACu8vYHXrPILC/DIGd+x7E&#10;Ro5QzNnEF+64hBnpkXGKxGn9WNwQX2hQ6+FPS3rUA/khlH3+tJ6XGO8XroChBrutAfM9mbof8G+I&#10;tAv4dzblfagasU/GHRPm5yIIWN+0ZA53PW7YGlYgvYutL5Gk347V+KNDmL97j0Cbjge9FfCIw0UB&#10;EyKAHHMvcK/lqvSha3wMxWpQ2b+Tq/K7ijqpmazD+cxjDvab0SU9qESkn/9GhYAdUks3yC7gd+S/&#10;DSjezLA3OtfzCugHjnA4crJaSbGlraNyVfrxfM3QWirbC+IN6CKlQNnzSlJ3KbLEetF6kHIbHR0M&#10;Ze16tzBsHnhqPlsV8/kDlzo84ET4XTbhyZEdeGE+kvw0DDlRhouSezYM5ScapSR605zLUoZx3Htp&#10;Dr8ML8x9/x3i3bppQIWKIVLYlqekU/VTBe9Pv3gF1wlgRWwAnwvfb8xfZPCaOMje124HqeJlSBUE&#10;OU2M+kgXacB7MgMz32GM1IkibgAjtmfDMrhqT1OrIG2K2DmC6wMFm+9SnEFPRp42Ut44hbt0LsmN&#10;+Uihgsym7Vm8aUTxWYMNQn3CMNbu6WBJ6Nf0lXH4WHJDiOMjQwHJGYDdmdL2XLysSxC1UDAGLbuI&#10;qT4bGGsLaYDxo4Mx3Lr25S4D4zaTwForA5vWCpnKwq7P9uRed5+VcamL6EoPw656U6eOxA1flRmX&#10;L/GrMjoBwLj7x3DCD0tOevbhJ0iD+FpVHulsu/qzX+pbXevnOF7/ONmb/wEAAP//AwBQSwMEFAAG&#10;AAgAAAAhACRrL1naAAAABQEAAA8AAABkcnMvZG93bnJldi54bWxMj8FOwzAQRO9I/QdrK3GjTqHQ&#10;KI1TlUpcQQS4b+IlSWuvQ+y0ga/HcIHLSqMZzbzNt5M14kSD7xwrWC4SEMS10x03Cl5fHq5SED4g&#10;azSOScEnedgWs4scM+3O/EynMjQilrDPUEEbQp9J6euWLPqF64mj9+4GiyHKoZF6wHMst0ZeJ8md&#10;tNhxXGixp31L9bEcrYIn/WH296uv8a2ayB3Kvjo+8lqpy/m024AINIW/MPzgR3QoIlPlRtZeGAXx&#10;kfB7o5fepisQlYJ1epOALHL5n774BgAA//8DAFBLAQItABQABgAIAAAAIQC2gziS/gAAAOEBAAAT&#10;AAAAAAAAAAAAAAAAAAAAAABbQ29udGVudF9UeXBlc10ueG1sUEsBAi0AFAAGAAgAAAAhADj9If/W&#10;AAAAlAEAAAsAAAAAAAAAAAAAAAAALwEAAF9yZWxzLy5yZWxzUEsBAi0AFAAGAAgAAAAhAIsRM5H6&#10;CAAA5EwAAA4AAAAAAAAAAAAAAAAALgIAAGRycy9lMm9Eb2MueG1sUEsBAi0AFAAGAAgAAAAhACRr&#10;L1naAAAABQEAAA8AAAAAAAAAAAAAAAAAVAsAAGRycy9kb3ducmV2LnhtbFBLBQYAAAAABAAEAPMA&#10;AABb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Decision tree used to determine whether Tier 1 or Tier 2 financial statements should be prepared. If answers to all four questions is yes, then Tier 1, if no, then Tier 2.&#10;&#10;The questions are:&#10;1. Is the entity and government Department of public financial corporation (PFC)?&#10;2. Are the entity’s total expenses greater than $1 billion for each of the two preceding financial years?&#10;3. Are the entity’s total assets greater than $4 billion for each of the two preceding financial years?&#10;4. Is the entity deemed to be a significant entity by the DTF Deputy Secretary, Budget and Finance based on qualitative considerations?" style="position:absolute;width:54502;height:49720;visibility:visible;mso-wrap-style:square" filled="t">
                  <v:fill o:detectmouseclick="t"/>
                  <v:path o:connecttype="none"/>
                </v:shape>
                <v:rect id="Rectangle 812908312" o:spid="_x0000_s1028" style="position:absolute;left:415;top:12865;width:34817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CGyQAAAOIAAAAPAAAAZHJzL2Rvd25yZXYueG1sRI9RS8Mw&#10;FIXfBf9DuIJvLmkHUuuyoUKH4pPTH3Bt7tq65KZL4tr9eyMIPh7OOd/hrDazs+JEIQ6eNRQLBYK4&#10;9WbgTsPHe3NTgYgJ2aD1TBrOFGGzvrxYYW38xG902qVOZAjHGjX0KY21lLHtyWFc+JE4e3sfHKYs&#10;QydNwCnDnZWlUrfS4cB5oceRnnpqD7tvp+Hx67XZTofjGZvP5T6oyr5sj1br66v54R5Eojn9h//a&#10;z0ZDVZR3qloWJfxeyndArn8AAAD//wMAUEsBAi0AFAAGAAgAAAAhANvh9svuAAAAhQEAABMAAAAA&#10;AAAAAAAAAAAAAAAAAFtDb250ZW50X1R5cGVzXS54bWxQSwECLQAUAAYACAAAACEAWvQsW78AAAAV&#10;AQAACwAAAAAAAAAAAAAAAAAfAQAAX3JlbHMvLnJlbHNQSwECLQAUAAYACAAAACEA+hlwhskAAADi&#10;AAAADwAAAAAAAAAAAAAAAAAHAgAAZHJzL2Rvd25yZXYueG1sUEsFBgAAAAADAAMAtwAAAP0CAAAA&#10;AA==&#10;" fillcolor="white [3212]" strokecolor="#232b39 [3213]" strokeweight="1pt">
                  <v:textbox inset=",0,,0">
                    <w:txbxContent>
                      <w:p w14:paraId="5BD0B12A" w14:textId="77777777" w:rsidR="008363B7" w:rsidRDefault="008363B7" w:rsidP="008363B7">
                        <w:pPr>
                          <w:spacing w:before="60" w:after="60" w:line="252" w:lineRule="auto"/>
                          <w:ind w:left="288" w:hanging="288"/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  <w:tab/>
                          <w:t>Are the entity’s total expenses greater than $1 billion for each of the two preceding financial years?</w:t>
                        </w:r>
                      </w:p>
                    </w:txbxContent>
                  </v:textbox>
                </v:rect>
                <v:rect id="Rectangle 173962742" o:spid="_x0000_s1029" style="position:absolute;left:415;top:21483;width:34817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z7xgAAAOIAAAAPAAAAZHJzL2Rvd25yZXYueG1sRE/Pa8Iw&#10;FL4L+x/CG+ym6bqhsxpFBWEHL+vmoLdH85aWNi+libb77xdh4PHj+73ejrYVV+p97VjB8ywBQVw6&#10;XbNR8PV5nL6B8AFZY+uYFPySh+3mYbLGTLuBP+iaByNiCPsMFVQhdJmUvqzIop+5jjhyP663GCLs&#10;jdQ9DjHctjJNkrm0WHNsqLCjQ0Vlk1+sgiTNy6b5LvSeB1N0BR3PJ3NW6ulx3K1ABBrDXfzvftdx&#10;/uJlOU8XryncLkUMcvMHAAD//wMAUEsBAi0AFAAGAAgAAAAhANvh9svuAAAAhQEAABMAAAAAAAAA&#10;AAAAAAAAAAAAAFtDb250ZW50X1R5cGVzXS54bWxQSwECLQAUAAYACAAAACEAWvQsW78AAAAVAQAA&#10;CwAAAAAAAAAAAAAAAAAfAQAAX3JlbHMvLnJlbHNQSwECLQAUAAYACAAAACEAEQ3M+8YAAADiAAAA&#10;DwAAAAAAAAAAAAAAAAAHAgAAZHJzL2Rvd25yZXYueG1sUEsFBgAAAAADAAMAtwAAAPoCAAAAAA==&#10;" fillcolor="white [3212]" strokecolor="#232b39 [3213]" strokeweight="1pt">
                  <v:textbox inset=",,,0">
                    <w:txbxContent>
                      <w:p w14:paraId="09C1AD68" w14:textId="53FC139A" w:rsidR="008363B7" w:rsidRDefault="008363B7" w:rsidP="008363B7">
                        <w:pPr>
                          <w:spacing w:before="60" w:after="60" w:line="252" w:lineRule="auto"/>
                          <w:ind w:left="288" w:hanging="288"/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  <w:tab/>
                          <w:t>Are the entity’s total assets greater than $4 billion for each of the two preceding financial years?</w:t>
                        </w:r>
                      </w:p>
                    </w:txbxContent>
                  </v:textbox>
                </v:rect>
                <v:rect id="Rectangle 212534400" o:spid="_x0000_s1030" style="position:absolute;left:415;top:30109;width:3481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SkqyQAAAOIAAAAPAAAAZHJzL2Rvd25yZXYueG1sRI9da8Iw&#10;FIbvB/sP4Qx2N1OrE+mMIhuCIIyts7DLQ3Nsis1JSTKt/npzMfDy5f3iWawG24kT+dA6VjAeZSCI&#10;a6dbbhTsfzYvcxAhImvsHJOCCwVYLR8fFlhod+ZvOpWxEWmEQ4EKTIx9IWWoDVkMI9cTJ+/gvMWY&#10;pG+k9nhO47aTeZbNpMWW04PBnt4N1cfyzypAM9n79axp5edvtbl8XKuv+a5S6vlpWL+BiDTEe/i/&#10;vdUK8nH+OplOswSRkBIOyOUNAAD//wMAUEsBAi0AFAAGAAgAAAAhANvh9svuAAAAhQEAABMAAAAA&#10;AAAAAAAAAAAAAAAAAFtDb250ZW50X1R5cGVzXS54bWxQSwECLQAUAAYACAAAACEAWvQsW78AAAAV&#10;AQAACwAAAAAAAAAAAAAAAAAfAQAAX3JlbHMvLnJlbHNQSwECLQAUAAYACAAAACEAN/kpKskAAADi&#10;AAAADwAAAAAAAAAAAAAAAAAHAgAAZHJzL2Rvd25yZXYueG1sUEsFBgAAAAADAAMAtwAAAP0CAAAA&#10;AA==&#10;" fillcolor="white [3212]" strokecolor="#232b39 [3213]" strokeweight="1pt">
                  <v:textbox inset=",0,,0">
                    <w:txbxContent>
                      <w:p w14:paraId="482AEB5F" w14:textId="450DB10D" w:rsidR="008363B7" w:rsidRDefault="008363B7" w:rsidP="008363B7">
                        <w:pPr>
                          <w:spacing w:before="60" w:after="60" w:line="252" w:lineRule="auto"/>
                          <w:ind w:left="288" w:hanging="288"/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  <w:tab/>
                          <w:t>Is the entity deemed to be a significant entity by the DTF</w:t>
                        </w:r>
                        <w:r>
                          <w:rPr>
                            <w:rFonts w:ascii="Calibri" w:eastAsia="SimSun" w:hAnsi="Calibri" w:cs="Calibri"/>
                            <w:color w:val="232B39"/>
                            <w:sz w:val="17"/>
                            <w:szCs w:val="17"/>
                          </w:rPr>
                          <w:t> </w:t>
                        </w:r>
                        <w:r>
                          <w:rPr>
                            <w:rFonts w:eastAsia="SimSun"/>
                            <w:color w:val="232B39"/>
                            <w:sz w:val="17"/>
                            <w:szCs w:val="17"/>
                          </w:rPr>
                          <w:t>Deputy Secretary, Budget and Finance based on qualitative considerations?</w:t>
                        </w:r>
                      </w:p>
                    </w:txbxContent>
                  </v:textbox>
                </v:rect>
                <v:rect id="Rectangle 76559639" o:spid="_x0000_s1031" style="position:absolute;top:44;width:13240;height:3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LPyQAAAOEAAAAPAAAAZHJzL2Rvd25yZXYueG1sRI9Ba8JA&#10;FITvhf6H5RW86aaKW42uYltKFXoxiuDtkX0mqdm3IbvV9N93BaHHYWa+YebLztbiQq2vHGt4HiQg&#10;iHNnKi407Hcf/QkIH5AN1o5Jwy95WC4eH+aYGnflLV2yUIgIYZ+ihjKEJpXS5yVZ9APXEEfv5FqL&#10;Icq2kKbFa4TbWg6TREmLFceFEht6Kyk/Zz9Ww1G9Z3Z/dv7r8Cmb7w2qXf6KWveeutUMRKAu/Ifv&#10;7bXR8KLG46kaTeH2KL4BufgDAAD//wMAUEsBAi0AFAAGAAgAAAAhANvh9svuAAAAhQEAABMAAAAA&#10;AAAAAAAAAAAAAAAAAFtDb250ZW50X1R5cGVzXS54bWxQSwECLQAUAAYACAAAACEAWvQsW78AAAAV&#10;AQAACwAAAAAAAAAAAAAAAAAfAQAAX3JlbHMvLnJlbHNQSwECLQAUAAYACAAAACEABeciz8kAAADh&#10;AAAADwAAAAAAAAAAAAAAAAAHAgAAZHJzL2Rvd25yZXYueG1sUEsFBgAAAAADAAMAtwAAAP0CAAAA&#10;AA==&#10;" fillcolor="white [3212]" stroked="f" strokeweight="1pt">
                  <v:textbox inset=",0,,0">
                    <w:txbxContent>
                      <w:p w14:paraId="0D06B558" w14:textId="75827561" w:rsidR="008363B7" w:rsidRPr="003F230B" w:rsidRDefault="008363B7" w:rsidP="003F230B">
                        <w:pPr>
                          <w:spacing w:before="60" w:after="60" w:line="252" w:lineRule="auto"/>
                          <w:ind w:left="-90"/>
                          <w:rPr>
                            <w:rFonts w:asciiTheme="majorHAnsi" w:eastAsia="SimSun" w:hAnsiTheme="majorHAnsi"/>
                            <w:color w:val="C00000"/>
                            <w:sz w:val="24"/>
                            <w:szCs w:val="24"/>
                          </w:rPr>
                        </w:pPr>
                        <w:r w:rsidRPr="003F230B">
                          <w:rPr>
                            <w:rFonts w:asciiTheme="majorHAnsi" w:eastAsia="SimSun" w:hAnsiTheme="majorHAnsi"/>
                            <w:color w:val="C00000"/>
                            <w:sz w:val="24"/>
                            <w:szCs w:val="24"/>
                          </w:rPr>
                          <w:t>Decision tree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or: Elbow 42679014" o:spid="_x0000_s1032" type="#_x0000_t32" style="position:absolute;left:17824;top:9731;width:1;height:3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7JyQAAAOEAAAAPAAAAZHJzL2Rvd25yZXYueG1sRI/RasJA&#10;FETfC/7DcoW+lLoxxqjRVaRF6JO01g+4Zq9JcPduyG41/n23UPBxmJkzzGrTWyOu1PnGsYLxKAFB&#10;XDrdcKXg+L17nYPwAVmjcUwK7uRhsx48rbDQ7sZfdD2ESkQI+wIV1CG0hZS+rMmiH7mWOHpn11kM&#10;UXaV1B3eItwamSZJLi02HBdqbOmtpvJy+LEKzHSS7dLj9DPPJtU97M3enN5flHoe9tsliEB9eIT/&#10;2x9aQZbms0UyzuDvUXwDcv0LAAD//wMAUEsBAi0AFAAGAAgAAAAhANvh9svuAAAAhQEAABMAAAAA&#10;AAAAAAAAAAAAAAAAAFtDb250ZW50X1R5cGVzXS54bWxQSwECLQAUAAYACAAAACEAWvQsW78AAAAV&#10;AQAACwAAAAAAAAAAAAAAAAAfAQAAX3JlbHMvLnJlbHNQSwECLQAUAAYACAAAACEACBBuyckAAADh&#10;AAAADwAAAAAAAAAAAAAAAAAHAgAAZHJzL2Rvd25yZXYueG1sUEsFBgAAAAADAAMAtwAAAP0CAAAA&#10;AA==&#10;" strokecolor="#006cc3 [3044]" strokeweight="1pt">
                  <v:stroke endarrow="classic"/>
                </v:shape>
                <v:shape id="Connector: Elbow 42679014" o:spid="_x0000_s1033" type="#_x0000_t32" style="position:absolute;left:17824;top:18352;width:0;height:31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3dCxAAAAOMAAAAPAAAAZHJzL2Rvd25yZXYueG1sRE9fa8Iw&#10;EH8f+B3CDfY2E1vYamcUGRv62uoHOJpbU9ZcShK1fvtlMNjj/f7fZje7UVwpxMGzhtVSgSDuvBm4&#10;13A+fT5XIGJCNjh6Jg13irDbLh42WBt/44aubepFDuFYowab0lRLGTtLDuPST8SZ+/LBYcpn6KUJ&#10;eMvhbpSFUi/S4cC5weJE75a67/biNLzSrFa2rcIh3I9NM6jLof0grZ8e5/0biERz+hf/uY8mzy/W&#10;ZVlWhSrh96cMgNz+AAAA//8DAFBLAQItABQABgAIAAAAIQDb4fbL7gAAAIUBAAATAAAAAAAAAAAA&#10;AAAAAAAAAABbQ29udGVudF9UeXBlc10ueG1sUEsBAi0AFAAGAAgAAAAhAFr0LFu/AAAAFQEAAAsA&#10;AAAAAAAAAAAAAAAAHwEAAF9yZWxzLy5yZWxzUEsBAi0AFAAGAAgAAAAhABK3d0LEAAAA4wAAAA8A&#10;AAAAAAAAAAAAAAAABwIAAGRycy9kb3ducmV2LnhtbFBLBQYAAAAAAwADALcAAAD4AgAAAAA=&#10;" strokecolor="#006cc3 [3044]" strokeweight="1pt">
                  <v:stroke endarrow="classic"/>
                </v:shape>
                <v:shape id="Connector: Elbow 42679014" o:spid="_x0000_s1034" type="#_x0000_t32" style="position:absolute;left:17824;top:26969;width:0;height:3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45KxAAAAOMAAAAPAAAAZHJzL2Rvd25yZXYueG1sRE9fS8Mw&#10;EH8X/A7hBN9c0opa67IxhmN7becHOJqzKTaXkmRb9+3NQPDxfv9vuZ7dKM4U4uBZQ7FQIIg7bwbu&#10;NXwdd08ViJiQDY6eScOVIqxX93dLrI2/cEPnNvUih3CsUYNNaaqljJ0lh3HhJ+LMffvgMOUz9NIE&#10;vORwN8pSqVfpcODcYHGiraXupz05DW80q8K2VdiH66FpBnXat5+k9ePDvPkAkWhO/+I/98Hk+e8v&#10;ZVU+F2UBt58yAHL1CwAA//8DAFBLAQItABQABgAIAAAAIQDb4fbL7gAAAIUBAAATAAAAAAAAAAAA&#10;AAAAAAAAAABbQ29udGVudF9UeXBlc10ueG1sUEsBAi0AFAAGAAgAAAAhAFr0LFu/AAAAFQEAAAsA&#10;AAAAAAAAAAAAAAAAHwEAAF9yZWxzLy5yZWxzUEsBAi0AFAAGAAgAAAAhAJanjkrEAAAA4wAAAA8A&#10;AAAAAAAAAAAAAAAABwIAAGRycy9kb3ducmV2LnhtbFBLBQYAAAAAAwADALcAAAD4AgAAAAA=&#10;" strokecolor="#006cc3 [3044]" strokeweight="1pt">
                  <v:stroke endarrow="classi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92384554" o:spid="_x0000_s1035" type="#_x0000_t202" style="position:absolute;left:16142;top:10390;width:3365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b6yQAAAOMAAAAPAAAAZHJzL2Rvd25yZXYueG1sRE9La8JA&#10;EL4X/A/LCN7qpr6iqauIULCXQmMRehuz0yQ1Oxt2tzH9965Q6HG+96y3vWlER87XlhU8jRMQxIXV&#10;NZcKPo4vj0sQPiBrbCyTgl/ysN0MHtaYaXvld+ryUIoYwj5DBVUIbSalLyoy6Me2JY7cl3UGQzxd&#10;KbXDaww3jZwkyUIarDk2VNjSvqLikv8YBYfXtMjfutPJXqbu+P15TvPF3ik1Gva7ZxCB+vAv/nMf&#10;dJyfribT5Ww+n8H9pwiA3NwAAAD//wMAUEsBAi0AFAAGAAgAAAAhANvh9svuAAAAhQEAABMAAAAA&#10;AAAAAAAAAAAAAAAAAFtDb250ZW50X1R5cGVzXS54bWxQSwECLQAUAAYACAAAACEAWvQsW78AAAAV&#10;AQAACwAAAAAAAAAAAAAAAAAfAQAAX3JlbHMvLnJlbHNQSwECLQAUAAYACAAAACEAuCSW+skAAADj&#10;AAAADwAAAAAAAAAAAAAAAAAHAgAAZHJzL2Rvd25yZXYueG1sUEsFBgAAAAADAAMAtwAAAP0CAAAA&#10;AA==&#10;" fillcolor="white [3201]" stroked="f" strokeweight=".5pt">
                  <v:textbox inset=",0,,0">
                    <w:txbxContent>
                      <w:p w14:paraId="2FD3539F" w14:textId="74392F5A" w:rsidR="008363B7" w:rsidRPr="008363B7" w:rsidRDefault="008363B7" w:rsidP="008363B7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8363B7">
                          <w:rPr>
                            <w:sz w:val="16"/>
                            <w:szCs w:val="16"/>
                          </w:rPr>
                          <w:t>No</w:t>
                        </w:r>
                      </w:p>
                    </w:txbxContent>
                  </v:textbox>
                </v:shape>
                <v:shape id="Text Box 1" o:spid="_x0000_s1036" type="#_x0000_t202" style="position:absolute;left:15895;top:18907;width:3359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alyQAAAOMAAAAPAAAAZHJzL2Rvd25yZXYueG1sRE9fa8Iw&#10;EH8f+B3CCXubqbraUo0iwsC9DFaHsLezubWdzaUkWe2+/TIY7PF+/2+zG00nBnK+taxgPktAEFdW&#10;t1wreDs9PeQgfEDW2FkmBd/kYbed3G2w0PbGrzSUoRYxhH2BCpoQ+kJKXzVk0M9sTxy5D+sMhni6&#10;WmqHtxhuOrlIkpU02HJsaLCnQ0PVtfwyCo7PWVW+DOezvS7d6fP9kpWrg1Pqfjru1yACjeFf/Oc+&#10;6jg/X+aPWZrOU/j9KQIgtz8AAAD//wMAUEsBAi0AFAAGAAgAAAAhANvh9svuAAAAhQEAABMAAAAA&#10;AAAAAAAAAAAAAAAAAFtDb250ZW50X1R5cGVzXS54bWxQSwECLQAUAAYACAAAACEAWvQsW78AAAAV&#10;AQAACwAAAAAAAAAAAAAAAAAfAQAAX3JlbHMvLnJlbHNQSwECLQAUAAYACAAAACEAAmwGpckAAADj&#10;AAAADwAAAAAAAAAAAAAAAAAHAgAAZHJzL2Rvd25yZXYueG1sUEsFBgAAAAADAAMAtwAAAP0CAAAA&#10;AA==&#10;" fillcolor="white [3201]" stroked="f" strokeweight=".5pt">
                  <v:textbox inset=",0,,0">
                    <w:txbxContent>
                      <w:p w14:paraId="22280564" w14:textId="77777777" w:rsidR="008363B7" w:rsidRDefault="008363B7" w:rsidP="008363B7">
                        <w:pPr>
                          <w:spacing w:before="0" w:after="0" w:line="240" w:lineRule="auto"/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  <w:t>No</w:t>
                        </w:r>
                      </w:p>
                    </w:txbxContent>
                  </v:textbox>
                </v:shape>
                <v:shape id="Text Box 1" o:spid="_x0000_s1037" type="#_x0000_t202" style="position:absolute;left:15894;top:27631;width:3359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6WywAAAOIAAAAPAAAAZHJzL2Rvd25yZXYueG1sRI9BS8NA&#10;FITvgv9heUJvdpPUphq7LVIQ6kVoKgVvz+wzicm+DbtrGv+9KxQ8DjPzDbPeTqYXIznfWlaQzhMQ&#10;xJXVLdcK3o7Pt/cgfEDW2FsmBT/kYbu5vlpjoe2ZDzSWoRYRwr5ABU0IQyGlrxoy6Od2II7ep3UG&#10;Q5SultrhOcJNL7MkyaXBluNCgwPtGqq68tso2L+sqvJ1PJ1st3DHr/ePVZnvnFKzm+npEUSgKfyH&#10;L+29VpBn+UN2ly1T+LsU74Dc/AIAAP//AwBQSwECLQAUAAYACAAAACEA2+H2y+4AAACFAQAAEwAA&#10;AAAAAAAAAAAAAAAAAAAAW0NvbnRlbnRfVHlwZXNdLnhtbFBLAQItABQABgAIAAAAIQBa9CxbvwAA&#10;ABUBAAALAAAAAAAAAAAAAAAAAB8BAABfcmVscy8ucmVsc1BLAQItABQABgAIAAAAIQAtCc6WywAA&#10;AOIAAAAPAAAAAAAAAAAAAAAAAAcCAABkcnMvZG93bnJldi54bWxQSwUGAAAAAAMAAwC3AAAA/wIA&#10;AAAA&#10;" fillcolor="white [3201]" stroked="f" strokeweight=".5pt">
                  <v:textbox inset=",0,,0">
                    <w:txbxContent>
                      <w:p w14:paraId="32291DD7" w14:textId="77777777" w:rsidR="008363B7" w:rsidRDefault="008363B7" w:rsidP="008363B7">
                        <w:pPr>
                          <w:spacing w:before="0" w:after="0" w:line="240" w:lineRule="auto"/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  <w:t>No</w:t>
                        </w:r>
                      </w:p>
                    </w:txbxContent>
                  </v:textbox>
                </v:shape>
                <v:roundrect id="Rectangle: Rounded Corners 826570192" o:spid="_x0000_s1038" style="position:absolute;left:10802;top:38739;width:14045;height:8705;visibility:visible;mso-wrap-style:square;v-text-anchor:middle" arcsize="56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4+SywAAAOIAAAAPAAAAZHJzL2Rvd25yZXYueG1sRI/dasJA&#10;FITvC77DcoTe6ca0/qWuIoooCC2NLb09ZI9JMHs2ZLcm7dO7QqGXw8x8wyxWnanElRpXWlYwGkYg&#10;iDOrS84VfJx2gxkI55E1VpZJwQ85WC17DwtMtG35na6pz0WAsEtQQeF9nUjpsoIMuqGtiYN3to1B&#10;H2STS91gG+CmknEUTaTBksNCgTVtCsou6bdRcEznr63cP3e/u/bpS25Tt/18y5R67HfrFxCeOv8f&#10;/msftIJZPBlPo9E8hvulcAfk8gYAAP//AwBQSwECLQAUAAYACAAAACEA2+H2y+4AAACFAQAAEwAA&#10;AAAAAAAAAAAAAAAAAAAAW0NvbnRlbnRfVHlwZXNdLnhtbFBLAQItABQABgAIAAAAIQBa9CxbvwAA&#10;ABUBAAALAAAAAAAAAAAAAAAAAB8BAABfcmVscy8ucmVsc1BLAQItABQABgAIAAAAIQBR34+SywAA&#10;AOIAAAAPAAAAAAAAAAAAAAAAAAcCAABkcnMvZG93bnJldi54bWxQSwUGAAAAAAMAAwC3AAAA/wIA&#10;AAAA&#10;" fillcolor="#e0f5fc [661]" strokecolor="#00101e [484]">
                  <v:textbox>
                    <w:txbxContent>
                      <w:p w14:paraId="28A8DD28" w14:textId="37C7CAED" w:rsidR="008D4EFE" w:rsidRPr="008D4EFE" w:rsidRDefault="008D4EFE" w:rsidP="008D4EF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D4EFE">
                          <w:rPr>
                            <w:sz w:val="18"/>
                            <w:szCs w:val="18"/>
                          </w:rPr>
                          <w:t>Tier 2 financial statements to be prepared</w:t>
                        </w:r>
                      </w:p>
                    </w:txbxContent>
                  </v:textbox>
                </v:roundrect>
                <v:roundrect id="Rectangle: Rounded Corners 921472365" o:spid="_x0000_s1039" style="position:absolute;left:42147;top:14810;width:12295;height:10209;visibility:visible;mso-wrap-style:square;v-text-anchor:middle" arcsize="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XyzAAAAOIAAAAPAAAAZHJzL2Rvd25yZXYueG1sRI9BSwMx&#10;FITvgv8hPMGbzXa1rd02LSIqUlCwtfT62Lxulm5espvYbv31RhA8DjPzDTNf9rYRR+pC7VjBcJCB&#10;IC6drrlS8Ll5vrkHESKyxsYxKThTgOXi8mKOhXYn/qDjOlYiQTgUqMDE6AspQ2nIYhg4T5y8vess&#10;xiS7SuoOTwluG5ln2VharDktGPT0aKg8rL+sgt1h5Ufv/uXs5JvRvp22T9vvVqnrq/5hBiJSH//D&#10;f+1XrWCaD+8m+e14BL+X0h2Qix8AAAD//wMAUEsBAi0AFAAGAAgAAAAhANvh9svuAAAAhQEAABMA&#10;AAAAAAAAAAAAAAAAAAAAAFtDb250ZW50X1R5cGVzXS54bWxQSwECLQAUAAYACAAAACEAWvQsW78A&#10;AAAVAQAACwAAAAAAAAAAAAAAAAAfAQAAX3JlbHMvLnJlbHNQSwECLQAUAAYACAAAACEAJjmV8swA&#10;AADiAAAADwAAAAAAAAAAAAAAAAAHAgAAZHJzL2Rvd25yZXYueG1sUEsFBgAAAAADAAMAtwAAAAAD&#10;AAAAAA==&#10;" fillcolor="#e0f5fc [661]" strokecolor="#00101e [484]">
                  <v:textbox>
                    <w:txbxContent>
                      <w:p w14:paraId="736534F9" w14:textId="2B1F3D2B" w:rsidR="008D4EFE" w:rsidRDefault="008D4EFE" w:rsidP="008D4EFE">
                        <w:pPr>
                          <w:jc w:val="center"/>
                          <w:rPr>
                            <w:rFonts w:eastAsia="SimSun"/>
                            <w:color w:val="232B39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SimSun"/>
                            <w:color w:val="232B39"/>
                            <w:sz w:val="18"/>
                            <w:szCs w:val="18"/>
                          </w:rPr>
                          <w:t>Tier 1 financial statements to be prepared</w:t>
                        </w:r>
                      </w:p>
                    </w:txbxContent>
                  </v:textbox>
                </v:roundrect>
                <v:shape id="Connector: Elbow 42679014" o:spid="_x0000_s1040" type="#_x0000_t32" style="position:absolute;left:17824;top:35595;width:1;height:3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S2xAAAAOMAAAAPAAAAZHJzL2Rvd25yZXYueG1sRE9fS8Mw&#10;EH8X/A7hBr65JBNcrcuGiLK9tvMDHM3ZlDWXkmRb9+2NIPh4v/+32c1+FBeKaQhsQC8VCOIu2IF7&#10;A1/Hz8cKRMrIFsfAZOBGCXbb+7sN1jZcuaFLm3tRQjjVaMDlPNVSps6Rx7QME3HhvkP0mMsZe2kj&#10;Xku4H+VKqWfpceDS4HCid0fdqT17A2ualXZtFffxdmiaQZ337QcZ87CY315BZJrzv/jPfbBlvnp5&#10;0iu9rjT8/lQAkNsfAAAA//8DAFBLAQItABQABgAIAAAAIQDb4fbL7gAAAIUBAAATAAAAAAAAAAAA&#10;AAAAAAAAAABbQ29udGVudF9UeXBlc10ueG1sUEsBAi0AFAAGAAgAAAAhAFr0LFu/AAAAFQEAAAsA&#10;AAAAAAAAAAAAAAAAHwEAAF9yZWxzLy5yZWxzUEsBAi0AFAAGAAgAAAAhADj0BLbEAAAA4wAAAA8A&#10;AAAAAAAAAAAAAAAABwIAAGRycy9kb3ducmV2LnhtbFBLBQYAAAAAAwADALcAAAD4AgAAAAA=&#10;" strokecolor="#006cc3 [3044]" strokeweight="1pt">
                  <v:stroke endarrow="classic"/>
                </v:shape>
                <v:shape id="Text Box 1" o:spid="_x0000_s1041" type="#_x0000_t202" style="position:absolute;left:16041;top:36254;width:3353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lmyAAAAOIAAAAPAAAAZHJzL2Rvd25yZXYueG1sRE/Pa8Iw&#10;FL4P/B/CG+w2026s1WoUEQbuIqwOwduzebadzUtJstr99+Yw2PHj+71cj6YTAznfWlaQThMQxJXV&#10;LdcKvg7vzzMQPiBr7CyTgl/ysF5NHpZYaHvjTxrKUIsYwr5ABU0IfSGlrxoy6Ke2J47cxTqDIUJX&#10;S+3wFsNNJ1+SJJMGW44NDfa0bai6lj9Gwe4jr8r9cDza66s7fJ/OeZltnVJPj+NmASLQGP7Ff+6d&#10;VpDlb2k+z9K4OV6Kd0Cu7gAAAP//AwBQSwECLQAUAAYACAAAACEA2+H2y+4AAACFAQAAEwAAAAAA&#10;AAAAAAAAAAAAAAAAW0NvbnRlbnRfVHlwZXNdLnhtbFBLAQItABQABgAIAAAAIQBa9CxbvwAAABUB&#10;AAALAAAAAAAAAAAAAAAAAB8BAABfcmVscy8ucmVsc1BLAQItABQABgAIAAAAIQBtZjlmyAAAAOIA&#10;AAAPAAAAAAAAAAAAAAAAAAcCAABkcnMvZG93bnJldi54bWxQSwUGAAAAAAMAAwC3AAAA/AIAAAAA&#10;" fillcolor="white [3201]" stroked="f" strokeweight=".5pt">
                  <v:textbox inset=",0,,0">
                    <w:txbxContent>
                      <w:p w14:paraId="75068CCA" w14:textId="77777777" w:rsidR="008363B7" w:rsidRDefault="008363B7" w:rsidP="008363B7">
                        <w:pPr>
                          <w:spacing w:before="0" w:after="0" w:line="240" w:lineRule="auto"/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  <w:t>No</w:t>
                        </w:r>
                      </w:p>
                    </w:txbxContent>
                  </v:textbox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42679014" o:spid="_x0000_s1042" type="#_x0000_t33" style="position:absolute;left:35236;top:6988;width:13064;height:782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LcxwAAAOIAAAAPAAAAZHJzL2Rvd25yZXYueG1sRI9Bi8Iw&#10;FITvwv6H8IS9aVoRV6tRFmXFq9WDx9fm2Vabl9JEW/+9WVjY4zAz3zCrTW9q8aTWVZYVxOMIBHFu&#10;dcWFgvPpZzQH4TyyxtoyKXiRg836Y7DCRNuOj/RMfSEChF2CCkrvm0RKl5dk0I1tQxy8q20N+iDb&#10;QuoWuwA3tZxE0UwarDgslNjQtqT8nj6Mgmx3vFQuu2e9MfLWnNN6f+hipT6H/fcShKfe/4f/2get&#10;YDFdzOMonn7B76VwB+T6DQAA//8DAFBLAQItABQABgAIAAAAIQDb4fbL7gAAAIUBAAATAAAAAAAA&#10;AAAAAAAAAAAAAABbQ29udGVudF9UeXBlc10ueG1sUEsBAi0AFAAGAAgAAAAhAFr0LFu/AAAAFQEA&#10;AAsAAAAAAAAAAAAAAAAAHwEAAF9yZWxzLy5yZWxzUEsBAi0AFAAGAAgAAAAhAC0JEtzHAAAA4gAA&#10;AA8AAAAAAAAAAAAAAAAABwIAAGRycy9kb3ducmV2LnhtbFBLBQYAAAAAAwADALcAAAD7AgAAAAA=&#10;" strokecolor="#006cc3 [3044]" strokeweight="1pt">
                  <v:stroke endarrow="classic"/>
                </v:shape>
                <v:shape id="Connector: Elbow 42679014" o:spid="_x0000_s1043" type="#_x0000_t33" style="position:absolute;left:35304;top:25019;width:12996;height:881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A7ygAAAOIAAAAPAAAAZHJzL2Rvd25yZXYueG1sRI/dSgMx&#10;FITvBd8hHKE30mbbovtj06JbBAsW+vcAh83pZnFzsmzSdn17IwheDjPzDbNYDbYVV+p941jBdJKA&#10;IK6cbrhWcDq+jzMQPiBrbB2Tgm/ysFre3y2w0O7Ge7oeQi0ihH2BCkwIXSGlrwxZ9BPXEUfv7HqL&#10;Icq+lrrHW4TbVs6S5FlabDguGOyoNFR9HS5Wwc7QtMbNdv35VpoyT6szzx+lUqOH4fUFRKAh/If/&#10;2h9aQTbP8+wpTVL4vRTvgFz+AAAA//8DAFBLAQItABQABgAIAAAAIQDb4fbL7gAAAIUBAAATAAAA&#10;AAAAAAAAAAAAAAAAAABbQ29udGVudF9UeXBlc10ueG1sUEsBAi0AFAAGAAgAAAAhAFr0LFu/AAAA&#10;FQEAAAsAAAAAAAAAAAAAAAAAHwEAAF9yZWxzLy5yZWxzUEsBAi0AFAAGAAgAAAAhAI8eUDvKAAAA&#10;4gAAAA8AAAAAAAAAAAAAAAAABwIAAGRycy9kb3ducmV2LnhtbFBLBQYAAAAAAwADALcAAAD+AgAA&#10;AAA=&#10;" strokecolor="#006cc3 [3044]" strokeweight="1pt">
                  <v:stroke endarrow="classic"/>
                </v:shape>
                <v:shape id="Connector: Elbow 42679014" o:spid="_x0000_s1044" type="#_x0000_t32" style="position:absolute;left:35231;top:24226;width:69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3PxgAAAOIAAAAPAAAAZHJzL2Rvd25yZXYueG1sRI/BbsIw&#10;EETvlfgHa5F6K3Y40JBiEEJUcE3KB6zibRwRryPbQPj7ulKlHkcz80az2U1uEHcKsfesoVgoEMSt&#10;Nz13Gi5fn28liJiQDQ6eScOTIuy2s5cNVsY/uKZ7kzqRIRwr1GBTGispY2vJYVz4kTh73z44TFmG&#10;TpqAjwx3g1wqtZIOe84LFkc6WGqvzc1peKdJFbYpwyk8z3Xdq9upOZLWr/Np/wEi0ZT+w3/ts9FQ&#10;qrVarVWxhN9L+Q7I7Q8AAAD//wMAUEsBAi0AFAAGAAgAAAAhANvh9svuAAAAhQEAABMAAAAAAAAA&#10;AAAAAAAAAAAAAFtDb250ZW50X1R5cGVzXS54bWxQSwECLQAUAAYACAAAACEAWvQsW78AAAAVAQAA&#10;CwAAAAAAAAAAAAAAAAAfAQAAX3JlbHMvLnJlbHNQSwECLQAUAAYACAAAACEAmJbNz8YAAADiAAAA&#10;DwAAAAAAAAAAAAAAAAAHAgAAZHJzL2Rvd25yZXYueG1sUEsFBgAAAAADAAMAtwAAAPoCAAAAAA==&#10;" strokecolor="#006cc3 [3044]" strokeweight="1pt">
                  <v:stroke endarrow="classic"/>
                </v:shape>
                <v:shape id="Text Box 1" o:spid="_x0000_s1045" type="#_x0000_t202" style="position:absolute;left:43377;top:6110;width:3359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TsygAAAOMAAAAPAAAAZHJzL2Rvd25yZXYueG1sRI9Ba8JA&#10;FITvhf6H5RV6q5uIpGnqKlIQijettfT2yL5mg9m3YXcb4793BcHjMDPfMPPlaDsxkA+tYwX5JANB&#10;XDvdcqNg/7V+KUGEiKyxc0wKzhRguXh8mGOl3Ym3NOxiIxKEQ4UKTIx9JWWoDVkME9cTJ+/PeYsx&#10;Sd9I7fGU4LaT0ywrpMWW04LBnj4M1cfdv1UQB3+YrVej1+eD2eDR5j+/7bdSz0/j6h1EpDHew7f2&#10;p1YwzYqyyN9e8xlcP6U/IBcXAAAA//8DAFBLAQItABQABgAIAAAAIQDb4fbL7gAAAIUBAAATAAAA&#10;AAAAAAAAAAAAAAAAAABbQ29udGVudF9UeXBlc10ueG1sUEsBAi0AFAAGAAgAAAAhAFr0LFu/AAAA&#10;FQEAAAsAAAAAAAAAAAAAAAAAHwEAAF9yZWxzLy5yZWxzUEsBAi0AFAAGAAgAAAAhANHLVOz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3967C0AC" w14:textId="0D580FF7" w:rsidR="008D4EFE" w:rsidRDefault="008D4EFE" w:rsidP="008D4EFE">
                        <w:pPr>
                          <w:spacing w:before="0" w:after="0" w:line="240" w:lineRule="auto"/>
                          <w:jc w:val="center"/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  <w:t>Yes</w:t>
                        </w:r>
                      </w:p>
                    </w:txbxContent>
                  </v:textbox>
                </v:shape>
                <v:shape id="Connector: Elbow 42679014" o:spid="_x0000_s1046" type="#_x0000_t32" style="position:absolute;left:35231;top:15608;width:6978;height: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hXxwAAAOIAAAAPAAAAZHJzL2Rvd25yZXYueG1sRI/BasMw&#10;EETvhfyD2EBvjRQXHNeNEkJoSa52+wGLtbVMrZWRlMT5+6pQ6HGYmTfMdj+7UVwpxMGzhvVKgSDu&#10;vBm41/D58f5UgYgJ2eDomTTcKcJ+t3jYYm38jRu6tqkXGcKxRg02pamWMnaWHMaVn4iz9+WDw5Rl&#10;6KUJeMtwN8pCqVI6HDgvWJzoaKn7bi9Ow4ZmtbZtFU7hfm6aQV1O7Rtp/bicD68gEs3pP/zXPhsN&#10;VfFSbMrnooTfS/kOyN0PAAAA//8DAFBLAQItABQABgAIAAAAIQDb4fbL7gAAAIUBAAATAAAAAAAA&#10;AAAAAAAAAAAAAABbQ29udGVudF9UeXBlc10ueG1sUEsBAi0AFAAGAAgAAAAhAFr0LFu/AAAAFQEA&#10;AAsAAAAAAAAAAAAAAAAAHwEAAF9yZWxzLy5yZWxzUEsBAi0AFAAGAAgAAAAhAMggCFfHAAAA4gAA&#10;AA8AAAAAAAAAAAAAAAAABwIAAGRycy9kb3ducmV2LnhtbFBLBQYAAAAAAwADALcAAAD7AgAAAAA=&#10;" strokecolor="#006cc3 [3044]" strokeweight="1pt">
                  <v:stroke endarrow="classic"/>
                </v:shape>
                <v:shape id="Text Box 1" o:spid="_x0000_s1047" type="#_x0000_t202" style="position:absolute;left:37033;top:14801;width:335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lGygAAAOMAAAAPAAAAZHJzL2Rvd25yZXYueG1sRI9Ba8Mw&#10;DIXvg/0Ho8Fuq5O2dCWtW8qgMHZb13XsJmI1Do3lYHtp+u+nw2BH6T2992m9HX2nBoqpDWygnBSg&#10;iOtgW24MHD/2T0tQKSNb7AKTgRsl2G7u79ZY2XDldxoOuVESwqlCAy7nvtI61Y48pknoiUU7h+gx&#10;yxgbbSNeJdx3eloUC+2xZWlw2NOLo/py+PEG8hBP8/1ujPZ2cm948eXXd/tpzOPDuFuByjTmf/Pf&#10;9asV/EU5n02flzOBlp9kAXrzCwAA//8DAFBLAQItABQABgAIAAAAIQDb4fbL7gAAAIUBAAATAAAA&#10;AAAAAAAAAAAAAAAAAABbQ29udGVudF9UeXBlc10ueG1sUEsBAi0AFAAGAAgAAAAhAFr0LFu/AAAA&#10;FQEAAAsAAAAAAAAAAAAAAAAAHwEAAF9yZWxzLy5yZWxzUEsBAi0AFAAGAAgAAAAhAJEqeUb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25E65C5E" w14:textId="77777777" w:rsidR="008D4EFE" w:rsidRDefault="008D4EFE" w:rsidP="008D4EFE">
                        <w:pPr>
                          <w:spacing w:before="0" w:after="0" w:line="240" w:lineRule="auto"/>
                          <w:jc w:val="center"/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  <w:t>Yes</w:t>
                        </w:r>
                      </w:p>
                    </w:txbxContent>
                  </v:textbox>
                </v:shape>
                <v:shape id="Text Box 1" o:spid="_x0000_s1048" type="#_x0000_t202" style="position:absolute;left:37384;top:23452;width:3353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vuyQAAAOMAAAAPAAAAZHJzL2Rvd25yZXYueG1sRI9BSwMx&#10;FITvQv9DeEJvNtmtLrI2LaVQkN6sWvH22Dw3SzcvSxK3239vBMHjMDPfMKvN5HoxUoidZw3FQoEg&#10;brzpuNXw9rq/ewQRE7LB3jNpuFKEzXp2s8La+Au/0HhMrcgQjjVqsCkNtZSxseQwLvxAnL0vHxym&#10;LEMrTcBLhrtelkpV0mHHecHiQDtLzfn47TSkMZzu99spmOvJHvDsio/P7l3r+e20fQKRaEr/4b/2&#10;s9FQquXyQVVlUcHvp/wH5PoHAAD//wMAUEsBAi0AFAAGAAgAAAAhANvh9svuAAAAhQEAABMAAAAA&#10;AAAAAAAAAAAAAAAAAFtDb250ZW50X1R5cGVzXS54bWxQSwECLQAUAAYACAAAACEAWvQsW78AAAAV&#10;AQAACwAAAAAAAAAAAAAAAAAfAQAAX3JlbHMvLnJlbHNQSwECLQAUAAYACAAAACEAf8zr7s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71218732" w14:textId="77777777" w:rsidR="008D4EFE" w:rsidRDefault="008D4EFE" w:rsidP="008D4EFE">
                        <w:pPr>
                          <w:spacing w:before="0" w:after="0" w:line="240" w:lineRule="auto"/>
                          <w:jc w:val="center"/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  <w:t>Yes</w:t>
                        </w:r>
                      </w:p>
                    </w:txbxContent>
                  </v:textbox>
                </v:shape>
                <v:shape id="Text Box 1" o:spid="_x0000_s1049" type="#_x0000_t202" style="position:absolute;left:43441;top:33140;width:3353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mdxwAAAOMAAAAPAAAAZHJzL2Rvd25yZXYueG1sRE/NagIx&#10;EL4X+g5hCr3VRFlruzWKFITSW9Uq3obNdLO4mSxJuq5v3whCj/P9z3w5uFb0FGLjWcN4pEAQV940&#10;XGvYbddPLyBiQjbYeiYNF4qwXNzfzbE0/sxf1G9SLXIIxxI12JS6UspYWXIYR74jztyPDw5TPkMt&#10;TcBzDnetnCj1LB02nBssdvRuqTptfp2G1Id9sV4NwVz29hNPbnw4Nt9aPz4MqzcQiYb0L765P0ye&#10;r2bTyVQVxStcf8oAyMUfAAAA//8DAFBLAQItABQABgAIAAAAIQDb4fbL7gAAAIUBAAATAAAAAAAA&#10;AAAAAAAAAAAAAABbQ29udGVudF9UeXBlc10ueG1sUEsBAi0AFAAGAAgAAAAhAFr0LFu/AAAAFQEA&#10;AAsAAAAAAAAAAAAAAAAAHwEAAF9yZWxzLy5yZWxzUEsBAi0AFAAGAAgAAAAhAIDtqZ3HAAAA4wAA&#10;AA8AAAAAAAAAAAAAAAAABwIAAGRycy9kb3ducmV2LnhtbFBLBQYAAAAAAwADALcAAAD7AgAAAAA=&#10;" fillcolor="white [3201]" stroked="f" strokeweight=".5pt">
                  <v:textbox inset="0,0,0,0">
                    <w:txbxContent>
                      <w:p w14:paraId="29638D8F" w14:textId="77777777" w:rsidR="008D4EFE" w:rsidRDefault="008D4EFE" w:rsidP="008D4EFE">
                        <w:pPr>
                          <w:spacing w:before="0" w:after="0" w:line="240" w:lineRule="auto"/>
                          <w:jc w:val="center"/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IC" w:eastAsia="SimSun" w:hAnsi="VIC"/>
                            <w:color w:val="232B39"/>
                            <w:sz w:val="16"/>
                            <w:szCs w:val="16"/>
                          </w:rPr>
                          <w:t>Yes</w:t>
                        </w:r>
                      </w:p>
                    </w:txbxContent>
                  </v:textbox>
                </v:shape>
                <v:rect id="Rectangle 2063201673" o:spid="_x0000_s1050" style="position:absolute;left:415;top:4245;width:3482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yAygAAAOMAAAAPAAAAZHJzL2Rvd25yZXYueG1sRI/dasJA&#10;FITvC32H5RR6V3dNIJXUVVSItPSq6gOcZo9JdH/i7tbEt+8WCl4OM/MNM1+ORrMr+dA5K2E6EcDI&#10;1k51tpFw2FcvM2AholWonSUJNwqwXDw+zLFUbrBfdN3FhiWIDSVKaGPsS85D3ZLBMHE92eQdnTcY&#10;k/QNVx6HBDeaZ0IU3GBn00KLPW1aqs+7HyNhffqstsP5csPqOz96MdMf24uW8vlpXL0BizTGe/i/&#10;/a4kZKLIMzEtXnP4+5T+AF/8AgAA//8DAFBLAQItABQABgAIAAAAIQDb4fbL7gAAAIUBAAATAAAA&#10;AAAAAAAAAAAAAAAAAABbQ29udGVudF9UeXBlc10ueG1sUEsBAi0AFAAGAAgAAAAhAFr0LFu/AAAA&#10;FQEAAAsAAAAAAAAAAAAAAAAAHwEAAF9yZWxzLy5yZWxzUEsBAi0AFAAGAAgAAAAhALJ9vIDKAAAA&#10;4wAAAA8AAAAAAAAAAAAAAAAABwIAAGRycy9kb3ducmV2LnhtbFBLBQYAAAAAAwADALcAAAD+AgAA&#10;AAA=&#10;" fillcolor="white [3212]" strokecolor="#232b39 [3213]" strokeweight="1pt">
                  <v:textbox inset=",0,,0">
                    <w:txbxContent>
                      <w:p w14:paraId="269243B4" w14:textId="059B96E1" w:rsidR="007166A1" w:rsidRPr="008363B7" w:rsidRDefault="007166A1" w:rsidP="008363B7">
                        <w:pPr>
                          <w:spacing w:before="60" w:after="60" w:line="252" w:lineRule="auto"/>
                          <w:ind w:left="288" w:hanging="288"/>
                          <w:rPr>
                            <w:sz w:val="17"/>
                            <w:szCs w:val="17"/>
                          </w:rPr>
                        </w:pPr>
                        <w:r w:rsidRPr="008363B7">
                          <w:rPr>
                            <w:sz w:val="17"/>
                            <w:szCs w:val="17"/>
                          </w:rPr>
                          <w:t>1.</w:t>
                        </w:r>
                        <w:r w:rsidRPr="008363B7">
                          <w:rPr>
                            <w:sz w:val="17"/>
                            <w:szCs w:val="17"/>
                          </w:rPr>
                          <w:tab/>
                          <w:t xml:space="preserve">Is the entity </w:t>
                        </w:r>
                        <w:r w:rsidR="00C23A5A">
                          <w:rPr>
                            <w:sz w:val="17"/>
                            <w:szCs w:val="17"/>
                          </w:rPr>
                          <w:t>a</w:t>
                        </w:r>
                        <w:r w:rsidRPr="008363B7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C23A5A">
                          <w:rPr>
                            <w:sz w:val="17"/>
                            <w:szCs w:val="17"/>
                          </w:rPr>
                          <w:t>G</w:t>
                        </w:r>
                        <w:r w:rsidRPr="008363B7">
                          <w:rPr>
                            <w:sz w:val="17"/>
                            <w:szCs w:val="17"/>
                          </w:rPr>
                          <w:t>overnment Department o</w:t>
                        </w:r>
                        <w:r w:rsidR="00C23A5A">
                          <w:rPr>
                            <w:sz w:val="17"/>
                            <w:szCs w:val="17"/>
                          </w:rPr>
                          <w:t>r</w:t>
                        </w:r>
                        <w:r w:rsidRPr="008363B7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C23A5A">
                          <w:rPr>
                            <w:sz w:val="17"/>
                            <w:szCs w:val="17"/>
                          </w:rPr>
                          <w:t>P</w:t>
                        </w:r>
                        <w:r w:rsidRPr="008363B7">
                          <w:rPr>
                            <w:sz w:val="17"/>
                            <w:szCs w:val="17"/>
                          </w:rPr>
                          <w:t xml:space="preserve">ublic </w:t>
                        </w:r>
                        <w:r w:rsidR="00C23A5A">
                          <w:rPr>
                            <w:sz w:val="17"/>
                            <w:szCs w:val="17"/>
                          </w:rPr>
                          <w:t>F</w:t>
                        </w:r>
                        <w:r w:rsidRPr="008363B7">
                          <w:rPr>
                            <w:sz w:val="17"/>
                            <w:szCs w:val="17"/>
                          </w:rPr>
                          <w:t xml:space="preserve">inancial </w:t>
                        </w:r>
                        <w:r w:rsidR="00C23A5A">
                          <w:rPr>
                            <w:sz w:val="17"/>
                            <w:szCs w:val="17"/>
                          </w:rPr>
                          <w:t>C</w:t>
                        </w:r>
                        <w:r w:rsidRPr="008363B7">
                          <w:rPr>
                            <w:sz w:val="17"/>
                            <w:szCs w:val="17"/>
                          </w:rPr>
                          <w:t>orporation (PFC)?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C30A91" w14:textId="77777777" w:rsidR="00B47E4E" w:rsidRPr="00BB7E10" w:rsidRDefault="00B47E4E" w:rsidP="003F230B"/>
    <w:p w14:paraId="31457BE3" w14:textId="77777777" w:rsidR="007166A1" w:rsidRDefault="007166A1">
      <w:pPr>
        <w:keepLines w:val="0"/>
        <w:spacing w:before="0" w:after="200" w:line="276" w:lineRule="auto"/>
        <w:rPr>
          <w:rFonts w:asciiTheme="majorHAnsi" w:eastAsiaTheme="majorEastAsia" w:hAnsiTheme="majorHAnsi" w:cstheme="majorBidi"/>
          <w:bCs/>
          <w:color w:val="3A3467" w:themeColor="text2"/>
          <w:sz w:val="36"/>
          <w:szCs w:val="28"/>
        </w:rPr>
      </w:pPr>
      <w:r>
        <w:br w:type="page"/>
      </w:r>
    </w:p>
    <w:p w14:paraId="6F192215" w14:textId="0C86FA85" w:rsidR="00A60718" w:rsidRDefault="00A60718" w:rsidP="009E6185">
      <w:pPr>
        <w:pStyle w:val="Heading1numbered"/>
      </w:pPr>
      <w:r w:rsidRPr="009E6185">
        <w:lastRenderedPageBreak/>
        <w:t>Significant</w:t>
      </w:r>
      <w:r>
        <w:t xml:space="preserve"> </w:t>
      </w:r>
      <w:r w:rsidR="00EC0A92">
        <w:t>e</w:t>
      </w:r>
      <w:r>
        <w:t xml:space="preserve">ntity </w:t>
      </w:r>
      <w:r w:rsidR="00EC0A92">
        <w:t>l</w:t>
      </w:r>
      <w:r>
        <w:t>ist</w:t>
      </w:r>
    </w:p>
    <w:p w14:paraId="52AA2C9B" w14:textId="2FF7EDCC" w:rsidR="00B47E4E" w:rsidRPr="00B47E4E" w:rsidRDefault="00B47E4E" w:rsidP="009E6185">
      <w:pPr>
        <w:pStyle w:val="Heading2"/>
        <w:ind w:left="792"/>
      </w:pPr>
      <w:r>
        <w:t xml:space="preserve">List of significant entities </w:t>
      </w:r>
      <w:r w:rsidR="00DF7C25">
        <w:t xml:space="preserve">as of </w:t>
      </w:r>
      <w:r w:rsidR="00C23A5A">
        <w:t>February</w:t>
      </w:r>
      <w:r w:rsidR="00DF7C25">
        <w:t xml:space="preserve"> 202</w:t>
      </w:r>
      <w:r w:rsidR="00C23A5A">
        <w:t>6</w:t>
      </w:r>
    </w:p>
    <w:p w14:paraId="08939B00" w14:textId="01E34F40" w:rsidR="003950DD" w:rsidRDefault="009623BB" w:rsidP="003F230B">
      <w:r>
        <w:t xml:space="preserve">The </w:t>
      </w:r>
      <w:r w:rsidR="0059053B">
        <w:t xml:space="preserve">table below </w:t>
      </w:r>
      <w:r>
        <w:t xml:space="preserve">sets out </w:t>
      </w:r>
      <w:r w:rsidR="002F015A">
        <w:t xml:space="preserve">the </w:t>
      </w:r>
      <w:r>
        <w:t xml:space="preserve">public </w:t>
      </w:r>
      <w:r w:rsidR="00964EB8">
        <w:t xml:space="preserve">sector </w:t>
      </w:r>
      <w:r>
        <w:t xml:space="preserve">entities </w:t>
      </w:r>
      <w:r w:rsidR="002F015A">
        <w:t xml:space="preserve">that </w:t>
      </w:r>
      <w:r>
        <w:t xml:space="preserve">are </w:t>
      </w:r>
      <w:bookmarkStart w:id="1" w:name="_Hlk49950924"/>
      <w:bookmarkEnd w:id="0"/>
      <w:r w:rsidR="00964EB8">
        <w:t>classified as a ‘significant entity’</w:t>
      </w:r>
      <w:r w:rsidR="009E288A">
        <w:t xml:space="preserve"> under FRD 101</w:t>
      </w:r>
      <w:r w:rsidR="00156970" w:rsidRPr="00156970">
        <w:t xml:space="preserve"> </w:t>
      </w:r>
      <w:r w:rsidR="00156970" w:rsidRPr="003C123E">
        <w:rPr>
          <w:i/>
          <w:iCs/>
        </w:rPr>
        <w:t>Application of Tiers of Australian Accounting Standards</w:t>
      </w:r>
      <w:r w:rsidR="009E288A">
        <w:t>.</w:t>
      </w:r>
    </w:p>
    <w:p w14:paraId="23FAE6F1" w14:textId="1BBDAFB2" w:rsidR="00486616" w:rsidRDefault="00667D01" w:rsidP="003F230B">
      <w:r>
        <w:t>Entities are required to monitor their tiered reporting classification. This includes</w:t>
      </w:r>
      <w:r w:rsidR="00156970">
        <w:t xml:space="preserve"> consulting with </w:t>
      </w:r>
      <w:r w:rsidR="00BC6B3F">
        <w:t xml:space="preserve">the </w:t>
      </w:r>
      <w:r w:rsidR="00156970">
        <w:t>DTF Principal Accounting Officer if an entity’s total expense or total asset thresholds change (or are expected to change) for two consecutive financial years impacting the entity’s significant entity status</w:t>
      </w:r>
      <w:r>
        <w:t xml:space="preserve">. </w:t>
      </w:r>
    </w:p>
    <w:tbl>
      <w:tblPr>
        <w:tblStyle w:val="DTFtexttableindent"/>
        <w:tblW w:w="9090" w:type="dxa"/>
        <w:tblInd w:w="0" w:type="dxa"/>
        <w:tblLayout w:type="fixed"/>
        <w:tblLook w:val="0620" w:firstRow="1" w:lastRow="0" w:firstColumn="0" w:lastColumn="0" w:noHBand="1" w:noVBand="1"/>
      </w:tblPr>
      <w:tblGrid>
        <w:gridCol w:w="3150"/>
        <w:gridCol w:w="1364"/>
        <w:gridCol w:w="1516"/>
        <w:gridCol w:w="1620"/>
        <w:gridCol w:w="1440"/>
      </w:tblGrid>
      <w:tr w:rsidR="00D445A2" w:rsidRPr="003F230B" w14:paraId="2B311F20" w14:textId="77777777" w:rsidTr="003F2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150" w:type="dxa"/>
            <w:vAlign w:val="bottom"/>
          </w:tcPr>
          <w:p w14:paraId="47591A49" w14:textId="60069099" w:rsidR="00D445A2" w:rsidRPr="003F230B" w:rsidRDefault="00D445A2" w:rsidP="003F230B">
            <w:pPr>
              <w:pStyle w:val="Tableheader"/>
              <w:spacing w:line="240" w:lineRule="auto"/>
              <w:rPr>
                <w:rFonts w:asciiTheme="majorHAnsi" w:hAnsiTheme="majorHAnsi"/>
                <w:b w:val="0"/>
                <w:bCs/>
                <w:sz w:val="16"/>
                <w:szCs w:val="16"/>
              </w:rPr>
            </w:pPr>
            <w:r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Entity </w:t>
            </w:r>
            <w:r w:rsidR="009E6185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name</w:t>
            </w:r>
          </w:p>
        </w:tc>
        <w:tc>
          <w:tcPr>
            <w:tcW w:w="1364" w:type="dxa"/>
            <w:vAlign w:val="bottom"/>
          </w:tcPr>
          <w:p w14:paraId="40524700" w14:textId="70E2B013" w:rsidR="00D445A2" w:rsidRPr="003F230B" w:rsidRDefault="003B4EFC" w:rsidP="003F230B">
            <w:pPr>
              <w:pStyle w:val="Tableheader"/>
              <w:spacing w:line="240" w:lineRule="auto"/>
              <w:rPr>
                <w:rFonts w:asciiTheme="majorHAnsi" w:hAnsiTheme="majorHAnsi"/>
                <w:b w:val="0"/>
                <w:bCs/>
                <w:sz w:val="16"/>
                <w:szCs w:val="16"/>
              </w:rPr>
            </w:pPr>
            <w:r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Government </w:t>
            </w:r>
            <w:r w:rsidR="003C123E">
              <w:rPr>
                <w:rFonts w:asciiTheme="majorHAnsi" w:hAnsiTheme="majorHAnsi"/>
                <w:b w:val="0"/>
                <w:bCs/>
                <w:sz w:val="16"/>
                <w:szCs w:val="16"/>
              </w:rPr>
              <w:t>D</w:t>
            </w:r>
            <w:r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epartment</w:t>
            </w:r>
            <w:r w:rsidR="000735BD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 or </w:t>
            </w:r>
            <w:r w:rsidR="003C123E">
              <w:rPr>
                <w:rFonts w:asciiTheme="majorHAnsi" w:hAnsiTheme="majorHAnsi"/>
                <w:b w:val="0"/>
                <w:bCs/>
                <w:sz w:val="16"/>
                <w:szCs w:val="16"/>
              </w:rPr>
              <w:t>P</w:t>
            </w:r>
            <w:r w:rsidR="009E6185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ublic </w:t>
            </w:r>
            <w:r w:rsidR="003C123E">
              <w:rPr>
                <w:rFonts w:asciiTheme="majorHAnsi" w:hAnsiTheme="majorHAnsi"/>
                <w:b w:val="0"/>
                <w:bCs/>
                <w:sz w:val="16"/>
                <w:szCs w:val="16"/>
              </w:rPr>
              <w:t>F</w:t>
            </w:r>
            <w:r w:rsidR="009E6185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inancial </w:t>
            </w:r>
            <w:r w:rsidR="003C123E">
              <w:rPr>
                <w:rFonts w:asciiTheme="majorHAnsi" w:hAnsiTheme="majorHAnsi"/>
                <w:b w:val="0"/>
                <w:bCs/>
                <w:sz w:val="16"/>
                <w:szCs w:val="16"/>
              </w:rPr>
              <w:t>C</w:t>
            </w:r>
            <w:r w:rsidR="009E6185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orporation</w:t>
            </w:r>
            <w:r w:rsidR="00A028AF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?</w:t>
            </w:r>
          </w:p>
        </w:tc>
        <w:tc>
          <w:tcPr>
            <w:tcW w:w="1516" w:type="dxa"/>
            <w:vAlign w:val="bottom"/>
          </w:tcPr>
          <w:p w14:paraId="440FFB9C" w14:textId="449F333E" w:rsidR="00D445A2" w:rsidRPr="003F230B" w:rsidRDefault="00C51850" w:rsidP="003F230B">
            <w:pPr>
              <w:pStyle w:val="Tableheader"/>
              <w:spacing w:line="240" w:lineRule="auto"/>
              <w:rPr>
                <w:rFonts w:asciiTheme="majorHAnsi" w:hAnsiTheme="majorHAnsi"/>
                <w:b w:val="0"/>
                <w:bCs/>
                <w:sz w:val="16"/>
                <w:szCs w:val="16"/>
              </w:rPr>
            </w:pPr>
            <w:r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Total </w:t>
            </w:r>
            <w:r w:rsidR="00572A59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expenses greater than $1</w:t>
            </w:r>
            <w:r w:rsidR="009E6185" w:rsidRPr="003F230B">
              <w:rPr>
                <w:rFonts w:ascii="Calibri" w:hAnsi="Calibri" w:cs="Calibri"/>
                <w:b w:val="0"/>
                <w:bCs/>
                <w:sz w:val="16"/>
                <w:szCs w:val="16"/>
              </w:rPr>
              <w:t> </w:t>
            </w:r>
            <w:r w:rsidR="00572A59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billion</w:t>
            </w:r>
            <w:r w:rsidR="00D9713D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 for the two </w:t>
            </w:r>
            <w:r w:rsidR="007D2FC0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preceding</w:t>
            </w:r>
            <w:r w:rsidR="00D9713D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 </w:t>
            </w:r>
            <w:r w:rsidR="007D2FC0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financial years?</w:t>
            </w:r>
          </w:p>
        </w:tc>
        <w:tc>
          <w:tcPr>
            <w:tcW w:w="1620" w:type="dxa"/>
            <w:vAlign w:val="bottom"/>
          </w:tcPr>
          <w:p w14:paraId="34346DEF" w14:textId="304F558A" w:rsidR="00D445A2" w:rsidRPr="003F230B" w:rsidRDefault="00D445A2" w:rsidP="003F230B">
            <w:pPr>
              <w:pStyle w:val="Tableheader"/>
              <w:spacing w:line="240" w:lineRule="auto"/>
              <w:rPr>
                <w:rFonts w:asciiTheme="majorHAnsi" w:hAnsiTheme="majorHAnsi"/>
                <w:b w:val="0"/>
                <w:bCs/>
                <w:sz w:val="16"/>
                <w:szCs w:val="16"/>
              </w:rPr>
            </w:pPr>
            <w:r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T</w:t>
            </w:r>
            <w:r w:rsidR="003155D9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otal assets greater than </w:t>
            </w:r>
            <w:r w:rsidR="00B20A75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$4</w:t>
            </w:r>
            <w:r w:rsidR="009E6185" w:rsidRPr="003F230B">
              <w:rPr>
                <w:rFonts w:ascii="Calibri" w:hAnsi="Calibri" w:cs="Calibri"/>
                <w:b w:val="0"/>
                <w:bCs/>
                <w:sz w:val="16"/>
                <w:szCs w:val="16"/>
              </w:rPr>
              <w:t> </w:t>
            </w:r>
            <w:r w:rsidR="00B20A75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billion </w:t>
            </w:r>
            <w:r w:rsidR="00851AF4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for the two preceding financial years?</w:t>
            </w:r>
          </w:p>
        </w:tc>
        <w:tc>
          <w:tcPr>
            <w:tcW w:w="1440" w:type="dxa"/>
            <w:vAlign w:val="bottom"/>
          </w:tcPr>
          <w:p w14:paraId="36D88348" w14:textId="6A62A073" w:rsidR="00D445A2" w:rsidRPr="003F230B" w:rsidRDefault="00C119E8" w:rsidP="003F230B">
            <w:pPr>
              <w:pStyle w:val="Tableheader"/>
              <w:spacing w:line="240" w:lineRule="auto"/>
              <w:rPr>
                <w:rFonts w:asciiTheme="majorHAnsi" w:hAnsiTheme="majorHAnsi"/>
                <w:b w:val="0"/>
                <w:bCs/>
                <w:sz w:val="16"/>
                <w:szCs w:val="16"/>
              </w:rPr>
            </w:pPr>
            <w:r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Deemed to be </w:t>
            </w:r>
            <w:r w:rsidR="00751CB8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a </w:t>
            </w:r>
            <w:r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 xml:space="preserve">significant entity </w:t>
            </w:r>
            <w:r w:rsidR="00633F75" w:rsidRPr="003F230B">
              <w:rPr>
                <w:rFonts w:asciiTheme="majorHAnsi" w:hAnsiTheme="majorHAnsi"/>
                <w:b w:val="0"/>
                <w:bCs/>
                <w:sz w:val="16"/>
                <w:szCs w:val="16"/>
              </w:rPr>
              <w:t>based on qualitative consideration?</w:t>
            </w:r>
          </w:p>
        </w:tc>
      </w:tr>
      <w:tr w:rsidR="003F230B" w:rsidRPr="003F230B" w14:paraId="7B87D4B8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390F5987" w14:textId="42E3B47E" w:rsidR="003F230B" w:rsidRPr="003F230B" w:rsidRDefault="003F230B" w:rsidP="003F230B">
            <w:pPr>
              <w:pStyle w:val="Tabletext"/>
              <w:spacing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F230B">
              <w:rPr>
                <w:rFonts w:asciiTheme="majorHAnsi" w:hAnsiTheme="majorHAnsi"/>
                <w:sz w:val="16"/>
                <w:szCs w:val="16"/>
              </w:rPr>
              <w:t>Government Departments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1CEA7174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690F3EB6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08E5C894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724C7DED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4FB9DF6" w14:textId="77777777" w:rsidTr="003F230B">
        <w:tc>
          <w:tcPr>
            <w:tcW w:w="3150" w:type="dxa"/>
          </w:tcPr>
          <w:p w14:paraId="591282E4" w14:textId="79842F8A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Education</w:t>
            </w:r>
          </w:p>
        </w:tc>
        <w:tc>
          <w:tcPr>
            <w:tcW w:w="1364" w:type="dxa"/>
          </w:tcPr>
          <w:p w14:paraId="3634432A" w14:textId="139A1C66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1683CA6C" w14:textId="55B96AFF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58F942C3" w14:textId="5C463CEF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57E91C9D" w14:textId="618B4831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5D6BE5F8" w14:textId="77777777" w:rsidTr="003F230B">
        <w:tc>
          <w:tcPr>
            <w:tcW w:w="3150" w:type="dxa"/>
          </w:tcPr>
          <w:p w14:paraId="5DCD655E" w14:textId="3AED2930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Energy, Environment and Climate Action</w:t>
            </w:r>
          </w:p>
        </w:tc>
        <w:tc>
          <w:tcPr>
            <w:tcW w:w="1364" w:type="dxa"/>
          </w:tcPr>
          <w:p w14:paraId="2BB6A602" w14:textId="5B4F9241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190B72EB" w14:textId="582E472B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67447331" w14:textId="03D70055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4804062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7B8E17A8" w14:textId="77777777" w:rsidTr="003F230B">
        <w:tc>
          <w:tcPr>
            <w:tcW w:w="3150" w:type="dxa"/>
          </w:tcPr>
          <w:p w14:paraId="6C426161" w14:textId="0FC92570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Families, Fairness and Housing</w:t>
            </w:r>
          </w:p>
        </w:tc>
        <w:tc>
          <w:tcPr>
            <w:tcW w:w="1364" w:type="dxa"/>
          </w:tcPr>
          <w:p w14:paraId="499EBD00" w14:textId="2C70A04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69C57F17" w14:textId="2F792DBA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58A98A3E" w14:textId="76BEDC2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7B29542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0AC2CF38" w14:textId="77777777" w:rsidTr="003F230B">
        <w:tc>
          <w:tcPr>
            <w:tcW w:w="3150" w:type="dxa"/>
          </w:tcPr>
          <w:p w14:paraId="28323650" w14:textId="4D59A517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Health</w:t>
            </w:r>
          </w:p>
        </w:tc>
        <w:tc>
          <w:tcPr>
            <w:tcW w:w="1364" w:type="dxa"/>
          </w:tcPr>
          <w:p w14:paraId="295A56A2" w14:textId="3E691CD2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09BA47D7" w14:textId="53DDAD4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4A62C56B" w14:textId="6B06D0AD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4A3C6A32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4E771DF7" w14:textId="77777777" w:rsidTr="003F230B">
        <w:tc>
          <w:tcPr>
            <w:tcW w:w="3150" w:type="dxa"/>
          </w:tcPr>
          <w:p w14:paraId="3CCA09D5" w14:textId="4DAD6BA8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Jobs, Skill, Industry and Regions</w:t>
            </w:r>
          </w:p>
        </w:tc>
        <w:tc>
          <w:tcPr>
            <w:tcW w:w="1364" w:type="dxa"/>
          </w:tcPr>
          <w:p w14:paraId="2DE80679" w14:textId="0BDE116C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394D1E7C" w14:textId="756B5E8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5E973C4F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6AF1848E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54A505B2" w14:textId="77777777" w:rsidTr="003F230B">
        <w:tc>
          <w:tcPr>
            <w:tcW w:w="3150" w:type="dxa"/>
          </w:tcPr>
          <w:p w14:paraId="03D34D3C" w14:textId="5487D1E4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Justice and Community Safety</w:t>
            </w:r>
          </w:p>
        </w:tc>
        <w:tc>
          <w:tcPr>
            <w:tcW w:w="1364" w:type="dxa"/>
          </w:tcPr>
          <w:p w14:paraId="5C46A45A" w14:textId="3398AE1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1D1BFB52" w14:textId="32A1FB18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55853E79" w14:textId="7B06995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73BA7EF2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53F71C10" w14:textId="77777777" w:rsidTr="003F230B">
        <w:tc>
          <w:tcPr>
            <w:tcW w:w="3150" w:type="dxa"/>
          </w:tcPr>
          <w:p w14:paraId="59D85A33" w14:textId="73B0734D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Premier and Cabinet</w:t>
            </w:r>
          </w:p>
        </w:tc>
        <w:tc>
          <w:tcPr>
            <w:tcW w:w="1364" w:type="dxa"/>
          </w:tcPr>
          <w:p w14:paraId="5C093CE1" w14:textId="5349D2EF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69716238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3DD2006B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3C66EF4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3FE9B52E" w14:textId="77777777" w:rsidTr="003F230B">
        <w:tc>
          <w:tcPr>
            <w:tcW w:w="3150" w:type="dxa"/>
          </w:tcPr>
          <w:p w14:paraId="49FC6967" w14:textId="363355D9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Transport and Planning</w:t>
            </w:r>
          </w:p>
        </w:tc>
        <w:tc>
          <w:tcPr>
            <w:tcW w:w="1364" w:type="dxa"/>
          </w:tcPr>
          <w:p w14:paraId="73647B37" w14:textId="49466176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70D7F546" w14:textId="2F56C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27E967DB" w14:textId="306177B8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404205EA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0BCCE2B2" w14:textId="77777777" w:rsidTr="003F230B">
        <w:tc>
          <w:tcPr>
            <w:tcW w:w="3150" w:type="dxa"/>
          </w:tcPr>
          <w:p w14:paraId="03D87105" w14:textId="074C1E31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Treasury and Finance</w:t>
            </w:r>
          </w:p>
        </w:tc>
        <w:tc>
          <w:tcPr>
            <w:tcW w:w="1364" w:type="dxa"/>
          </w:tcPr>
          <w:p w14:paraId="21746EFC" w14:textId="5C87A8D1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0AD28CCC" w14:textId="35E3913E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4A701A04" w14:textId="31EF6561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49A2F63A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C218468" w14:textId="77777777" w:rsidTr="003F230B">
        <w:tc>
          <w:tcPr>
            <w:tcW w:w="3150" w:type="dxa"/>
          </w:tcPr>
          <w:p w14:paraId="4AC5799A" w14:textId="366A0AD9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Department of Government Services</w:t>
            </w:r>
          </w:p>
        </w:tc>
        <w:tc>
          <w:tcPr>
            <w:tcW w:w="1364" w:type="dxa"/>
          </w:tcPr>
          <w:p w14:paraId="14D6DFDD" w14:textId="32448849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1256EFBD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2C37DFF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7697799D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3F230B" w:rsidRPr="003F230B" w14:paraId="6B3E9A6C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33EF5257" w14:textId="7D16BFB8" w:rsidR="003F230B" w:rsidRPr="003F230B" w:rsidRDefault="003F230B" w:rsidP="003F230B">
            <w:pPr>
              <w:pStyle w:val="Tabletext"/>
              <w:spacing w:line="240" w:lineRule="auto"/>
              <w:rPr>
                <w:rFonts w:asciiTheme="majorHAnsi" w:hAnsiTheme="majorHAnsi"/>
                <w:sz w:val="16"/>
              </w:rPr>
            </w:pPr>
            <w:r w:rsidRPr="003F230B">
              <w:rPr>
                <w:rFonts w:asciiTheme="majorHAnsi" w:hAnsiTheme="majorHAnsi"/>
                <w:sz w:val="16"/>
              </w:rPr>
              <w:t>Public financial corporations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7F36ACFE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6F9780DC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22376A0A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42EBCDAF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6ACA23BB" w14:textId="77777777" w:rsidTr="003F230B">
        <w:tc>
          <w:tcPr>
            <w:tcW w:w="3150" w:type="dxa"/>
          </w:tcPr>
          <w:p w14:paraId="2416A3D0" w14:textId="72761AFA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Transport Accident Commission</w:t>
            </w:r>
          </w:p>
        </w:tc>
        <w:tc>
          <w:tcPr>
            <w:tcW w:w="1364" w:type="dxa"/>
          </w:tcPr>
          <w:p w14:paraId="13973549" w14:textId="51B9D1D0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2AE3F961" w14:textId="4D82BA26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06E2B923" w14:textId="55FE7A2C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42E51E59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6CBE85BD" w14:textId="77777777" w:rsidTr="003F230B">
        <w:tc>
          <w:tcPr>
            <w:tcW w:w="3150" w:type="dxa"/>
          </w:tcPr>
          <w:p w14:paraId="67C9B03F" w14:textId="5B62E927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Treasury Corporation of Victoria</w:t>
            </w:r>
          </w:p>
        </w:tc>
        <w:tc>
          <w:tcPr>
            <w:tcW w:w="1364" w:type="dxa"/>
          </w:tcPr>
          <w:p w14:paraId="3F7B4FB5" w14:textId="411A49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78AD9F07" w14:textId="00FABCA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37BACC4D" w14:textId="221E56F5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143C6A16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6536CD23" w14:textId="77777777" w:rsidTr="003F230B">
        <w:tc>
          <w:tcPr>
            <w:tcW w:w="3150" w:type="dxa"/>
          </w:tcPr>
          <w:p w14:paraId="641D82E4" w14:textId="19468107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Victorian Managed Insurance Authority</w:t>
            </w:r>
          </w:p>
        </w:tc>
        <w:tc>
          <w:tcPr>
            <w:tcW w:w="1364" w:type="dxa"/>
          </w:tcPr>
          <w:p w14:paraId="5B335FEF" w14:textId="7FA908DB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5CF43E5F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2109A798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0A6F26F9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01B2139A" w14:textId="77777777" w:rsidTr="003F230B">
        <w:tc>
          <w:tcPr>
            <w:tcW w:w="3150" w:type="dxa"/>
          </w:tcPr>
          <w:p w14:paraId="34F471CF" w14:textId="26E0FC7B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 xml:space="preserve">Victorian </w:t>
            </w:r>
            <w:proofErr w:type="spellStart"/>
            <w:r w:rsidRPr="003F230B">
              <w:rPr>
                <w:sz w:val="16"/>
                <w:szCs w:val="16"/>
              </w:rPr>
              <w:t>WorkCover</w:t>
            </w:r>
            <w:proofErr w:type="spellEnd"/>
            <w:r w:rsidRPr="003F230B">
              <w:rPr>
                <w:sz w:val="16"/>
                <w:szCs w:val="16"/>
              </w:rPr>
              <w:t xml:space="preserve"> Authority</w:t>
            </w:r>
          </w:p>
        </w:tc>
        <w:tc>
          <w:tcPr>
            <w:tcW w:w="1364" w:type="dxa"/>
          </w:tcPr>
          <w:p w14:paraId="20BED02B" w14:textId="43B9BEF0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5344BD6A" w14:textId="3FE0ECC1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0F236367" w14:textId="749CB46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5BA91C5D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4ED67C84" w14:textId="77777777" w:rsidTr="003F230B">
        <w:tc>
          <w:tcPr>
            <w:tcW w:w="3150" w:type="dxa"/>
          </w:tcPr>
          <w:p w14:paraId="27A69911" w14:textId="6EE372AF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Breakthrough Victoria Pty Ltd</w:t>
            </w:r>
          </w:p>
        </w:tc>
        <w:tc>
          <w:tcPr>
            <w:tcW w:w="1364" w:type="dxa"/>
          </w:tcPr>
          <w:p w14:paraId="3D4AFBC4" w14:textId="4B73132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00A96FD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7F34323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1077612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1311395" w14:textId="77777777" w:rsidTr="003F230B">
        <w:tc>
          <w:tcPr>
            <w:tcW w:w="3150" w:type="dxa"/>
          </w:tcPr>
          <w:p w14:paraId="1573B703" w14:textId="7EED38F4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State Trustees Limited</w:t>
            </w:r>
          </w:p>
        </w:tc>
        <w:tc>
          <w:tcPr>
            <w:tcW w:w="1364" w:type="dxa"/>
          </w:tcPr>
          <w:p w14:paraId="1340A684" w14:textId="7F4CA04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3240C0D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7931C181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04D958D2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65B89F5F" w14:textId="77777777" w:rsidTr="003F230B">
        <w:tc>
          <w:tcPr>
            <w:tcW w:w="3150" w:type="dxa"/>
          </w:tcPr>
          <w:p w14:paraId="3986FF52" w14:textId="5D7C473F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Victorian Fund Management Corporation</w:t>
            </w:r>
          </w:p>
        </w:tc>
        <w:tc>
          <w:tcPr>
            <w:tcW w:w="1364" w:type="dxa"/>
          </w:tcPr>
          <w:p w14:paraId="0AFDADE8" w14:textId="451A733D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516" w:type="dxa"/>
          </w:tcPr>
          <w:p w14:paraId="41054AD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0314DE5F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52A381D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3F230B" w:rsidRPr="003F230B" w14:paraId="6161A8E4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03AAD056" w14:textId="195B5B74" w:rsidR="003F230B" w:rsidRPr="003F230B" w:rsidRDefault="003F230B" w:rsidP="003F230B">
            <w:pPr>
              <w:pStyle w:val="Tabletext"/>
              <w:spacing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F230B">
              <w:rPr>
                <w:rFonts w:asciiTheme="majorHAnsi" w:hAnsiTheme="majorHAnsi"/>
                <w:sz w:val="16"/>
                <w:szCs w:val="16"/>
              </w:rPr>
              <w:lastRenderedPageBreak/>
              <w:t>Health portfolio agencies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4B0715DC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69DE6F9D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156CB9F2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07263F93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39B4AB11" w14:textId="77777777" w:rsidTr="003F230B">
        <w:tc>
          <w:tcPr>
            <w:tcW w:w="3150" w:type="dxa"/>
          </w:tcPr>
          <w:p w14:paraId="42F53714" w14:textId="7337451E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Eastern Health</w:t>
            </w:r>
          </w:p>
        </w:tc>
        <w:tc>
          <w:tcPr>
            <w:tcW w:w="1364" w:type="dxa"/>
          </w:tcPr>
          <w:p w14:paraId="544ED288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6EEF8432" w14:textId="760EBB2E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75AF555E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626AE3DE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45345E16" w14:textId="77777777" w:rsidTr="003F230B">
        <w:tc>
          <w:tcPr>
            <w:tcW w:w="3150" w:type="dxa"/>
          </w:tcPr>
          <w:p w14:paraId="631388D6" w14:textId="3F1A6225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Melbourne Health</w:t>
            </w:r>
          </w:p>
        </w:tc>
        <w:tc>
          <w:tcPr>
            <w:tcW w:w="1364" w:type="dxa"/>
          </w:tcPr>
          <w:p w14:paraId="7F75558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535F0970" w14:textId="781035B9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7FF9EF0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32536AC9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16F18C6C" w14:textId="77777777" w:rsidTr="003F230B">
        <w:tc>
          <w:tcPr>
            <w:tcW w:w="3150" w:type="dxa"/>
          </w:tcPr>
          <w:p w14:paraId="050A4D42" w14:textId="630D3B0D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Monash Health</w:t>
            </w:r>
          </w:p>
        </w:tc>
        <w:tc>
          <w:tcPr>
            <w:tcW w:w="1364" w:type="dxa"/>
          </w:tcPr>
          <w:p w14:paraId="7742999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510B3409" w14:textId="49751445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35D8129D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3D4EE69B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1DE9D212" w14:textId="77777777" w:rsidTr="003F230B">
        <w:tc>
          <w:tcPr>
            <w:tcW w:w="3150" w:type="dxa"/>
          </w:tcPr>
          <w:p w14:paraId="4C3CBE46" w14:textId="64B071FB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Northern Health</w:t>
            </w:r>
          </w:p>
        </w:tc>
        <w:tc>
          <w:tcPr>
            <w:tcW w:w="1364" w:type="dxa"/>
          </w:tcPr>
          <w:p w14:paraId="515C6942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613EDD0B" w14:textId="6DABCB98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43B2E78E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416A166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5567112A" w14:textId="77777777" w:rsidTr="003F230B">
        <w:tc>
          <w:tcPr>
            <w:tcW w:w="3150" w:type="dxa"/>
          </w:tcPr>
          <w:p w14:paraId="4BA4C2FB" w14:textId="788CF831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Bayside Health</w:t>
            </w:r>
          </w:p>
        </w:tc>
        <w:tc>
          <w:tcPr>
            <w:tcW w:w="1364" w:type="dxa"/>
          </w:tcPr>
          <w:p w14:paraId="0AD8F66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40723B8A" w14:textId="2CC68AA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796300B6" w14:textId="2E0FE445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661F2F51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BB430F2" w14:textId="77777777" w:rsidTr="003F230B">
        <w:tc>
          <w:tcPr>
            <w:tcW w:w="3150" w:type="dxa"/>
          </w:tcPr>
          <w:p w14:paraId="6E0A50D2" w14:textId="71F73DBE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Ambulance Victoria</w:t>
            </w:r>
          </w:p>
        </w:tc>
        <w:tc>
          <w:tcPr>
            <w:tcW w:w="1364" w:type="dxa"/>
          </w:tcPr>
          <w:p w14:paraId="1CCB7CF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45856F70" w14:textId="34777246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2B10EA83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430180BA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0A76220D" w14:textId="77777777" w:rsidTr="003F230B">
        <w:tc>
          <w:tcPr>
            <w:tcW w:w="3150" w:type="dxa"/>
          </w:tcPr>
          <w:p w14:paraId="3AC6716E" w14:textId="776F2B25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Austin Health</w:t>
            </w:r>
          </w:p>
        </w:tc>
        <w:tc>
          <w:tcPr>
            <w:tcW w:w="1364" w:type="dxa"/>
          </w:tcPr>
          <w:p w14:paraId="69FA67AB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4667FBBD" w14:textId="5588A71A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1E315BBA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6698AEC8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F78A1BA" w14:textId="77777777" w:rsidTr="003F230B">
        <w:tc>
          <w:tcPr>
            <w:tcW w:w="3150" w:type="dxa"/>
          </w:tcPr>
          <w:p w14:paraId="7104F5B5" w14:textId="23826294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Barwon Health</w:t>
            </w:r>
          </w:p>
        </w:tc>
        <w:tc>
          <w:tcPr>
            <w:tcW w:w="1364" w:type="dxa"/>
          </w:tcPr>
          <w:p w14:paraId="6653084E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1A727360" w14:textId="152815A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33C0F7F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0CF50976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4AE4EDB3" w14:textId="77777777" w:rsidTr="003F230B">
        <w:tc>
          <w:tcPr>
            <w:tcW w:w="3150" w:type="dxa"/>
          </w:tcPr>
          <w:p w14:paraId="7DC791B6" w14:textId="0A138BAD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The Royal Children’s Hospital</w:t>
            </w:r>
          </w:p>
        </w:tc>
        <w:tc>
          <w:tcPr>
            <w:tcW w:w="1364" w:type="dxa"/>
          </w:tcPr>
          <w:p w14:paraId="6C2DEF6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3946E943" w14:textId="5B34DFC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706F7FE3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008A0B6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107E2D15" w14:textId="77777777" w:rsidTr="003F230B">
        <w:tc>
          <w:tcPr>
            <w:tcW w:w="3150" w:type="dxa"/>
          </w:tcPr>
          <w:p w14:paraId="4B7FC019" w14:textId="49319AD0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Western Health</w:t>
            </w:r>
          </w:p>
        </w:tc>
        <w:tc>
          <w:tcPr>
            <w:tcW w:w="1364" w:type="dxa"/>
          </w:tcPr>
          <w:p w14:paraId="7EF95CBD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3F67C0D0" w14:textId="4063AD50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0A5CB2A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213F326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3F230B" w:rsidRPr="003F230B" w14:paraId="42576883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5C5D4E8E" w14:textId="60D04150" w:rsidR="003F230B" w:rsidRPr="003F230B" w:rsidRDefault="003F230B" w:rsidP="003F230B">
            <w:pPr>
              <w:pStyle w:val="Tabletext"/>
              <w:spacing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F230B">
              <w:rPr>
                <w:rFonts w:asciiTheme="majorHAnsi" w:hAnsiTheme="majorHAnsi"/>
                <w:sz w:val="16"/>
                <w:szCs w:val="16"/>
              </w:rPr>
              <w:t>Water Corporation</w:t>
            </w:r>
            <w:r>
              <w:rPr>
                <w:rFonts w:asciiTheme="majorHAnsi" w:hAnsiTheme="majorHAnsi"/>
                <w:sz w:val="16"/>
                <w:szCs w:val="16"/>
              </w:rPr>
              <w:t>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029B9327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2568F26C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4628D601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27A6BAC2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64CD3F1F" w14:textId="77777777" w:rsidTr="003F230B">
        <w:tc>
          <w:tcPr>
            <w:tcW w:w="3150" w:type="dxa"/>
          </w:tcPr>
          <w:p w14:paraId="45ACF0DC" w14:textId="0D861D47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Goulburn-Murray Rural Water Corporation</w:t>
            </w:r>
          </w:p>
        </w:tc>
        <w:tc>
          <w:tcPr>
            <w:tcW w:w="1364" w:type="dxa"/>
          </w:tcPr>
          <w:p w14:paraId="16A0EF5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370A475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205F24E1" w14:textId="6BF3238A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7D168A86" w14:textId="53A87FDA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072FD837" w14:textId="77777777" w:rsidTr="003F230B">
        <w:tc>
          <w:tcPr>
            <w:tcW w:w="3150" w:type="dxa"/>
          </w:tcPr>
          <w:p w14:paraId="30FB7FA0" w14:textId="05D78AD0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Greater Western Water Corporation</w:t>
            </w:r>
          </w:p>
        </w:tc>
        <w:tc>
          <w:tcPr>
            <w:tcW w:w="1364" w:type="dxa"/>
          </w:tcPr>
          <w:p w14:paraId="3B5BDE2A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4E66BE35" w14:textId="31C69FEC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569BE5FF" w14:textId="4B164EB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35D3534F" w14:textId="48ED1A49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</w:tr>
      <w:tr w:rsidR="009E6185" w:rsidRPr="003F230B" w14:paraId="050BF61E" w14:textId="77777777" w:rsidTr="003F230B">
        <w:tc>
          <w:tcPr>
            <w:tcW w:w="3150" w:type="dxa"/>
          </w:tcPr>
          <w:p w14:paraId="518679A4" w14:textId="279C828C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Melbourne Water Corporation</w:t>
            </w:r>
          </w:p>
        </w:tc>
        <w:tc>
          <w:tcPr>
            <w:tcW w:w="1364" w:type="dxa"/>
          </w:tcPr>
          <w:p w14:paraId="2EF5633E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16ED1320" w14:textId="62D18F1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20035EAF" w14:textId="44706428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3C5431E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5BBAF040" w14:textId="77777777" w:rsidTr="003F230B">
        <w:tc>
          <w:tcPr>
            <w:tcW w:w="3150" w:type="dxa"/>
          </w:tcPr>
          <w:p w14:paraId="447ADD79" w14:textId="757FD7B7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proofErr w:type="gramStart"/>
            <w:r w:rsidRPr="003F230B">
              <w:rPr>
                <w:sz w:val="16"/>
                <w:szCs w:val="16"/>
              </w:rPr>
              <w:t>South East</w:t>
            </w:r>
            <w:proofErr w:type="gramEnd"/>
            <w:r w:rsidRPr="003F230B">
              <w:rPr>
                <w:sz w:val="16"/>
                <w:szCs w:val="16"/>
              </w:rPr>
              <w:t xml:space="preserve"> Water Corporation</w:t>
            </w:r>
          </w:p>
        </w:tc>
        <w:tc>
          <w:tcPr>
            <w:tcW w:w="1364" w:type="dxa"/>
          </w:tcPr>
          <w:p w14:paraId="388F52A9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6D62DFDA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0532B2D3" w14:textId="5277518E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0502E94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50ED27E" w14:textId="77777777" w:rsidTr="003F230B">
        <w:tc>
          <w:tcPr>
            <w:tcW w:w="3150" w:type="dxa"/>
          </w:tcPr>
          <w:p w14:paraId="2D9FA357" w14:textId="0D5C02EB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Yarra Valley Water Corporation</w:t>
            </w:r>
          </w:p>
        </w:tc>
        <w:tc>
          <w:tcPr>
            <w:tcW w:w="1364" w:type="dxa"/>
          </w:tcPr>
          <w:p w14:paraId="6049FD2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11816BA8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2D0BBF22" w14:textId="4C8E8126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36B0508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3F230B" w:rsidRPr="003F230B" w14:paraId="4854EAB9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57279AC6" w14:textId="43FDB1FD" w:rsidR="003F230B" w:rsidRPr="003F230B" w:rsidRDefault="003F230B" w:rsidP="003F230B">
            <w:pPr>
              <w:pStyle w:val="Tabletext"/>
              <w:keepNext/>
              <w:spacing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F230B">
              <w:rPr>
                <w:rFonts w:asciiTheme="majorHAnsi" w:hAnsiTheme="majorHAnsi"/>
                <w:sz w:val="16"/>
                <w:szCs w:val="16"/>
              </w:rPr>
              <w:t>Justice and Community Safety Agencies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256992F9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5E381A4B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2955A629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55D4307C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0124CF0" w14:textId="77777777" w:rsidTr="003F230B">
        <w:tc>
          <w:tcPr>
            <w:tcW w:w="3150" w:type="dxa"/>
          </w:tcPr>
          <w:p w14:paraId="415B08C7" w14:textId="6AD2FAC6" w:rsidR="009E6185" w:rsidRPr="003F230B" w:rsidRDefault="009E6185" w:rsidP="003F230B">
            <w:pPr>
              <w:pStyle w:val="Tabletext"/>
              <w:keepNext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Office of the Chief Commissioner of Police (Victoria Police)</w:t>
            </w:r>
          </w:p>
        </w:tc>
        <w:tc>
          <w:tcPr>
            <w:tcW w:w="1364" w:type="dxa"/>
          </w:tcPr>
          <w:p w14:paraId="5C6C802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497C308E" w14:textId="4C264911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3C5F84C3" w14:textId="3E9B202B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37750A2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3C031E8C" w14:textId="77777777" w:rsidTr="003F230B">
        <w:tc>
          <w:tcPr>
            <w:tcW w:w="3150" w:type="dxa"/>
          </w:tcPr>
          <w:p w14:paraId="791E4875" w14:textId="3E3A4487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Victorian Gambling and Casino Control Commission</w:t>
            </w:r>
          </w:p>
        </w:tc>
        <w:tc>
          <w:tcPr>
            <w:tcW w:w="1364" w:type="dxa"/>
          </w:tcPr>
          <w:p w14:paraId="19CEB65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2A3577E1" w14:textId="39476739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6044B18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465B6A2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05A128E8" w14:textId="77777777" w:rsidTr="003F230B">
        <w:tc>
          <w:tcPr>
            <w:tcW w:w="3150" w:type="dxa"/>
          </w:tcPr>
          <w:p w14:paraId="3166B0ED" w14:textId="1DE0C616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Fire Rescue Victoria</w:t>
            </w:r>
          </w:p>
        </w:tc>
        <w:tc>
          <w:tcPr>
            <w:tcW w:w="1364" w:type="dxa"/>
          </w:tcPr>
          <w:p w14:paraId="4B9E333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0F1E9008" w14:textId="2419EABA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22884359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608C68E6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3F230B" w:rsidRPr="003F230B" w14:paraId="0905D898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469B7549" w14:textId="25C9A9BA" w:rsidR="003F230B" w:rsidRPr="003F230B" w:rsidRDefault="003F230B" w:rsidP="003F230B">
            <w:pPr>
              <w:pStyle w:val="Tabletext"/>
              <w:spacing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F230B">
              <w:rPr>
                <w:rFonts w:asciiTheme="majorHAnsi" w:hAnsiTheme="majorHAnsi"/>
                <w:sz w:val="16"/>
                <w:szCs w:val="16"/>
              </w:rPr>
              <w:t>Transport and Planning Portfolio Agencies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54EF3FF8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7975EDC0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3C2EC4BA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693DF5A6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7737536" w14:textId="77777777" w:rsidTr="003F230B">
        <w:tc>
          <w:tcPr>
            <w:tcW w:w="3150" w:type="dxa"/>
          </w:tcPr>
          <w:p w14:paraId="182A40C7" w14:textId="2C8F02A5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Victorian Rail Track</w:t>
            </w:r>
          </w:p>
        </w:tc>
        <w:tc>
          <w:tcPr>
            <w:tcW w:w="1364" w:type="dxa"/>
          </w:tcPr>
          <w:p w14:paraId="2803C519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33AD0967" w14:textId="78EFD4F0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104E8C89" w14:textId="6F80C729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30722EA0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3A134695" w14:textId="77777777" w:rsidTr="003F230B">
        <w:tc>
          <w:tcPr>
            <w:tcW w:w="3150" w:type="dxa"/>
          </w:tcPr>
          <w:p w14:paraId="13645E3B" w14:textId="583AF8B6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Suburban Rail Loop Authority</w:t>
            </w:r>
          </w:p>
        </w:tc>
        <w:tc>
          <w:tcPr>
            <w:tcW w:w="1364" w:type="dxa"/>
          </w:tcPr>
          <w:p w14:paraId="0C7FA719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183A1D43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0881492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62DFAD96" w14:textId="3CE90673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</w:tr>
      <w:tr w:rsidR="009E6185" w:rsidRPr="003F230B" w14:paraId="0A034BD8" w14:textId="77777777" w:rsidTr="003F230B">
        <w:tc>
          <w:tcPr>
            <w:tcW w:w="3150" w:type="dxa"/>
          </w:tcPr>
          <w:p w14:paraId="14B7479B" w14:textId="6454FF1E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Northeast Link State Tolling Corporation</w:t>
            </w:r>
          </w:p>
        </w:tc>
        <w:tc>
          <w:tcPr>
            <w:tcW w:w="1364" w:type="dxa"/>
          </w:tcPr>
          <w:p w14:paraId="5642CC7D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5BABC6AD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67F1D0EF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42E944DB" w14:textId="3F9A1858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</w:tr>
      <w:tr w:rsidR="009E6185" w:rsidRPr="003F230B" w14:paraId="2DC6BAC9" w14:textId="77777777" w:rsidTr="003F230B">
        <w:tc>
          <w:tcPr>
            <w:tcW w:w="3150" w:type="dxa"/>
          </w:tcPr>
          <w:p w14:paraId="3B815F7B" w14:textId="357E2989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V-Line</w:t>
            </w:r>
          </w:p>
        </w:tc>
        <w:tc>
          <w:tcPr>
            <w:tcW w:w="1364" w:type="dxa"/>
          </w:tcPr>
          <w:p w14:paraId="6D38CC7F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370A03AC" w14:textId="0CA34905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620" w:type="dxa"/>
          </w:tcPr>
          <w:p w14:paraId="163BA7BE" w14:textId="601490AC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099ED7BA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3C017999" w14:textId="77777777" w:rsidTr="003F230B">
        <w:tc>
          <w:tcPr>
            <w:tcW w:w="3150" w:type="dxa"/>
          </w:tcPr>
          <w:p w14:paraId="10879BF9" w14:textId="4B7F6F14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Melbourne Port Lessor Pty Ltd</w:t>
            </w:r>
          </w:p>
        </w:tc>
        <w:tc>
          <w:tcPr>
            <w:tcW w:w="1364" w:type="dxa"/>
          </w:tcPr>
          <w:p w14:paraId="3D774AC4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247C1A98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48150772" w14:textId="2CCFA48C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69CB6C2A" w14:textId="4F791591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3F230B" w:rsidRPr="003F230B" w14:paraId="4D0EC6CC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70D9A41B" w14:textId="09293147" w:rsidR="003F230B" w:rsidRPr="003F230B" w:rsidRDefault="003F230B" w:rsidP="003F230B">
            <w:pPr>
              <w:pStyle w:val="Tabletext"/>
              <w:keepNext/>
              <w:spacing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F230B">
              <w:rPr>
                <w:rFonts w:asciiTheme="majorHAnsi" w:hAnsiTheme="majorHAnsi"/>
                <w:sz w:val="16"/>
                <w:szCs w:val="16"/>
              </w:rPr>
              <w:lastRenderedPageBreak/>
              <w:t>Creative Industries &amp; Tourism Agencies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6879A4BB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1DB17CC4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3D0C3515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185D4438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60205C61" w14:textId="77777777" w:rsidTr="003F230B">
        <w:tc>
          <w:tcPr>
            <w:tcW w:w="3150" w:type="dxa"/>
          </w:tcPr>
          <w:p w14:paraId="6E943CA8" w14:textId="05FFC5D5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National Gallery of Victoria</w:t>
            </w:r>
          </w:p>
        </w:tc>
        <w:tc>
          <w:tcPr>
            <w:tcW w:w="1364" w:type="dxa"/>
          </w:tcPr>
          <w:p w14:paraId="47E7E46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26322880" w14:textId="574ECEA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6D486B3F" w14:textId="2818B7C5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0E474B4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19F718E4" w14:textId="77777777" w:rsidTr="003F230B">
        <w:tc>
          <w:tcPr>
            <w:tcW w:w="3150" w:type="dxa"/>
          </w:tcPr>
          <w:p w14:paraId="7CBCC778" w14:textId="6DCD4BE8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Australian Grand Prix Corporation</w:t>
            </w:r>
          </w:p>
        </w:tc>
        <w:tc>
          <w:tcPr>
            <w:tcW w:w="1364" w:type="dxa"/>
          </w:tcPr>
          <w:p w14:paraId="713D440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566776B7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5A4230E8" w14:textId="18667DE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385B19BC" w14:textId="008F66C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</w:tr>
      <w:tr w:rsidR="003F230B" w:rsidRPr="003F230B" w14:paraId="0E768FAA" w14:textId="77777777" w:rsidTr="003F230B">
        <w:tc>
          <w:tcPr>
            <w:tcW w:w="3150" w:type="dxa"/>
            <w:shd w:val="clear" w:color="auto" w:fill="E0F5FC" w:themeFill="accent2" w:themeFillTint="33"/>
          </w:tcPr>
          <w:p w14:paraId="27E0D7A3" w14:textId="09F323C5" w:rsidR="003F230B" w:rsidRPr="003F230B" w:rsidRDefault="003F230B" w:rsidP="003F230B">
            <w:pPr>
              <w:pStyle w:val="Tabletext"/>
              <w:spacing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F230B">
              <w:rPr>
                <w:rFonts w:asciiTheme="majorHAnsi" w:hAnsiTheme="majorHAnsi"/>
                <w:sz w:val="16"/>
                <w:szCs w:val="16"/>
              </w:rPr>
              <w:t>Environmental Portfolio Agencies</w:t>
            </w:r>
          </w:p>
        </w:tc>
        <w:tc>
          <w:tcPr>
            <w:tcW w:w="1364" w:type="dxa"/>
            <w:shd w:val="clear" w:color="auto" w:fill="E0F5FC" w:themeFill="accent2" w:themeFillTint="33"/>
          </w:tcPr>
          <w:p w14:paraId="77BD4F18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E0F5FC" w:themeFill="accent2" w:themeFillTint="33"/>
          </w:tcPr>
          <w:p w14:paraId="3490457A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0F5FC" w:themeFill="accent2" w:themeFillTint="33"/>
          </w:tcPr>
          <w:p w14:paraId="1DC6399B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0F5FC" w:themeFill="accent2" w:themeFillTint="33"/>
          </w:tcPr>
          <w:p w14:paraId="589CB271" w14:textId="77777777" w:rsidR="003F230B" w:rsidRPr="003F230B" w:rsidRDefault="003F230B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6514AA82" w14:textId="77777777" w:rsidTr="003F230B">
        <w:tc>
          <w:tcPr>
            <w:tcW w:w="3150" w:type="dxa"/>
          </w:tcPr>
          <w:p w14:paraId="1D3EF096" w14:textId="2BCFA356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Parks Victoria</w:t>
            </w:r>
          </w:p>
        </w:tc>
        <w:tc>
          <w:tcPr>
            <w:tcW w:w="1364" w:type="dxa"/>
          </w:tcPr>
          <w:p w14:paraId="12A06F81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2FE26681" w14:textId="3409793F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1B833703" w14:textId="7665A21F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  <w:tc>
          <w:tcPr>
            <w:tcW w:w="1440" w:type="dxa"/>
          </w:tcPr>
          <w:p w14:paraId="13E220E5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</w:tr>
      <w:tr w:rsidR="009E6185" w:rsidRPr="003F230B" w14:paraId="21CB98FF" w14:textId="77777777" w:rsidTr="003F230B">
        <w:tc>
          <w:tcPr>
            <w:tcW w:w="3150" w:type="dxa"/>
          </w:tcPr>
          <w:p w14:paraId="64DE3BB4" w14:textId="258CA0EA" w:rsidR="009E6185" w:rsidRPr="003F230B" w:rsidRDefault="009E6185" w:rsidP="003F230B">
            <w:pPr>
              <w:pStyle w:val="Tabletext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t>State Electricity Commission</w:t>
            </w:r>
          </w:p>
        </w:tc>
        <w:tc>
          <w:tcPr>
            <w:tcW w:w="1364" w:type="dxa"/>
          </w:tcPr>
          <w:p w14:paraId="3CA5599C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16" w:type="dxa"/>
          </w:tcPr>
          <w:p w14:paraId="2E6B7AC2" w14:textId="77777777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6C512A15" w14:textId="5B325154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14:paraId="00C85E05" w14:textId="11FE132D" w:rsidR="009E6185" w:rsidRPr="003F230B" w:rsidRDefault="009E6185" w:rsidP="003F230B">
            <w:pPr>
              <w:pStyle w:val="Tabletextcentred"/>
              <w:spacing w:line="240" w:lineRule="auto"/>
              <w:rPr>
                <w:sz w:val="16"/>
                <w:szCs w:val="16"/>
              </w:rPr>
            </w:pPr>
            <w:r w:rsidRPr="003F230B">
              <w:rPr>
                <w:sz w:val="16"/>
                <w:szCs w:val="16"/>
              </w:rPr>
              <w:sym w:font="Wingdings" w:char="F0FC"/>
            </w:r>
          </w:p>
        </w:tc>
      </w:tr>
      <w:bookmarkEnd w:id="1"/>
    </w:tbl>
    <w:p w14:paraId="358F4707" w14:textId="77777777" w:rsidR="002A6DAB" w:rsidRDefault="002A6DAB" w:rsidP="009E6185"/>
    <w:sectPr w:rsidR="002A6DAB" w:rsidSect="000B5CF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160" w:right="1440" w:bottom="1728" w:left="1440" w:header="706" w:footer="4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9CDA5" w14:textId="77777777" w:rsidR="00480268" w:rsidRDefault="00480268" w:rsidP="002D711A">
      <w:pPr>
        <w:spacing w:after="0" w:line="240" w:lineRule="auto"/>
      </w:pPr>
      <w:r>
        <w:separator/>
      </w:r>
    </w:p>
  </w:endnote>
  <w:endnote w:type="continuationSeparator" w:id="0">
    <w:p w14:paraId="437C9C63" w14:textId="77777777" w:rsidR="00480268" w:rsidRDefault="00480268" w:rsidP="002D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A7531B-35C8-4869-9E29-284098172457}"/>
    <w:embedBold r:id="rId2" w:fontKey="{67047E8B-943E-438F-B144-C7D6DDF506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E67E67-E7DD-4481-80F6-34FAB2172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A3650" w14:textId="48D5ACE9" w:rsidR="00522F8A" w:rsidRDefault="00522F8A" w:rsidP="008E49B3">
    <w:pPr>
      <w:pStyle w:val="Footer"/>
      <w:rPr>
        <w:rStyle w:val="PageNumber"/>
      </w:rPr>
    </w:pPr>
    <w:r w:rsidRPr="00C022F9">
      <w:tab/>
      <w:t xml:space="preserve">Page </w:t>
    </w:r>
    <w:r w:rsidRPr="00DE60CC">
      <w:rPr>
        <w:rStyle w:val="PageNumber"/>
      </w:rPr>
      <w:fldChar w:fldCharType="begin"/>
    </w:r>
    <w:r w:rsidRPr="00DE60CC">
      <w:rPr>
        <w:rStyle w:val="PageNumber"/>
      </w:rPr>
      <w:instrText xml:space="preserve"> Page </w:instrText>
    </w:r>
    <w:r w:rsidRPr="00DE60CC">
      <w:rPr>
        <w:rStyle w:val="PageNumber"/>
      </w:rPr>
      <w:fldChar w:fldCharType="separate"/>
    </w:r>
    <w:r>
      <w:rPr>
        <w:rStyle w:val="PageNumber"/>
      </w:rPr>
      <w:t>1</w:t>
    </w:r>
    <w:r w:rsidRPr="00DE60CC">
      <w:rPr>
        <w:rStyle w:val="PageNumber"/>
      </w:rPr>
      <w:fldChar w:fldCharType="end"/>
    </w:r>
  </w:p>
  <w:p w14:paraId="7632708D" w14:textId="77777777" w:rsidR="00522F8A" w:rsidRPr="00C022F9" w:rsidRDefault="00522F8A" w:rsidP="008E49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DE4E3" w14:textId="77777777" w:rsidR="00973844" w:rsidRDefault="00C02CEC" w:rsidP="00C02CEC">
    <w:pPr>
      <w:pStyle w:val="Footer"/>
      <w:tabs>
        <w:tab w:val="clear" w:pos="9026"/>
      </w:tabs>
      <w:ind w:right="-432"/>
      <w:jc w:val="right"/>
    </w:pPr>
    <w:r>
      <w:drawing>
        <wp:inline distT="0" distB="0" distL="0" distR="0" wp14:anchorId="4C33F524" wp14:editId="00505041">
          <wp:extent cx="1536192" cy="457200"/>
          <wp:effectExtent l="0" t="0" r="6985" b="0"/>
          <wp:docPr id="49" name="Picture 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C07B6" w14:textId="77777777" w:rsidR="00480268" w:rsidRDefault="00480268" w:rsidP="002D711A">
      <w:pPr>
        <w:spacing w:after="0" w:line="240" w:lineRule="auto"/>
      </w:pPr>
      <w:r>
        <w:separator/>
      </w:r>
    </w:p>
  </w:footnote>
  <w:footnote w:type="continuationSeparator" w:id="0">
    <w:p w14:paraId="302C5EB0" w14:textId="77777777" w:rsidR="00480268" w:rsidRDefault="00480268" w:rsidP="002D711A">
      <w:pPr>
        <w:spacing w:after="0" w:line="240" w:lineRule="auto"/>
      </w:pPr>
      <w:r>
        <w:continuationSeparator/>
      </w:r>
    </w:p>
  </w:footnote>
  <w:footnote w:type="continuationNotice" w:id="1">
    <w:p w14:paraId="01BA3FDB" w14:textId="77777777" w:rsidR="00480268" w:rsidRDefault="0048026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8EFBD" w14:textId="77777777" w:rsidR="00F417C3" w:rsidRPr="0041689E" w:rsidRDefault="00A3212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D6049B4" wp14:editId="71F871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98664" cy="978408"/>
              <wp:effectExtent l="0" t="0" r="2540" b="0"/>
              <wp:wrapNone/>
              <wp:docPr id="5" name="Page bann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978408"/>
                        <a:chOff x="0" y="1270"/>
                        <a:chExt cx="7598197" cy="978408"/>
                      </a:xfrm>
                    </wpg:grpSpPr>
                    <wps:wsp>
                      <wps:cNvPr id="43" name="Shape 5"/>
                      <wps:cNvSpPr/>
                      <wps:spPr>
                        <a:xfrm>
                          <a:off x="0" y="1270"/>
                          <a:ext cx="7565306" cy="978408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Shape  4"/>
                      <wps:cNvSpPr/>
                      <wps:spPr>
                        <a:xfrm>
                          <a:off x="5972433" y="1270"/>
                          <a:ext cx="1621308" cy="978408"/>
                        </a:xfrm>
                        <a:custGeom>
                          <a:avLst/>
                          <a:gdLst>
                            <a:gd name="connsiteX0" fmla="*/ 1209580 w 1209579"/>
                            <a:gd name="connsiteY0" fmla="*/ 0 h 733806"/>
                            <a:gd name="connsiteX1" fmla="*/ 1209580 w 1209579"/>
                            <a:gd name="connsiteY1" fmla="*/ 733806 h 733806"/>
                            <a:gd name="connsiteX2" fmla="*/ 0 w 1209579"/>
                            <a:gd name="connsiteY2" fmla="*/ 733806 h 733806"/>
                            <a:gd name="connsiteX3" fmla="*/ 346805 w 1209579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09579" h="733806">
                              <a:moveTo>
                                <a:pt x="1209580" y="0"/>
                              </a:moveTo>
                              <a:lnTo>
                                <a:pt x="1209580" y="733806"/>
                              </a:lnTo>
                              <a:lnTo>
                                <a:pt x="0" y="733806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Shape 3"/>
                      <wps:cNvSpPr/>
                      <wps:spPr>
                        <a:xfrm>
                          <a:off x="4940490" y="1270"/>
                          <a:ext cx="1503468" cy="978408"/>
                        </a:xfrm>
                        <a:custGeom>
                          <a:avLst/>
                          <a:gdLst>
                            <a:gd name="connsiteX0" fmla="*/ 0 w 1121664"/>
                            <a:gd name="connsiteY0" fmla="*/ 733806 h 733806"/>
                            <a:gd name="connsiteX1" fmla="*/ 774859 w 1121664"/>
                            <a:gd name="connsiteY1" fmla="*/ 733806 h 733806"/>
                            <a:gd name="connsiteX2" fmla="*/ 1121664 w 1121664"/>
                            <a:gd name="connsiteY2" fmla="*/ 0 h 733806"/>
                            <a:gd name="connsiteX3" fmla="*/ 346805 w 1121664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1664" h="733806">
                              <a:moveTo>
                                <a:pt x="0" y="733806"/>
                              </a:moveTo>
                              <a:lnTo>
                                <a:pt x="774859" y="733806"/>
                              </a:lnTo>
                              <a:lnTo>
                                <a:pt x="1121664" y="0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Shape 2"/>
                      <wps:cNvSpPr/>
                      <wps:spPr>
                        <a:xfrm>
                          <a:off x="6441743" y="1270"/>
                          <a:ext cx="1156454" cy="978280"/>
                        </a:xfrm>
                        <a:custGeom>
                          <a:avLst/>
                          <a:gdLst>
                            <a:gd name="connsiteX0" fmla="*/ 0 w 862774"/>
                            <a:gd name="connsiteY0" fmla="*/ 0 h 733710"/>
                            <a:gd name="connsiteX1" fmla="*/ 346805 w 862774"/>
                            <a:gd name="connsiteY1" fmla="*/ 733711 h 733710"/>
                            <a:gd name="connsiteX2" fmla="*/ 862774 w 862774"/>
                            <a:gd name="connsiteY2" fmla="*/ 733711 h 733710"/>
                            <a:gd name="connsiteX3" fmla="*/ 862774 w 862774"/>
                            <a:gd name="connsiteY3" fmla="*/ 0 h 733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2774" h="733710">
                              <a:moveTo>
                                <a:pt x="0" y="0"/>
                              </a:moveTo>
                              <a:lnTo>
                                <a:pt x="346805" y="733711"/>
                              </a:lnTo>
                              <a:lnTo>
                                <a:pt x="862774" y="733711"/>
                              </a:lnTo>
                              <a:lnTo>
                                <a:pt x="8627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Shape 1"/>
                      <wps:cNvSpPr/>
                      <wps:spPr>
                        <a:xfrm>
                          <a:off x="4701654" y="477672"/>
                          <a:ext cx="1276722" cy="501649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45E43F" id="Page banner" o:spid="_x0000_s1026" alt="&quot;&quot;" style="position:absolute;margin-left:0;margin-top:0;width:598.3pt;height:77.05pt;z-index:251674624;mso-position-horizontal-relative:page;mso-position-vertical-relative:page;mso-width-relative:margin;mso-height-relative:margin" coordorigin=",12" coordsize="75981,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S+PwYAAKkkAAAOAAAAZHJzL2Uyb0RvYy54bWzsml1v2zYUhu8H7D8QuhywWpL1YRt1iqBd&#10;igFFG6Ad2l4ysmQbkESNZOJ0v34vSdGmHNtSU3cXg3PhSOb5IA8PzyNSfvnqsSrJQ87FmtVzL3jh&#10;eySvM7ZY18u599enm98nHhGS1gtasjqfe99y4b26+vWXl5tmlodsxcpFzgmM1GK2aebeSspmNhqJ&#10;bJVXVLxgTV6jsWC8ohK3fDlacLqB9aochb6fjDaMLxrOslwIfPvGNHpX2n5R5Jn8UBQil6Sce+ib&#10;1J9cf96pz9HVSzpbctqs1lnbDfqMXlR0XcPp1tQbKim55+snpqp1xplghXyRsWrEimKd5XoMGE3g&#10;743mLWf3jR7LcrZZNtswIbR7cXq22ez9w1vefGxuOSKxaZaIhb5TY3kseKX+o5fkUYfs2zZk+aMk&#10;Gb5M4+kkSSKPZGibppPIn5iYZisEfqcWhGkb7Gz1h6MbTNN93ZH1POr0Z9MgQ8QuCOLHgvBxRZtc&#10;x1bMEIRbTtaLuReNPVLTComq20msBqM8Q2QbJDETiNfRCO2GugtSEo/95OhA6Sy7F/JtznS46cM7&#10;IU1eLnCls2rR9ipjdS3WMv+CXC6qEqn624j4ZEPiJPX9KGzzeV/8a1d8RdLxeIIOtV72jQeOcWN4&#10;3O/CVfJJn4vwOS5cJTOCXj+Yz++Jkyt+wANSc2nnhK7sNGWPdTtPuCJUVT5fF4OGCbUC3EnDKrG3&#10;mBTEHyahpSa5RxnxdZWD71JG5FxlnSeDPSMorvLY9WyMtMPnKLeq0Ja60EqPoNByj6DQ3plUa6hU&#10;UVOjVZdkM/ds4pIVionJStVcsYf8E9OCcldFbMR2rWXtSrXJqvtrZa2E/d9oe67kbjFgNFbM/jfi&#10;WD8IwUHBrGQiNxOpxqRndDtOFR5naQtWrhc367JUA9OMy1+XnDxQBO1uaWelI1XWKkrTOIxRPigI&#10;WZRU6uyqmbKkl3DDhXxDxcpY0vom4BVqBTedK5FkqKi2eKmrO7b4hsLHmcGiaLKbNSy9o0LeUo7i&#10;gmGD7fIDPoqSoR+YFX3lkRXj/xz6XsmjMqPVIxtwde6Jv+8pzz1S/lmjZk+DKIJZqW+iOA1xw92W&#10;O7elvq9eMwQHyY/e6UslL0t7WXBWfcYjwLXyiiZaZ/CNRSaReObmtcQ9mvAQkeXX1/oa8MUcvas/&#10;NpkyrvMMI//0+Jnyhqhwzj2J8v2eWU7Qma3LmFMlYGSVZs2u7yUr1qpo6wibuLY3YJZByM+HF1LE&#10;hReJVBIMplc8TcNobBb7U4YFSRiMAfc90CMY9jHBTXQbK6deLveh1GFYEPrTeKJIpq/SqcnfJ0o/&#10;QLLBLlySHYCAGtM+MV0yDRiEKz7Qg0umcZRM/Lg/Vq5OF8mYtgvIzgsym7c9IGuzsIOoYzhzZQ+y&#10;ZzCkuoImfzpdsALnohnNsryW9iFFE8ly70K0C9GebHUtZlta2e0Y9kwu0fSKHQy0aBr50RTkx6Pb&#10;AaDFvloHPwtomgJBGKjNsX5GewKNDsoGUqCDpjSaxFNFgdNuOjr6Cbt31+TyqbXe78dV6tLmEDFd&#10;Nu14dnokrk7Xw4VnMv96Zp61c9HDM7O8OnQ6hrNUJ+zxnZRlkNly2axWq/f0Xu4/w9llg6a2bpcN&#10;Wv/J7RGc4azTxZnOp8E4S6IoSNUB5WGcBXESxbuD2HBiF81Z9mcKZ5MkxBIeQrO2OKeB7sOh8u9C&#10;aVv+TztwVVBv0iAwHDvhxUWSMd47DFdloBcXSwO9uCrdYF1IdnaStWnVgkylizq12VHKPeKzi2bX&#10;2qWSwxqTHWo5YM6slP1vbFrP5uwQGTtU2nbDmjvXtkw+2i5ctmR422OOHy+HjItDbx+PMAw7Jpdh&#10;Op8GMyxK/SBRlMKKiNI0STUC6cy+KcM2Dd+hBqvXiTFkI30QiAV2Noqpo3T/GJc6ezJVmMdpEo7T&#10;I8z70kFSinRS78lOO3BV+h24NDJ2ex24Krr3k95huDQK0nQyDnu9uCoHvFwodnaKtWmlKNYm5fMp&#10;hsc45KpehfukscQxALNOsRrNLJ8EmMkdbfag9PMpxpd32xdlN/pPM5yWzYqal15Y02ZVI/WEEddg&#10;vnDuf8c5/bsQ/B5Gz2/72x31gxv3HtfuL4yu/gUAAP//AwBQSwMEFAAGAAgAAAAhAJ4mYITdAAAA&#10;BgEAAA8AAABkcnMvZG93bnJldi54bWxMj0FLw0AQhe+C/2EZwZvdrNqgMZtSinoqQltBvE2z0yQ0&#10;Oxuy2yT992696GV4wxve+yZfTLYVA/W+caxBzRIQxKUzDVcaPndvd08gfEA22DomDWfysCiur3LM&#10;jBt5Q8M2VCKGsM9QQx1Cl0npy5os+pnriKN3cL3FENe+kqbHMYbbVt4nSSotNhwbauxoVVN53J6s&#10;hvcRx+WDeh3Wx8Pq/L2bf3ytFWl9ezMtX0AEmsLfMVzwIzoUkWnvTmy8aDXER8LvvHjqOU1B7KOa&#10;PyqQRS7/4xc/AAAA//8DAFBLAQItABQABgAIAAAAIQC2gziS/gAAAOEBAAATAAAAAAAAAAAAAAAA&#10;AAAAAABbQ29udGVudF9UeXBlc10ueG1sUEsBAi0AFAAGAAgAAAAhADj9If/WAAAAlAEAAAsAAAAA&#10;AAAAAAAAAAAALwEAAF9yZWxzLy5yZWxzUEsBAi0AFAAGAAgAAAAhAJgLZL4/BgAAqSQAAA4AAAAA&#10;AAAAAAAAAAAALgIAAGRycy9lMm9Eb2MueG1sUEsBAi0AFAAGAAgAAAAhAJ4mYITdAAAABgEAAA8A&#10;AAAAAAAAAAAAAAAAmQgAAGRycy9kb3ducmV2LnhtbFBLBQYAAAAABAAEAPMAAACjCQAAAAA=&#10;">
              <v:shape id="Shape 5" o:spid="_x0000_s1027" style="position:absolute;top:12;width:75653;height:9784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HGwQAAANsAAAAPAAAAZHJzL2Rvd25yZXYueG1sRI9Bi8Iw&#10;FITvgv8hPMGbpq6ySDUtIgiy7MWueH40z7bYvNQm1uqv3wiCx2FmvmHWaW9q0VHrKssKZtMIBHFu&#10;dcWFguPfbrIE4TyyxtoyKXiQgzQZDtYYa3vnA3WZL0SAsItRQel9E0vp8pIMuqltiIN3tq1BH2Rb&#10;SN3iPcBNLb+i6FsarDgslNjQtqT8kt2MAocbM9+b2a15+kf1251w8ZNdlRqP+s0KhKfef8Lv9l4r&#10;WMzh9SX8AJn8AwAA//8DAFBLAQItABQABgAIAAAAIQDb4fbL7gAAAIUBAAATAAAAAAAAAAAAAAAA&#10;AAAAAABbQ29udGVudF9UeXBlc10ueG1sUEsBAi0AFAAGAAgAAAAhAFr0LFu/AAAAFQEAAAsAAAAA&#10;AAAAAAAAAAAAHwEAAF9yZWxzLy5yZWxzUEsBAi0AFAAGAAgAAAAhAM6mocbBAAAA2wAAAA8AAAAA&#10;AAAAAAAAAAAABwIAAGRycy9kb3ducmV2LnhtbFBLBQYAAAAAAwADALcAAAD1AgAAAAA=&#10;" path="m,l5670043,r,733806l,733806,,xe" fillcolor="#c2ebfa [3214]" stroked="f">
                <v:stroke joinstyle="miter"/>
                <v:path arrowok="t" o:connecttype="custom" o:connectlocs="0,0;7565307,0;7565307,978408;0,978408" o:connectangles="0,0,0,0"/>
              </v:shape>
              <v:shape id="Shape  4" o:spid="_x0000_s1028" style="position:absolute;left:59724;top:12;width:16213;height:9784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K5xAAAANsAAAAPAAAAZHJzL2Rvd25yZXYueG1sRI/RasJA&#10;FETfC/7DcoW+NZtoqyW6iiilVfvS2A+4ZK9JNHs3ZDcx/Xu3UOjjMDNnmOV6MLXoqXWVZQVJFIMg&#10;zq2uuFDwfXp7egXhPLLG2jIp+CEH69XoYYmptjf+oj7zhQgQdikqKL1vUildXpJBF9mGOHhn2xr0&#10;QbaF1C3eAtzUchLHM2mw4rBQYkPbkvJr1hkFl8knTY+0l0Pyft7oA3a7ZE5KPY6HzQKEp8H/h//a&#10;H1rB8wv8fgk/QK7uAAAA//8DAFBLAQItABQABgAIAAAAIQDb4fbL7gAAAIUBAAATAAAAAAAAAAAA&#10;AAAAAAAAAABbQ29udGVudF9UeXBlc10ueG1sUEsBAi0AFAAGAAgAAAAhAFr0LFu/AAAAFQEAAAsA&#10;AAAAAAAAAAAAAAAAHwEAAF9yZWxzLy5yZWxzUEsBAi0AFAAGAAgAAAAhAGtd0rnEAAAA2wAAAA8A&#10;AAAAAAAAAAAAAAAABwIAAGRycy9kb3ducmV2LnhtbFBLBQYAAAAAAwADALcAAAD4AgAAAAA=&#10;" path="m1209580,r,733806l,733806,346805,r862775,xe" fillcolor="#0072ce [3204]" stroked="f">
                <v:stroke joinstyle="miter"/>
                <v:path arrowok="t" o:connecttype="custom" o:connectlocs="1621309,0;1621309,978408;0,978408;464854,0" o:connectangles="0,0,0,0"/>
              </v:shape>
              <v:shape id="Shape 3" o:spid="_x0000_s1029" style="position:absolute;left:49404;top:12;width:15035;height:9784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SswwAAANsAAAAPAAAAZHJzL2Rvd25yZXYueG1sRI9Pi8Iw&#10;FMTvgt8hPGFvmipSlq5RRFD24CL+Y6+P5m1TtnmpTbat394Iwh6HmfkNs1j1thItNb50rGA6SUAQ&#10;506XXCi4nLfjdxA+IGusHJOCO3lYLYeDBWbadXyk9hQKESHsM1RgQqgzKX1uyKKfuJo4ej+usRii&#10;bAqpG+wi3FZyliSptFhyXDBY08ZQ/nv6swpov75RcU1n5qs7yx1d213yfVDqbdSvP0AE6sN/+NX+&#10;1ArmKTy/xB8glw8AAAD//wMAUEsBAi0AFAAGAAgAAAAhANvh9svuAAAAhQEAABMAAAAAAAAAAAAA&#10;AAAAAAAAAFtDb250ZW50X1R5cGVzXS54bWxQSwECLQAUAAYACAAAACEAWvQsW78AAAAVAQAACwAA&#10;AAAAAAAAAAAAAAAfAQAAX3JlbHMvLnJlbHNQSwECLQAUAAYACAAAACEAB0U0rMMAAADbAAAADwAA&#10;AAAAAAAAAAAAAAAHAgAAZHJzL2Rvd25yZXYueG1sUEsFBgAAAAADAAMAtwAAAPcCAAAAAA==&#10;" path="m,733806r774859,l1121664,,346805,,,733806xe" fillcolor="#68cef2 [3205]" stroked="f">
                <v:stroke joinstyle="miter"/>
                <v:path arrowok="t" o:connecttype="custom" o:connectlocs="0,978408;1038614,978408;1503468,0;464854,0" o:connectangles="0,0,0,0"/>
              </v:shape>
              <v:shape id="Shape 2" o:spid="_x0000_s1030" style="position:absolute;left:64417;top:12;width:11564;height:9783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25xxgAAANsAAAAPAAAAZHJzL2Rvd25yZXYueG1sRI9BawIx&#10;FITvBf9DeIIXqdmKtbIapVTEXnroKoXeHpvnZnXzst3ENf33TaHQ4zAz3zCrTbSN6KnztWMFD5MM&#10;BHHpdM2VguNhd78A4QOyxsYxKfgmD5v14G6FuXY3fqe+CJVIEPY5KjAhtLmUvjRk0U9cS5y8k+ss&#10;hiS7SuoObwluGznNsrm0WHNaMNjSi6HyUlytguLy9vWx1dn0uDdxHx8/x/15N1ZqNIzPSxCBYvgP&#10;/7VftYLZE/x+ST9Arn8AAAD//wMAUEsBAi0AFAAGAAgAAAAhANvh9svuAAAAhQEAABMAAAAAAAAA&#10;AAAAAAAAAAAAAFtDb250ZW50X1R5cGVzXS54bWxQSwECLQAUAAYACAAAACEAWvQsW78AAAAVAQAA&#10;CwAAAAAAAAAAAAAAAAAfAQAAX3JlbHMvLnJlbHNQSwECLQAUAAYACAAAACEASuNuccYAAADbAAAA&#10;DwAAAAAAAAAAAAAAAAAHAgAAZHJzL2Rvd25yZXYueG1sUEsFBgAAAAADAAMAtwAAAPoCAAAAAA==&#10;" path="m,l346805,733711r515969,l862774,,,xe" fillcolor="#232b39 [3213]" stroked="f">
                <v:stroke joinstyle="miter"/>
                <v:path arrowok="t" o:connecttype="custom" o:connectlocs="0,0;464854,978281;1156454,978281;1156454,0" o:connectangles="0,0,0,0"/>
              </v:shape>
              <v:shape id="Shape 1" o:spid="_x0000_s1031" style="position:absolute;left:47016;top:4776;width:12767;height:5017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QuwAAAANsAAAAPAAAAZHJzL2Rvd25yZXYueG1sRE/LisIw&#10;FN0L8w/hDrgRTWcYRapRRJjRjYKPjbtLc22LzU1IorZ/bxYDLg/nPV+2phEP8qG2rOBrlIEgLqyu&#10;uVRwPv0OpyBCRNbYWCYFHQVYLj56c8y1ffKBHsdYihTCIUcFVYwulzIUFRkMI+uIE3e13mBM0JdS&#10;e3ymcNPI7yybSIM1p4YKHa0rKm7Hu1FwX+/ipjtf5J+7ORyb08Cvur1S/c92NQMRqY1v8b97qxX8&#10;pLHpS/oBcvECAAD//wMAUEsBAi0AFAAGAAgAAAAhANvh9svuAAAAhQEAABMAAAAAAAAAAAAAAAAA&#10;AAAAAFtDb250ZW50X1R5cGVzXS54bWxQSwECLQAUAAYACAAAACEAWvQsW78AAAAVAQAACwAAAAAA&#10;AAAAAAAAAAAfAQAAX3JlbHMvLnJlbHNQSwECLQAUAAYACAAAACEA37K0LsAAAADbAAAADwAAAAAA&#10;AAAAAAAAAAAHAgAAZHJzL2Rvd25yZXYueG1sUEsFBgAAAAADAAMAtwAAAPQCAAAAAA==&#10;" path="m,l774573,,952500,376238r-774668,l,xe" stroked="f">
                <v:fill opacity="32896f"/>
                <v:stroke joinstyle="miter"/>
                <v:path arrowok="t" o:connecttype="custom" o:connectlocs="0,0;1038230,0;1276722,501650;238364,501650" o:connectangles="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5E397" w14:textId="77777777" w:rsidR="00973844" w:rsidRDefault="00A3212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32C1569" wp14:editId="2D3E5A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98664" cy="978408"/>
              <wp:effectExtent l="0" t="0" r="2540" b="0"/>
              <wp:wrapNone/>
              <wp:docPr id="1" name="Page bann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978408"/>
                        <a:chOff x="0" y="1270"/>
                        <a:chExt cx="7598197" cy="978408"/>
                      </a:xfrm>
                    </wpg:grpSpPr>
                    <wps:wsp>
                      <wps:cNvPr id="3" name="Shape 5"/>
                      <wps:cNvSpPr/>
                      <wps:spPr>
                        <a:xfrm>
                          <a:off x="0" y="1270"/>
                          <a:ext cx="7565306" cy="978408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Shape  4"/>
                      <wps:cNvSpPr/>
                      <wps:spPr>
                        <a:xfrm>
                          <a:off x="5972433" y="1270"/>
                          <a:ext cx="1621308" cy="978408"/>
                        </a:xfrm>
                        <a:custGeom>
                          <a:avLst/>
                          <a:gdLst>
                            <a:gd name="connsiteX0" fmla="*/ 1209580 w 1209579"/>
                            <a:gd name="connsiteY0" fmla="*/ 0 h 733806"/>
                            <a:gd name="connsiteX1" fmla="*/ 1209580 w 1209579"/>
                            <a:gd name="connsiteY1" fmla="*/ 733806 h 733806"/>
                            <a:gd name="connsiteX2" fmla="*/ 0 w 1209579"/>
                            <a:gd name="connsiteY2" fmla="*/ 733806 h 733806"/>
                            <a:gd name="connsiteX3" fmla="*/ 346805 w 1209579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09579" h="733806">
                              <a:moveTo>
                                <a:pt x="1209580" y="0"/>
                              </a:moveTo>
                              <a:lnTo>
                                <a:pt x="1209580" y="733806"/>
                              </a:lnTo>
                              <a:lnTo>
                                <a:pt x="0" y="733806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 3"/>
                      <wps:cNvSpPr/>
                      <wps:spPr>
                        <a:xfrm>
                          <a:off x="4940490" y="1270"/>
                          <a:ext cx="1503468" cy="978408"/>
                        </a:xfrm>
                        <a:custGeom>
                          <a:avLst/>
                          <a:gdLst>
                            <a:gd name="connsiteX0" fmla="*/ 0 w 1121664"/>
                            <a:gd name="connsiteY0" fmla="*/ 733806 h 733806"/>
                            <a:gd name="connsiteX1" fmla="*/ 774859 w 1121664"/>
                            <a:gd name="connsiteY1" fmla="*/ 733806 h 733806"/>
                            <a:gd name="connsiteX2" fmla="*/ 1121664 w 1121664"/>
                            <a:gd name="connsiteY2" fmla="*/ 0 h 733806"/>
                            <a:gd name="connsiteX3" fmla="*/ 346805 w 1121664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1664" h="733806">
                              <a:moveTo>
                                <a:pt x="0" y="733806"/>
                              </a:moveTo>
                              <a:lnTo>
                                <a:pt x="774859" y="733806"/>
                              </a:lnTo>
                              <a:lnTo>
                                <a:pt x="1121664" y="0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Shape 2"/>
                      <wps:cNvSpPr/>
                      <wps:spPr>
                        <a:xfrm>
                          <a:off x="6441743" y="1270"/>
                          <a:ext cx="1156454" cy="978280"/>
                        </a:xfrm>
                        <a:custGeom>
                          <a:avLst/>
                          <a:gdLst>
                            <a:gd name="connsiteX0" fmla="*/ 0 w 862774"/>
                            <a:gd name="connsiteY0" fmla="*/ 0 h 733710"/>
                            <a:gd name="connsiteX1" fmla="*/ 346805 w 862774"/>
                            <a:gd name="connsiteY1" fmla="*/ 733711 h 733710"/>
                            <a:gd name="connsiteX2" fmla="*/ 862774 w 862774"/>
                            <a:gd name="connsiteY2" fmla="*/ 733711 h 733710"/>
                            <a:gd name="connsiteX3" fmla="*/ 862774 w 862774"/>
                            <a:gd name="connsiteY3" fmla="*/ 0 h 733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2774" h="733710">
                              <a:moveTo>
                                <a:pt x="0" y="0"/>
                              </a:moveTo>
                              <a:lnTo>
                                <a:pt x="346805" y="733711"/>
                              </a:lnTo>
                              <a:lnTo>
                                <a:pt x="862774" y="733711"/>
                              </a:lnTo>
                              <a:lnTo>
                                <a:pt x="8627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Shape 1"/>
                      <wps:cNvSpPr/>
                      <wps:spPr>
                        <a:xfrm>
                          <a:off x="4701654" y="477672"/>
                          <a:ext cx="1276722" cy="501649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927EE1" id="Page banner" o:spid="_x0000_s1026" alt="&quot;&quot;" style="position:absolute;margin-left:0;margin-top:0;width:598.3pt;height:77.05pt;z-index:251672576;mso-position-horizontal-relative:page;mso-position-vertical-relative:page;mso-width-relative:margin;mso-height-relative:margin" coordorigin=",12" coordsize="75981,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KSNwYAAKckAAAOAAAAZHJzL2Uyb0RvYy54bWzsml2P2jgUhu9X2v9g5XKlLUnIB6Ay1ajd&#10;qVaq2pHaVdtLT0gAKYmztmeY7q/f13YMDgMkndK9WMEFJPh82MfH54mTvHz1WJXkIedizeq5F7zw&#10;PZLXGVus6+Xc++vTze8TjwhJ6wUtWZ3PvW+58F5d/frLy00zy0O2YuUi5wRGajHbNHNvJWUzG41E&#10;tsorKl6wJq/RWDBeUYlTvhwtON3AelWOQt9PRhvGFw1nWS4E/n1jGr0rbb8o8kx+KAqRS1LOPfRN&#10;6m+uv+/U9+jqJZ0tOW1W66ztBn1GLyq6ruF0a+oNlZTc8/UTU9U640ywQr7IWDViRbHOcj0GjCbw&#10;90bzlrP7Ro9lOdssm22YENq9OD3bbPb+4S1vPja3HJHYNEvEQp+psTwWvFK/6CV51CH7tg1Z/ihJ&#10;hj/TeDpJksgjGdqm6STyJyam2QqB36kFYdoGO1v94egG03Rfd2Q9jzr92TTIELELgvixIHxc0SbX&#10;sRUzBOGWk/Vi7o09UtMKeaqbSazGohxDYhsjMRMI19EA7Ua6i1ESj/3k6DjpLLsX8m3OdLTpwzsh&#10;TVoucKSTatH2KmN1LdYy/4JULqoSmfrbiPhkQ+Ik9f0obNN5X/xrV3xF0vF4gg61XvaNB45xY3jc&#10;78JV8kmfi/A5LlwlM4JeP5jP74mTK37AAzJzaeeEruw0ZY91O084IlQVPl/XgoYJtQDcScMisaeY&#10;FMQfJqGlJrlHGfF1lYPvUkbkXGWdJ4M9Iyiu8tj1bIy0w+eotqrOlrrOSo+gznKPoM7emVRrqFRR&#10;U6NVh2Qz92zikhVqiclK1Vyxh/wT04JyV0RsxHatZe1Ktcmq+2tlrYT9bbQ9V3K3GDAaK2Z/jTjW&#10;D0JwUDArmcjNRKox6RndjlOFx1nagpXrxc26LNXANOLy1yUnDxRBu1vaWelIlbWK0jQOY5QPCkAW&#10;JZU6u2qmLOkl3HAh31CxMpa0vgl4hVrBTedKJBkKqi1e6uiOLb6h7nFmqCia7GYNS++okLeUo7hg&#10;2EC7/ICvomToB2ZFH3lkxfg/h/5X8ijMaPXIBlide+Lve8pzj5R/1ijZ0yCKYFbqkyhOQ5xwt+XO&#10;banvq9cMwUHyo3f6UMnL0h4WnFWfcQVwrbyiidYZfGORSSSeOXktcY4mXENk+fW1PgZ7MUfv6o9N&#10;pozrPMPIPz1+prwhKpxzT6J8v2cWE3Rm6zLmVAkYWaVZs+t7yYq1Kto6wiau7QmQZRDy09k17bKL&#10;RCoHBsMrnqZhNDZr/SnCgiQMxkD7HuYRC3uR4Oa5DZVTLpf7TOogLAj9aTxRINNH6dSk7xOlHwDZ&#10;YBcuyA4wQI1pH5gumAYMwhUf6MEF0zhKJn7cHytXp0tkTNuFY+flmM3bHo61Wdgh1DGaubIH0TOY&#10;UV1Bkz+dLliBc8GMZlleS3uNooFksXcB2gVoTza6lrItrdrNWABqu7sxvWIHAy2aRn40hQlcuR0A&#10;WuyrdfCzgKYpEISB2hrrS7Qn0OigbCAFOmhKo0k8VRQ47aajoy+wezdNLp9a6/1+XKUubQ4R02XT&#10;jmenR+LqdD1ceCbzr2fmWTsXPTwzy6tDp2M4S3XCHt9IWQaZHZfNarV6T2/l/jOcXfZnaud22Z/1&#10;37c9gjOUYhdnOp8G4yyJoiCNUAMP4yyIkyje3YYNJ3bRnGV/pnA2SUIs4SE0a4tzCn4fZt8XF0rb&#10;8n/agauCepMGgeHYCS8ukozx3mG4KgO9uFga6MVV6QbrQrKzk6xNqxZkKl3UTZsdpdw7fHbR7Fq7&#10;VHJYY7JDJTjmzErZX2PTeja3DpGxQ6VtN6y5c23L5KPtwmVLNvfau4+Xe4yLQ88ejzAMBdJlmM6n&#10;wQyLUj9IFKWwIqI0TVKNQDqzD8qwTcN/cKEeJsaQjfSNQCyws1FM3Un3j3GpsydThXmcJuE4HUIx&#10;oDFO1WOy0w5civU7cGlk7PY6cFV07ye9w3BpFKTpZBz2enFVDni5UOzsFGvTSlGsTcrnU8zkql6F&#10;+6SxxDEAs06xGs0snwSYyR1t9qD08ynGl3fb52Q3+qMZTstmRc0zL6xps6qResKIazBfOPe/45x+&#10;KwRvw+j5bd/cUa/buOc4dt8vuvoXAAD//wMAUEsDBBQABgAIAAAAIQCeJmCE3QAAAAYBAAAPAAAA&#10;ZHJzL2Rvd25yZXYueG1sTI9BS8NAEIXvgv9hGcGb3azaoDGbUop6KkJbQbxNs9MkNDsbstsk/fdu&#10;vehleMMb3vsmX0y2FQP1vnGsQc0SEMSlMw1XGj53b3dPIHxANtg6Jg1n8rAorq9yzIwbeUPDNlQi&#10;hrDPUEMdQpdJ6cuaLPqZ64ijd3C9xRDXvpKmxzGG21beJ0kqLTYcG2rsaFVTedyerIb3Ecflg3od&#10;1sfD6vy9m398rRVpfXszLV9ABJrC3zFc8CM6FJFp705svGg1xEfC77x46jlNQeyjmj8qkEUu/+MX&#10;PwAAAP//AwBQSwECLQAUAAYACAAAACEAtoM4kv4AAADhAQAAEwAAAAAAAAAAAAAAAAAAAAAAW0Nv&#10;bnRlbnRfVHlwZXNdLnhtbFBLAQItABQABgAIAAAAIQA4/SH/1gAAAJQBAAALAAAAAAAAAAAAAAAA&#10;AC8BAABfcmVscy8ucmVsc1BLAQItABQABgAIAAAAIQARJXKSNwYAAKckAAAOAAAAAAAAAAAAAAAA&#10;AC4CAABkcnMvZTJvRG9jLnhtbFBLAQItABQABgAIAAAAIQCeJmCE3QAAAAYBAAAPAAAAAAAAAAAA&#10;AAAAAJEIAABkcnMvZG93bnJldi54bWxQSwUGAAAAAAQABADzAAAAmwkAAAAA&#10;">
              <v:shape id="Shape 5" o:spid="_x0000_s1027" style="position:absolute;top:12;width:75653;height:9784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lzwQAAANoAAAAPAAAAZHJzL2Rvd25yZXYueG1sRI9Pi8Iw&#10;FMTvwn6H8Ba8aeofFqmmRQRBxItd8fxo3rZlm5faxFr99EYQPA4z8xtmlfamFh21rrKsYDKOQBDn&#10;VldcKDj9bkcLEM4ja6wtk4I7OUiTr8EKY21vfKQu84UIEHYxKii9b2IpXV6SQTe2DXHw/mxr0AfZ&#10;FlK3eAtwU8tpFP1IgxWHhRIb2pSU/2dXo8Dh2sx2ZnJtHv5eHbozzvfZRanhd79egvDU+0/43d5p&#10;BTN4XQk3QCZPAAAA//8DAFBLAQItABQABgAIAAAAIQDb4fbL7gAAAIUBAAATAAAAAAAAAAAAAAAA&#10;AAAAAABbQ29udGVudF9UeXBlc10ueG1sUEsBAi0AFAAGAAgAAAAhAFr0LFu/AAAAFQEAAAsAAAAA&#10;AAAAAAAAAAAAHwEAAF9yZWxzLy5yZWxzUEsBAi0AFAAGAAgAAAAhAOKBaXPBAAAA2gAAAA8AAAAA&#10;AAAAAAAAAAAABwIAAGRycy9kb3ducmV2LnhtbFBLBQYAAAAAAwADALcAAAD1AgAAAAA=&#10;" path="m,l5670043,r,733806l,733806,,xe" fillcolor="#c2ebfa [3214]" stroked="f">
                <v:stroke joinstyle="miter"/>
                <v:path arrowok="t" o:connecttype="custom" o:connectlocs="0,0;7565307,0;7565307,978408;0,978408" o:connectangles="0,0,0,0"/>
              </v:shape>
              <v:shape id="Shape  4" o:spid="_x0000_s1028" style="position:absolute;left:59724;top:12;width:16213;height:9784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1owwAAANoAAAAPAAAAZHJzL2Rvd25yZXYueG1sRI/RasJA&#10;FETfhf7Dcgu+NZukoDW6irQUrfpS9QMu2WuSNns37G40/ftuoeDjMDNnmMVqMK24kvONZQVZkoIg&#10;Lq1uuFJwPr0/vYDwAVlja5kU/JCH1fJhtMBC2xt/0vUYKhEh7AtUUIfQFVL6siaDPrEdcfQu1hkM&#10;UbpKaoe3CDetzNN0Ig02HBdq7Oi1pvL72BsFX/mBnvf0IYdsc1nrHfZv2ZSUGj8O6zmIQEO4h//b&#10;W61gBn9X4g2Qy18AAAD//wMAUEsBAi0AFAAGAAgAAAAhANvh9svuAAAAhQEAABMAAAAAAAAAAAAA&#10;AAAAAAAAAFtDb250ZW50X1R5cGVzXS54bWxQSwECLQAUAAYACAAAACEAWvQsW78AAAAVAQAACwAA&#10;AAAAAAAAAAAAAAAfAQAAX3JlbHMvLnJlbHNQSwECLQAUAAYACAAAACEAjL0daMMAAADaAAAADwAA&#10;AAAAAAAAAAAAAAAHAgAAZHJzL2Rvd25yZXYueG1sUEsFBgAAAAADAAMAtwAAAPcCAAAAAA==&#10;" path="m1209580,r,733806l,733806,346805,r862775,xe" fillcolor="#0072ce [3204]" stroked="f">
                <v:stroke joinstyle="miter"/>
                <v:path arrowok="t" o:connecttype="custom" o:connectlocs="1621309,0;1621309,978408;0,978408;464854,0" o:connectangles="0,0,0,0"/>
              </v:shape>
              <v:shape id="Shape 3" o:spid="_x0000_s1029" style="position:absolute;left:49404;top:12;width:15035;height:9784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ZewwAAANsAAAAPAAAAZHJzL2Rvd25yZXYueG1sRI9Pa8JA&#10;EMXvgt9hGaE33ehBSnQVKVR6UEr9g9chO82GZmdjdpuk375zELzN8N6895v1dvC16qiNVWAD81kG&#10;irgItuLSwOX8Pn0FFROyxTowGfijCNvNeLTG3Iaev6g7pVJJCMccDbiUmlzrWDjyGGehIRbtO7Qe&#10;k6xtqW2LvYT7Wi+ybKk9ViwNDht6c1T8nH69ATrs7lRelwt37M96T9dun90+jXmZDLsVqERDepof&#10;1x9W8IVefpEB9OYfAAD//wMAUEsBAi0AFAAGAAgAAAAhANvh9svuAAAAhQEAABMAAAAAAAAAAAAA&#10;AAAAAAAAAFtDb250ZW50X1R5cGVzXS54bWxQSwECLQAUAAYACAAAACEAWvQsW78AAAAVAQAACwAA&#10;AAAAAAAAAAAAAAAfAQAAX3JlbHMvLnJlbHNQSwECLQAUAAYACAAAACEA9FMmXsMAAADbAAAADwAA&#10;AAAAAAAAAAAAAAAHAgAAZHJzL2Rvd25yZXYueG1sUEsFBgAAAAADAAMAtwAAAPcCAAAAAA==&#10;" path="m,733806r774859,l1121664,,346805,,,733806xe" fillcolor="#68cef2 [3205]" stroked="f">
                <v:stroke joinstyle="miter"/>
                <v:path arrowok="t" o:connecttype="custom" o:connectlocs="0,978408;1038614,978408;1503468,0;464854,0" o:connectangles="0,0,0,0"/>
              </v:shape>
              <v:shape id="Shape 2" o:spid="_x0000_s1030" style="position:absolute;left:64417;top:12;width:11564;height:9783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XyDwwAAANsAAAAPAAAAZHJzL2Rvd25yZXYueG1sRE9NawIx&#10;EL0L/Q9hCr2IZhVaymqUYhF78eAqBW/DZtxs3UzWTbrGf98IBW/zeJ8zX0bbiJ46XztWMBlnIIhL&#10;p2uuFBz269E7CB+QNTaOScGNPCwXT4M55tpdeUd9ESqRQtjnqMCE0OZS+tKQRT92LXHiTq6zGBLs&#10;Kqk7vKZw28hplr1JizWnBoMtrQyV5+LXKijO28v3p86mh42Jm/h6HPY/66FSL8/xYwYiUAwP8b/7&#10;S6f5E7j/kg6Qiz8AAAD//wMAUEsBAi0AFAAGAAgAAAAhANvh9svuAAAAhQEAABMAAAAAAAAAAAAA&#10;AAAAAAAAAFtDb250ZW50X1R5cGVzXS54bWxQSwECLQAUAAYACAAAACEAWvQsW78AAAAVAQAACwAA&#10;AAAAAAAAAAAAAAAfAQAAX3JlbHMvLnJlbHNQSwECLQAUAAYACAAAACEAufV8g8MAAADbAAAADwAA&#10;AAAAAAAAAAAAAAAHAgAAZHJzL2Rvd25yZXYueG1sUEsFBgAAAAADAAMAtwAAAPcCAAAAAA==&#10;" path="m,l346805,733711r515969,l862774,,,xe" fillcolor="#232b39 [3213]" stroked="f">
                <v:stroke joinstyle="miter"/>
                <v:path arrowok="t" o:connecttype="custom" o:connectlocs="0,0;464854,978281;1156454,978281;1156454,0" o:connectangles="0,0,0,0"/>
              </v:shape>
              <v:shape id="Shape 1" o:spid="_x0000_s1031" style="position:absolute;left:47016;top:4776;width:12767;height:5017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zZwAAAANsAAAAPAAAAZHJzL2Rvd25yZXYueG1sRE9Li8Iw&#10;EL4L+x/CCHsRTRWUpRpFhHX3ouDjsrehGdtiMwlJ1PbfbwTB23x8z1msWtOIO/lQW1YwHmUgiAur&#10;ay4VnE/fwy8QISJrbCyTgo4CrJYfvQXm2j74QPdjLEUK4ZCjgipGl0sZiooMhpF1xIm7WG8wJuhL&#10;qT0+Urhp5CTLZtJgzamhQkebiorr8WYU3Da7+NOd/+TWXR1OzWng191eqc9+u56DiNTGt/jl/tVp&#10;/gSev6QD5PIfAAD//wMAUEsBAi0AFAAGAAgAAAAhANvh9svuAAAAhQEAABMAAAAAAAAAAAAAAAAA&#10;AAAAAFtDb250ZW50X1R5cGVzXS54bWxQSwECLQAUAAYACAAAACEAWvQsW78AAAAVAQAACwAAAAAA&#10;AAAAAAAAAAAfAQAAX3JlbHMvLnJlbHNQSwECLQAUAAYACAAAACEArems2cAAAADbAAAADwAAAAAA&#10;AAAAAAAAAAAHAgAAZHJzL2Rvd25yZXYueG1sUEsFBgAAAAADAAMAtwAAAPQCAAAAAA==&#10;" path="m,l774573,,952500,376238r-774668,l,xe" stroked="f">
                <v:fill opacity="32896f"/>
                <v:stroke joinstyle="miter"/>
                <v:path arrowok="t" o:connecttype="custom" o:connectlocs="0,0;1038230,0;1276722,501650;238364,501650" o:connectangles="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77F72"/>
    <w:multiLevelType w:val="hybridMultilevel"/>
    <w:tmpl w:val="AD620FF2"/>
    <w:lvl w:ilvl="0" w:tplc="0D502630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E7747"/>
    <w:multiLevelType w:val="hybridMultilevel"/>
    <w:tmpl w:val="6D8279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B7787"/>
    <w:multiLevelType w:val="multilevel"/>
    <w:tmpl w:val="414098FC"/>
    <w:lvl w:ilvl="0">
      <w:start w:val="1"/>
      <w:numFmt w:val="decimal"/>
      <w:pStyle w:val="ListNumber"/>
      <w:lvlText w:val="%1."/>
      <w:lvlJc w:val="left"/>
      <w:pPr>
        <w:tabs>
          <w:tab w:val="num" w:pos="1077"/>
        </w:tabs>
        <w:ind w:left="1077" w:hanging="283"/>
      </w:pPr>
      <w:rPr>
        <w:rFonts w:ascii="Calibri" w:hAnsi="Calibri" w:cs="Calibri"/>
        <w:b w:val="0"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1361"/>
        </w:tabs>
        <w:ind w:left="1361" w:hanging="284"/>
      </w:pPr>
      <w:rPr>
        <w:rFonts w:ascii="Calibri" w:hAnsi="Calibri" w:cs="Calibri"/>
        <w:b w:val="0"/>
        <w:i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644"/>
        </w:tabs>
        <w:ind w:left="1644" w:hanging="283"/>
      </w:pPr>
      <w:rPr>
        <w:rFonts w:ascii="Calibri" w:hAnsi="Calibri" w:cs="Calibri"/>
        <w:b w:val="0"/>
        <w:i w:val="0"/>
        <w:sz w:val="20"/>
      </w:rPr>
    </w:lvl>
    <w:lvl w:ilvl="3">
      <w:start w:val="1"/>
      <w:numFmt w:val="decimal"/>
      <w:lvlText w:val="–"/>
      <w:lvlJc w:val="left"/>
      <w:pPr>
        <w:tabs>
          <w:tab w:val="num" w:pos="1928"/>
        </w:tabs>
        <w:ind w:left="1928" w:hanging="284"/>
      </w:pPr>
      <w:rPr>
        <w:rFonts w:ascii="Calibri" w:hAnsi="Calibri" w:cs="Calibri"/>
        <w:b w:val="0"/>
        <w:i w:val="0"/>
        <w:sz w:val="20"/>
      </w:rPr>
    </w:lvl>
    <w:lvl w:ilvl="4">
      <w:start w:val="1"/>
      <w:numFmt w:val="decimal"/>
      <w:lvlText w:val="–"/>
      <w:lvlJc w:val="left"/>
      <w:pPr>
        <w:tabs>
          <w:tab w:val="num" w:pos="2211"/>
        </w:tabs>
        <w:ind w:left="2211" w:hanging="283"/>
      </w:pPr>
      <w:rPr>
        <w:rFonts w:ascii="Calibri" w:hAnsi="Calibri" w:cs="Calibri"/>
        <w:b w:val="0"/>
        <w:i w:val="0"/>
        <w:sz w:val="20"/>
      </w:rPr>
    </w:lvl>
    <w:lvl w:ilvl="5">
      <w:start w:val="1"/>
      <w:numFmt w:val="decimal"/>
      <w:lvlText w:val="–"/>
      <w:lvlJc w:val="left"/>
      <w:pPr>
        <w:tabs>
          <w:tab w:val="num" w:pos="2495"/>
        </w:tabs>
        <w:ind w:left="2495" w:hanging="284"/>
      </w:pPr>
      <w:rPr>
        <w:rFonts w:ascii="Calibri" w:hAnsi="Calibri" w:cs="Calibri"/>
        <w:b w:val="0"/>
        <w:i w:val="0"/>
        <w:sz w:val="20"/>
      </w:rPr>
    </w:lvl>
    <w:lvl w:ilvl="6">
      <w:start w:val="1"/>
      <w:numFmt w:val="decimal"/>
      <w:lvlText w:val="–"/>
      <w:lvlJc w:val="left"/>
      <w:pPr>
        <w:tabs>
          <w:tab w:val="num" w:pos="2778"/>
        </w:tabs>
        <w:ind w:left="2778" w:hanging="283"/>
      </w:pPr>
      <w:rPr>
        <w:rFonts w:ascii="Calibri" w:hAnsi="Calibri" w:cs="Calibri"/>
        <w:b w:val="0"/>
        <w:i w:val="0"/>
        <w:sz w:val="20"/>
      </w:rPr>
    </w:lvl>
    <w:lvl w:ilvl="7">
      <w:start w:val="1"/>
      <w:numFmt w:val="decimal"/>
      <w:lvlText w:val="–"/>
      <w:lvlJc w:val="left"/>
      <w:pPr>
        <w:tabs>
          <w:tab w:val="num" w:pos="3062"/>
        </w:tabs>
        <w:ind w:left="3062" w:hanging="284"/>
      </w:pPr>
      <w:rPr>
        <w:rFonts w:ascii="Calibri" w:hAnsi="Calibri" w:cs="Calibri"/>
        <w:b w:val="0"/>
        <w:i w:val="0"/>
        <w:sz w:val="20"/>
      </w:rPr>
    </w:lvl>
    <w:lvl w:ilvl="8">
      <w:start w:val="1"/>
      <w:numFmt w:val="decimal"/>
      <w:lvlText w:val="–"/>
      <w:lvlJc w:val="left"/>
      <w:pPr>
        <w:tabs>
          <w:tab w:val="num" w:pos="3345"/>
        </w:tabs>
        <w:ind w:left="3345" w:hanging="283"/>
      </w:pPr>
      <w:rPr>
        <w:rFonts w:ascii="Calibri" w:hAnsi="Calibri" w:cs="Calibri"/>
        <w:b w:val="0"/>
        <w:i w:val="0"/>
        <w:sz w:val="20"/>
      </w:rPr>
    </w:lvl>
  </w:abstractNum>
  <w:abstractNum w:abstractNumId="3" w15:restartNumberingAfterBreak="0">
    <w:nsid w:val="206C7F7F"/>
    <w:multiLevelType w:val="hybridMultilevel"/>
    <w:tmpl w:val="4D7AAF1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F714C9D"/>
    <w:multiLevelType w:val="hybridMultilevel"/>
    <w:tmpl w:val="FEDCFB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44B31"/>
    <w:multiLevelType w:val="hybridMultilevel"/>
    <w:tmpl w:val="6C6872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D3A6A"/>
    <w:multiLevelType w:val="multilevel"/>
    <w:tmpl w:val="EA3CA930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8" w15:restartNumberingAfterBreak="0">
    <w:nsid w:val="78B452E5"/>
    <w:multiLevelType w:val="hybridMultilevel"/>
    <w:tmpl w:val="49DC06FA"/>
    <w:lvl w:ilvl="0" w:tplc="EB84B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7E12E5"/>
    <w:multiLevelType w:val="hybridMultilevel"/>
    <w:tmpl w:val="3A5E8A9C"/>
    <w:lvl w:ilvl="0" w:tplc="D52C8DEE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44514"/>
    <w:multiLevelType w:val="multilevel"/>
    <w:tmpl w:val="D3A4EDA4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 w16cid:durableId="1434478963">
    <w:abstractNumId w:val="7"/>
  </w:num>
  <w:num w:numId="2" w16cid:durableId="1659965113">
    <w:abstractNumId w:val="9"/>
  </w:num>
  <w:num w:numId="3" w16cid:durableId="1330522842">
    <w:abstractNumId w:val="10"/>
  </w:num>
  <w:num w:numId="4" w16cid:durableId="1687755342">
    <w:abstractNumId w:val="4"/>
  </w:num>
  <w:num w:numId="5" w16cid:durableId="1734693790">
    <w:abstractNumId w:val="3"/>
  </w:num>
  <w:num w:numId="6" w16cid:durableId="1358775304">
    <w:abstractNumId w:val="6"/>
  </w:num>
  <w:num w:numId="7" w16cid:durableId="757942128">
    <w:abstractNumId w:val="2"/>
  </w:num>
  <w:num w:numId="8" w16cid:durableId="1292326894">
    <w:abstractNumId w:val="5"/>
  </w:num>
  <w:num w:numId="9" w16cid:durableId="1669019485">
    <w:abstractNumId w:val="1"/>
  </w:num>
  <w:num w:numId="10" w16cid:durableId="1862013268">
    <w:abstractNumId w:val="8"/>
  </w:num>
  <w:num w:numId="11" w16cid:durableId="125054774">
    <w:abstractNumId w:val="0"/>
  </w:num>
  <w:num w:numId="12" w16cid:durableId="1079012840">
    <w:abstractNumId w:val="7"/>
  </w:num>
  <w:num w:numId="13" w16cid:durableId="871529750">
    <w:abstractNumId w:val="7"/>
  </w:num>
  <w:num w:numId="14" w16cid:durableId="343214303">
    <w:abstractNumId w:val="7"/>
  </w:num>
  <w:num w:numId="15" w16cid:durableId="1947883365">
    <w:abstractNumId w:val="7"/>
  </w:num>
  <w:num w:numId="16" w16cid:durableId="344676384">
    <w:abstractNumId w:val="10"/>
  </w:num>
  <w:num w:numId="17" w16cid:durableId="55399372">
    <w:abstractNumId w:val="10"/>
  </w:num>
  <w:num w:numId="18" w16cid:durableId="301279061">
    <w:abstractNumId w:val="10"/>
  </w:num>
  <w:num w:numId="19" w16cid:durableId="303193863">
    <w:abstractNumId w:val="10"/>
  </w:num>
  <w:num w:numId="20" w16cid:durableId="1322931032">
    <w:abstractNumId w:val="10"/>
  </w:num>
  <w:num w:numId="21" w16cid:durableId="293410793">
    <w:abstractNumId w:val="10"/>
  </w:num>
  <w:num w:numId="22" w16cid:durableId="1750687019">
    <w:abstractNumId w:val="10"/>
  </w:num>
  <w:num w:numId="23" w16cid:durableId="353581090">
    <w:abstractNumId w:val="10"/>
  </w:num>
  <w:num w:numId="24" w16cid:durableId="850921727">
    <w:abstractNumId w:val="9"/>
  </w:num>
  <w:num w:numId="25" w16cid:durableId="1377005074">
    <w:abstractNumId w:val="10"/>
  </w:num>
  <w:num w:numId="26" w16cid:durableId="1896038871">
    <w:abstractNumId w:val="4"/>
  </w:num>
  <w:num w:numId="27" w16cid:durableId="296108564">
    <w:abstractNumId w:val="4"/>
  </w:num>
  <w:num w:numId="28" w16cid:durableId="1159226858">
    <w:abstractNumId w:val="4"/>
  </w:num>
  <w:num w:numId="29" w16cid:durableId="211983753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BB"/>
    <w:rsid w:val="000128E9"/>
    <w:rsid w:val="00012F6F"/>
    <w:rsid w:val="00014213"/>
    <w:rsid w:val="00014B55"/>
    <w:rsid w:val="00020285"/>
    <w:rsid w:val="000206BB"/>
    <w:rsid w:val="00020E3E"/>
    <w:rsid w:val="00023BF3"/>
    <w:rsid w:val="0002655B"/>
    <w:rsid w:val="00026811"/>
    <w:rsid w:val="000279DF"/>
    <w:rsid w:val="00030708"/>
    <w:rsid w:val="00043296"/>
    <w:rsid w:val="0004356D"/>
    <w:rsid w:val="00045296"/>
    <w:rsid w:val="0005332D"/>
    <w:rsid w:val="000559F8"/>
    <w:rsid w:val="00057592"/>
    <w:rsid w:val="00062FE6"/>
    <w:rsid w:val="00063487"/>
    <w:rsid w:val="000723F5"/>
    <w:rsid w:val="00072A2A"/>
    <w:rsid w:val="000735BD"/>
    <w:rsid w:val="00075E6C"/>
    <w:rsid w:val="00086A91"/>
    <w:rsid w:val="00090171"/>
    <w:rsid w:val="000B29AD"/>
    <w:rsid w:val="000B5CFD"/>
    <w:rsid w:val="000C0765"/>
    <w:rsid w:val="000C6372"/>
    <w:rsid w:val="000D593F"/>
    <w:rsid w:val="000E392D"/>
    <w:rsid w:val="000F4288"/>
    <w:rsid w:val="000F66EF"/>
    <w:rsid w:val="000F7165"/>
    <w:rsid w:val="00102379"/>
    <w:rsid w:val="001065D6"/>
    <w:rsid w:val="001074C9"/>
    <w:rsid w:val="00113066"/>
    <w:rsid w:val="00115911"/>
    <w:rsid w:val="00121252"/>
    <w:rsid w:val="00124609"/>
    <w:rsid w:val="001254CE"/>
    <w:rsid w:val="00126AF9"/>
    <w:rsid w:val="00134CEA"/>
    <w:rsid w:val="00140C12"/>
    <w:rsid w:val="00141B39"/>
    <w:rsid w:val="001422CC"/>
    <w:rsid w:val="0015160D"/>
    <w:rsid w:val="00156970"/>
    <w:rsid w:val="001617B6"/>
    <w:rsid w:val="001651CD"/>
    <w:rsid w:val="001659DC"/>
    <w:rsid w:val="00165E66"/>
    <w:rsid w:val="00173BE3"/>
    <w:rsid w:val="001A13F8"/>
    <w:rsid w:val="001A3DD1"/>
    <w:rsid w:val="001B492F"/>
    <w:rsid w:val="001C346B"/>
    <w:rsid w:val="001C7BAE"/>
    <w:rsid w:val="001D15A9"/>
    <w:rsid w:val="001D2328"/>
    <w:rsid w:val="001D54B4"/>
    <w:rsid w:val="001D717E"/>
    <w:rsid w:val="001D7FE2"/>
    <w:rsid w:val="001E31FA"/>
    <w:rsid w:val="001E64F6"/>
    <w:rsid w:val="00200BB3"/>
    <w:rsid w:val="0020435A"/>
    <w:rsid w:val="002050AB"/>
    <w:rsid w:val="00206309"/>
    <w:rsid w:val="0021098B"/>
    <w:rsid w:val="00212405"/>
    <w:rsid w:val="00222BEB"/>
    <w:rsid w:val="00225E60"/>
    <w:rsid w:val="002271AE"/>
    <w:rsid w:val="00227C39"/>
    <w:rsid w:val="0023202C"/>
    <w:rsid w:val="00234836"/>
    <w:rsid w:val="00236203"/>
    <w:rsid w:val="002368B0"/>
    <w:rsid w:val="0024387A"/>
    <w:rsid w:val="00244235"/>
    <w:rsid w:val="00245043"/>
    <w:rsid w:val="00252629"/>
    <w:rsid w:val="00257760"/>
    <w:rsid w:val="002609EB"/>
    <w:rsid w:val="002660C9"/>
    <w:rsid w:val="00274520"/>
    <w:rsid w:val="00292D36"/>
    <w:rsid w:val="00294EAB"/>
    <w:rsid w:val="00297281"/>
    <w:rsid w:val="002A6DAB"/>
    <w:rsid w:val="002B582E"/>
    <w:rsid w:val="002C54E0"/>
    <w:rsid w:val="002D711A"/>
    <w:rsid w:val="002D7336"/>
    <w:rsid w:val="002D7F66"/>
    <w:rsid w:val="002E3396"/>
    <w:rsid w:val="002F015A"/>
    <w:rsid w:val="002F2FD7"/>
    <w:rsid w:val="003017A2"/>
    <w:rsid w:val="003041C2"/>
    <w:rsid w:val="0031149C"/>
    <w:rsid w:val="00313BAD"/>
    <w:rsid w:val="003155D9"/>
    <w:rsid w:val="003203A2"/>
    <w:rsid w:val="00321672"/>
    <w:rsid w:val="00330A9A"/>
    <w:rsid w:val="00332B5F"/>
    <w:rsid w:val="003428B3"/>
    <w:rsid w:val="00355166"/>
    <w:rsid w:val="00357315"/>
    <w:rsid w:val="00370B1F"/>
    <w:rsid w:val="003728A4"/>
    <w:rsid w:val="00372D72"/>
    <w:rsid w:val="003736D1"/>
    <w:rsid w:val="003752A3"/>
    <w:rsid w:val="0038771C"/>
    <w:rsid w:val="00390F7A"/>
    <w:rsid w:val="00392A8F"/>
    <w:rsid w:val="0039405B"/>
    <w:rsid w:val="003950DD"/>
    <w:rsid w:val="0039680F"/>
    <w:rsid w:val="003A1C92"/>
    <w:rsid w:val="003A541A"/>
    <w:rsid w:val="003A6923"/>
    <w:rsid w:val="003B4EFC"/>
    <w:rsid w:val="003C123E"/>
    <w:rsid w:val="003C2C67"/>
    <w:rsid w:val="003C2EA2"/>
    <w:rsid w:val="003C5BA4"/>
    <w:rsid w:val="003D42D5"/>
    <w:rsid w:val="003D7A02"/>
    <w:rsid w:val="003E03FB"/>
    <w:rsid w:val="003E3E26"/>
    <w:rsid w:val="003F1295"/>
    <w:rsid w:val="003F230B"/>
    <w:rsid w:val="003F2EBA"/>
    <w:rsid w:val="003F76FC"/>
    <w:rsid w:val="004002EB"/>
    <w:rsid w:val="00403EFB"/>
    <w:rsid w:val="004040CA"/>
    <w:rsid w:val="00405C57"/>
    <w:rsid w:val="0041689E"/>
    <w:rsid w:val="004236C8"/>
    <w:rsid w:val="00427681"/>
    <w:rsid w:val="00433DB7"/>
    <w:rsid w:val="00437667"/>
    <w:rsid w:val="004471B6"/>
    <w:rsid w:val="004475DE"/>
    <w:rsid w:val="0045335E"/>
    <w:rsid w:val="00453750"/>
    <w:rsid w:val="00456808"/>
    <w:rsid w:val="00456941"/>
    <w:rsid w:val="004619CC"/>
    <w:rsid w:val="00464B38"/>
    <w:rsid w:val="004669E3"/>
    <w:rsid w:val="004702EA"/>
    <w:rsid w:val="00480268"/>
    <w:rsid w:val="00482D02"/>
    <w:rsid w:val="00486616"/>
    <w:rsid w:val="004A0B89"/>
    <w:rsid w:val="004A396F"/>
    <w:rsid w:val="004A3DAD"/>
    <w:rsid w:val="004A7519"/>
    <w:rsid w:val="004B07EB"/>
    <w:rsid w:val="004B3CD4"/>
    <w:rsid w:val="004B41CA"/>
    <w:rsid w:val="004B7ABF"/>
    <w:rsid w:val="004D3518"/>
    <w:rsid w:val="004D62D6"/>
    <w:rsid w:val="004F2A29"/>
    <w:rsid w:val="00503EBE"/>
    <w:rsid w:val="0050522B"/>
    <w:rsid w:val="00517ECB"/>
    <w:rsid w:val="0052164D"/>
    <w:rsid w:val="00522811"/>
    <w:rsid w:val="00522F8A"/>
    <w:rsid w:val="00523AC3"/>
    <w:rsid w:val="00523CFB"/>
    <w:rsid w:val="00526E4A"/>
    <w:rsid w:val="0053416C"/>
    <w:rsid w:val="00541C2F"/>
    <w:rsid w:val="00546A17"/>
    <w:rsid w:val="00556B9F"/>
    <w:rsid w:val="00563527"/>
    <w:rsid w:val="00566792"/>
    <w:rsid w:val="00572A59"/>
    <w:rsid w:val="0058124E"/>
    <w:rsid w:val="0058357D"/>
    <w:rsid w:val="00584301"/>
    <w:rsid w:val="00584394"/>
    <w:rsid w:val="005875A3"/>
    <w:rsid w:val="0059053B"/>
    <w:rsid w:val="005A32CF"/>
    <w:rsid w:val="005A3416"/>
    <w:rsid w:val="005A3BA6"/>
    <w:rsid w:val="005B27FE"/>
    <w:rsid w:val="005B48DD"/>
    <w:rsid w:val="005B7F55"/>
    <w:rsid w:val="005C2EDF"/>
    <w:rsid w:val="005C3E6D"/>
    <w:rsid w:val="005D5E0A"/>
    <w:rsid w:val="005E37CC"/>
    <w:rsid w:val="005E6F70"/>
    <w:rsid w:val="005F331D"/>
    <w:rsid w:val="005F4A27"/>
    <w:rsid w:val="005F61DF"/>
    <w:rsid w:val="006023F9"/>
    <w:rsid w:val="00610559"/>
    <w:rsid w:val="00632723"/>
    <w:rsid w:val="006332F6"/>
    <w:rsid w:val="00633F75"/>
    <w:rsid w:val="006343DA"/>
    <w:rsid w:val="00634E22"/>
    <w:rsid w:val="006361E7"/>
    <w:rsid w:val="006364B6"/>
    <w:rsid w:val="00641096"/>
    <w:rsid w:val="00643D8C"/>
    <w:rsid w:val="00652625"/>
    <w:rsid w:val="00653209"/>
    <w:rsid w:val="006534B2"/>
    <w:rsid w:val="0065615D"/>
    <w:rsid w:val="00657011"/>
    <w:rsid w:val="006650B5"/>
    <w:rsid w:val="006651B1"/>
    <w:rsid w:val="00665778"/>
    <w:rsid w:val="00667D01"/>
    <w:rsid w:val="006709BB"/>
    <w:rsid w:val="00673683"/>
    <w:rsid w:val="006738C4"/>
    <w:rsid w:val="00674500"/>
    <w:rsid w:val="00691C09"/>
    <w:rsid w:val="00691DD3"/>
    <w:rsid w:val="00694993"/>
    <w:rsid w:val="006A5B34"/>
    <w:rsid w:val="006A5F5B"/>
    <w:rsid w:val="006C73C9"/>
    <w:rsid w:val="006C77A9"/>
    <w:rsid w:val="006D31CC"/>
    <w:rsid w:val="006D7F41"/>
    <w:rsid w:val="006F081B"/>
    <w:rsid w:val="006F160E"/>
    <w:rsid w:val="006F6693"/>
    <w:rsid w:val="007051DB"/>
    <w:rsid w:val="00707FE8"/>
    <w:rsid w:val="00711DDD"/>
    <w:rsid w:val="007166A1"/>
    <w:rsid w:val="00720AED"/>
    <w:rsid w:val="0072317C"/>
    <w:rsid w:val="00724962"/>
    <w:rsid w:val="00724A0F"/>
    <w:rsid w:val="00725CAF"/>
    <w:rsid w:val="0073072C"/>
    <w:rsid w:val="007320B4"/>
    <w:rsid w:val="00732162"/>
    <w:rsid w:val="00736732"/>
    <w:rsid w:val="007400A1"/>
    <w:rsid w:val="00741205"/>
    <w:rsid w:val="0074162A"/>
    <w:rsid w:val="00750CBE"/>
    <w:rsid w:val="00751CB8"/>
    <w:rsid w:val="00752B51"/>
    <w:rsid w:val="00762CD5"/>
    <w:rsid w:val="00766B5A"/>
    <w:rsid w:val="007729FD"/>
    <w:rsid w:val="00773766"/>
    <w:rsid w:val="007834F2"/>
    <w:rsid w:val="00791020"/>
    <w:rsid w:val="0079345A"/>
    <w:rsid w:val="007A25D1"/>
    <w:rsid w:val="007A5F82"/>
    <w:rsid w:val="007A6673"/>
    <w:rsid w:val="007B75A4"/>
    <w:rsid w:val="007D2FC0"/>
    <w:rsid w:val="007E47AA"/>
    <w:rsid w:val="007E5275"/>
    <w:rsid w:val="007F1A4C"/>
    <w:rsid w:val="008022C3"/>
    <w:rsid w:val="008041E6"/>
    <w:rsid w:val="008059D3"/>
    <w:rsid w:val="008065D2"/>
    <w:rsid w:val="008126D2"/>
    <w:rsid w:val="00815FE2"/>
    <w:rsid w:val="0082194C"/>
    <w:rsid w:val="00821B7B"/>
    <w:rsid w:val="008220C4"/>
    <w:rsid w:val="008222FF"/>
    <w:rsid w:val="008241FF"/>
    <w:rsid w:val="00825A70"/>
    <w:rsid w:val="00826F4B"/>
    <w:rsid w:val="00831491"/>
    <w:rsid w:val="00831E50"/>
    <w:rsid w:val="008321EF"/>
    <w:rsid w:val="008363B7"/>
    <w:rsid w:val="008411E9"/>
    <w:rsid w:val="0084200F"/>
    <w:rsid w:val="00843B2C"/>
    <w:rsid w:val="00845FC4"/>
    <w:rsid w:val="008471C4"/>
    <w:rsid w:val="008478E1"/>
    <w:rsid w:val="008501EF"/>
    <w:rsid w:val="00851AF4"/>
    <w:rsid w:val="008540DB"/>
    <w:rsid w:val="008653A1"/>
    <w:rsid w:val="00865C2A"/>
    <w:rsid w:val="00871A71"/>
    <w:rsid w:val="00874290"/>
    <w:rsid w:val="00880B82"/>
    <w:rsid w:val="00884213"/>
    <w:rsid w:val="008A15B4"/>
    <w:rsid w:val="008A31A5"/>
    <w:rsid w:val="008A4526"/>
    <w:rsid w:val="008A4900"/>
    <w:rsid w:val="008B42F4"/>
    <w:rsid w:val="008B6749"/>
    <w:rsid w:val="008D0281"/>
    <w:rsid w:val="008D1E09"/>
    <w:rsid w:val="008D4EFE"/>
    <w:rsid w:val="008E1400"/>
    <w:rsid w:val="008E3C4E"/>
    <w:rsid w:val="008E49B3"/>
    <w:rsid w:val="008F6D45"/>
    <w:rsid w:val="008F7155"/>
    <w:rsid w:val="009018A8"/>
    <w:rsid w:val="0090371C"/>
    <w:rsid w:val="00904DD0"/>
    <w:rsid w:val="00910C9E"/>
    <w:rsid w:val="0091305A"/>
    <w:rsid w:val="00916713"/>
    <w:rsid w:val="0092321E"/>
    <w:rsid w:val="0093610D"/>
    <w:rsid w:val="00936620"/>
    <w:rsid w:val="00937FD5"/>
    <w:rsid w:val="00940B95"/>
    <w:rsid w:val="009623BB"/>
    <w:rsid w:val="00964BE0"/>
    <w:rsid w:val="00964EB8"/>
    <w:rsid w:val="00973844"/>
    <w:rsid w:val="009834C0"/>
    <w:rsid w:val="00984C95"/>
    <w:rsid w:val="00986AAC"/>
    <w:rsid w:val="00992103"/>
    <w:rsid w:val="009A1DA2"/>
    <w:rsid w:val="009A3704"/>
    <w:rsid w:val="009A4739"/>
    <w:rsid w:val="009A674F"/>
    <w:rsid w:val="009B199C"/>
    <w:rsid w:val="009B54C8"/>
    <w:rsid w:val="009B61F1"/>
    <w:rsid w:val="009B62E0"/>
    <w:rsid w:val="009C3D88"/>
    <w:rsid w:val="009D75A4"/>
    <w:rsid w:val="009E288A"/>
    <w:rsid w:val="009E3858"/>
    <w:rsid w:val="009E6185"/>
    <w:rsid w:val="009E70DD"/>
    <w:rsid w:val="009F2A5F"/>
    <w:rsid w:val="009F2ED9"/>
    <w:rsid w:val="009F3231"/>
    <w:rsid w:val="009F518C"/>
    <w:rsid w:val="009F5C58"/>
    <w:rsid w:val="00A023A0"/>
    <w:rsid w:val="00A028AF"/>
    <w:rsid w:val="00A0737F"/>
    <w:rsid w:val="00A1562B"/>
    <w:rsid w:val="00A170F4"/>
    <w:rsid w:val="00A2559E"/>
    <w:rsid w:val="00A25FD9"/>
    <w:rsid w:val="00A3212B"/>
    <w:rsid w:val="00A35887"/>
    <w:rsid w:val="00A372BA"/>
    <w:rsid w:val="00A46BA8"/>
    <w:rsid w:val="00A47634"/>
    <w:rsid w:val="00A55EAE"/>
    <w:rsid w:val="00A5778E"/>
    <w:rsid w:val="00A60718"/>
    <w:rsid w:val="00A612FE"/>
    <w:rsid w:val="00A63A24"/>
    <w:rsid w:val="00A82D52"/>
    <w:rsid w:val="00A9407A"/>
    <w:rsid w:val="00A973BE"/>
    <w:rsid w:val="00AA26B8"/>
    <w:rsid w:val="00AA424D"/>
    <w:rsid w:val="00AA6FB5"/>
    <w:rsid w:val="00AB3FE2"/>
    <w:rsid w:val="00AC2979"/>
    <w:rsid w:val="00AC38CB"/>
    <w:rsid w:val="00AC5DC6"/>
    <w:rsid w:val="00AD0CDC"/>
    <w:rsid w:val="00AD1FBC"/>
    <w:rsid w:val="00AD3322"/>
    <w:rsid w:val="00AD7E4E"/>
    <w:rsid w:val="00AE0BEF"/>
    <w:rsid w:val="00AF2577"/>
    <w:rsid w:val="00AF34DE"/>
    <w:rsid w:val="00AF4D58"/>
    <w:rsid w:val="00AF6666"/>
    <w:rsid w:val="00B018CD"/>
    <w:rsid w:val="00B02AC0"/>
    <w:rsid w:val="00B041BE"/>
    <w:rsid w:val="00B10154"/>
    <w:rsid w:val="00B20A75"/>
    <w:rsid w:val="00B26C30"/>
    <w:rsid w:val="00B3099F"/>
    <w:rsid w:val="00B41F9F"/>
    <w:rsid w:val="00B4736B"/>
    <w:rsid w:val="00B47E4E"/>
    <w:rsid w:val="00B50213"/>
    <w:rsid w:val="00B7595B"/>
    <w:rsid w:val="00B75E86"/>
    <w:rsid w:val="00B80A5F"/>
    <w:rsid w:val="00B81B44"/>
    <w:rsid w:val="00B839EA"/>
    <w:rsid w:val="00B9053B"/>
    <w:rsid w:val="00BB36CE"/>
    <w:rsid w:val="00BB660E"/>
    <w:rsid w:val="00BB689F"/>
    <w:rsid w:val="00BB7E10"/>
    <w:rsid w:val="00BC3193"/>
    <w:rsid w:val="00BC3422"/>
    <w:rsid w:val="00BC6B3F"/>
    <w:rsid w:val="00BD2704"/>
    <w:rsid w:val="00BD7292"/>
    <w:rsid w:val="00C015B9"/>
    <w:rsid w:val="00C022F9"/>
    <w:rsid w:val="00C02CEC"/>
    <w:rsid w:val="00C032EA"/>
    <w:rsid w:val="00C032EB"/>
    <w:rsid w:val="00C06EB5"/>
    <w:rsid w:val="00C0796E"/>
    <w:rsid w:val="00C1145F"/>
    <w:rsid w:val="00C119E8"/>
    <w:rsid w:val="00C12B3E"/>
    <w:rsid w:val="00C23A5A"/>
    <w:rsid w:val="00C23DCD"/>
    <w:rsid w:val="00C33161"/>
    <w:rsid w:val="00C34F37"/>
    <w:rsid w:val="00C41D27"/>
    <w:rsid w:val="00C47864"/>
    <w:rsid w:val="00C51850"/>
    <w:rsid w:val="00C637E1"/>
    <w:rsid w:val="00C70D50"/>
    <w:rsid w:val="00C72221"/>
    <w:rsid w:val="00C8243E"/>
    <w:rsid w:val="00C8322B"/>
    <w:rsid w:val="00C85F43"/>
    <w:rsid w:val="00C907D7"/>
    <w:rsid w:val="00C90C79"/>
    <w:rsid w:val="00C92338"/>
    <w:rsid w:val="00C93A47"/>
    <w:rsid w:val="00C93E26"/>
    <w:rsid w:val="00CA24D2"/>
    <w:rsid w:val="00CA7C3A"/>
    <w:rsid w:val="00CB0D4E"/>
    <w:rsid w:val="00CB7B2B"/>
    <w:rsid w:val="00CC2DB2"/>
    <w:rsid w:val="00CC49F0"/>
    <w:rsid w:val="00CC5EDE"/>
    <w:rsid w:val="00CD0307"/>
    <w:rsid w:val="00CD3D1B"/>
    <w:rsid w:val="00CD53DC"/>
    <w:rsid w:val="00CD6607"/>
    <w:rsid w:val="00CE334C"/>
    <w:rsid w:val="00CE3EA0"/>
    <w:rsid w:val="00CE62B3"/>
    <w:rsid w:val="00CF7DCA"/>
    <w:rsid w:val="00D12A2B"/>
    <w:rsid w:val="00D13286"/>
    <w:rsid w:val="00D211E9"/>
    <w:rsid w:val="00D2312F"/>
    <w:rsid w:val="00D269C1"/>
    <w:rsid w:val="00D445A2"/>
    <w:rsid w:val="00D44953"/>
    <w:rsid w:val="00D4521C"/>
    <w:rsid w:val="00D5211C"/>
    <w:rsid w:val="00D542F3"/>
    <w:rsid w:val="00D543E5"/>
    <w:rsid w:val="00D5644B"/>
    <w:rsid w:val="00D56E25"/>
    <w:rsid w:val="00D661CB"/>
    <w:rsid w:val="00D71896"/>
    <w:rsid w:val="00D718D7"/>
    <w:rsid w:val="00D71BBD"/>
    <w:rsid w:val="00D73212"/>
    <w:rsid w:val="00D814B7"/>
    <w:rsid w:val="00D81B35"/>
    <w:rsid w:val="00D83B16"/>
    <w:rsid w:val="00D85338"/>
    <w:rsid w:val="00D90688"/>
    <w:rsid w:val="00D9713D"/>
    <w:rsid w:val="00DA3AAD"/>
    <w:rsid w:val="00DA69D9"/>
    <w:rsid w:val="00DA7745"/>
    <w:rsid w:val="00DB312B"/>
    <w:rsid w:val="00DC1604"/>
    <w:rsid w:val="00DC3E84"/>
    <w:rsid w:val="00DC5654"/>
    <w:rsid w:val="00DC658F"/>
    <w:rsid w:val="00DC6794"/>
    <w:rsid w:val="00DC7FF8"/>
    <w:rsid w:val="00DD4397"/>
    <w:rsid w:val="00DD54EA"/>
    <w:rsid w:val="00DE2BA4"/>
    <w:rsid w:val="00DE60CC"/>
    <w:rsid w:val="00DF7C25"/>
    <w:rsid w:val="00E00E60"/>
    <w:rsid w:val="00E13281"/>
    <w:rsid w:val="00E15724"/>
    <w:rsid w:val="00E2007B"/>
    <w:rsid w:val="00E24C39"/>
    <w:rsid w:val="00E26B32"/>
    <w:rsid w:val="00E311B7"/>
    <w:rsid w:val="00E31444"/>
    <w:rsid w:val="00E407B6"/>
    <w:rsid w:val="00E41EF1"/>
    <w:rsid w:val="00E42942"/>
    <w:rsid w:val="00E44ADE"/>
    <w:rsid w:val="00E4606F"/>
    <w:rsid w:val="00E468A6"/>
    <w:rsid w:val="00E57FD3"/>
    <w:rsid w:val="00E6403E"/>
    <w:rsid w:val="00E65FB6"/>
    <w:rsid w:val="00E71BDF"/>
    <w:rsid w:val="00E763B4"/>
    <w:rsid w:val="00E8042C"/>
    <w:rsid w:val="00E83CA7"/>
    <w:rsid w:val="00E9630C"/>
    <w:rsid w:val="00EA65F6"/>
    <w:rsid w:val="00EC0590"/>
    <w:rsid w:val="00EC0A92"/>
    <w:rsid w:val="00EC171D"/>
    <w:rsid w:val="00ED356C"/>
    <w:rsid w:val="00ED487E"/>
    <w:rsid w:val="00EE293F"/>
    <w:rsid w:val="00EE7A0D"/>
    <w:rsid w:val="00EF0D21"/>
    <w:rsid w:val="00EF5A8B"/>
    <w:rsid w:val="00EF6CC2"/>
    <w:rsid w:val="00F008A5"/>
    <w:rsid w:val="00F143ED"/>
    <w:rsid w:val="00F17CE1"/>
    <w:rsid w:val="00F2115C"/>
    <w:rsid w:val="00F22ABA"/>
    <w:rsid w:val="00F34820"/>
    <w:rsid w:val="00F36B12"/>
    <w:rsid w:val="00F37169"/>
    <w:rsid w:val="00F377F6"/>
    <w:rsid w:val="00F417C3"/>
    <w:rsid w:val="00F4374D"/>
    <w:rsid w:val="00F60F9F"/>
    <w:rsid w:val="00F64F08"/>
    <w:rsid w:val="00F734F5"/>
    <w:rsid w:val="00F90855"/>
    <w:rsid w:val="00F966B1"/>
    <w:rsid w:val="00F97D48"/>
    <w:rsid w:val="00FA016F"/>
    <w:rsid w:val="00FA0311"/>
    <w:rsid w:val="00FA073B"/>
    <w:rsid w:val="00FA1A27"/>
    <w:rsid w:val="00FA203D"/>
    <w:rsid w:val="00FC42E5"/>
    <w:rsid w:val="00FD640F"/>
    <w:rsid w:val="00FD6B4C"/>
    <w:rsid w:val="00FD6BE9"/>
    <w:rsid w:val="00FE1531"/>
    <w:rsid w:val="00FE24E9"/>
    <w:rsid w:val="00FE4B2F"/>
    <w:rsid w:val="00FE68D3"/>
    <w:rsid w:val="00FF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2678E"/>
  <w15:docId w15:val="{915A39FA-3770-45C2-A476-F7030E9D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unhideWhenUsed="1"/>
    <w:lsdException w:name="index 2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semiHidden="1" w:uiPriority="39"/>
    <w:lsdException w:name="toc 8" w:semiHidden="1" w:uiPriority="39"/>
    <w:lsdException w:name="toc 9" w:semiHidden="1" w:uiPriority="39"/>
    <w:lsdException w:name="Normal Indent" w:uiPriority="9" w:unhideWhenUsed="1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unhideWhenUsed="1"/>
    <w:lsdException w:name="caption" w:uiPriority="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7" w:unhideWhenUsed="1"/>
    <w:lsdException w:name="List Number 3" w:semiHidden="1" w:uiPriority="7" w:unhideWhenUsed="1"/>
    <w:lsdException w:name="List Number 4" w:semiHidden="1" w:unhideWhenUsed="1"/>
    <w:lsdException w:name="List Number 5" w:semiHidden="1" w:unhideWhenUsed="1"/>
    <w:lsdException w:name="Title" w:uiPriority="44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5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4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166A1"/>
    <w:pPr>
      <w:keepLines/>
      <w:spacing w:before="120" w:after="120" w:line="264" w:lineRule="auto"/>
    </w:pPr>
    <w:rPr>
      <w:color w:val="232B39" w:themeColor="text1"/>
    </w:rPr>
  </w:style>
  <w:style w:type="paragraph" w:styleId="Heading1">
    <w:name w:val="heading 1"/>
    <w:next w:val="Normal"/>
    <w:link w:val="Heading1Char"/>
    <w:qFormat/>
    <w:rsid w:val="007166A1"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olor w:val="3A3467" w:themeColor="text2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7166A1"/>
    <w:pPr>
      <w:keepNext/>
      <w:spacing w:before="280" w:line="240" w:lineRule="auto"/>
      <w:outlineLvl w:val="1"/>
    </w:pPr>
    <w:rPr>
      <w:rFonts w:asciiTheme="majorHAnsi" w:eastAsiaTheme="majorEastAsia" w:hAnsiTheme="majorHAnsi" w:cstheme="majorBidi"/>
      <w:bCs/>
      <w:color w:val="3A346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166A1"/>
    <w:pPr>
      <w:keepNext/>
      <w:spacing w:before="240"/>
      <w:outlineLvl w:val="2"/>
    </w:pPr>
    <w:rPr>
      <w:rFonts w:asciiTheme="majorHAnsi" w:eastAsiaTheme="majorEastAsia" w:hAnsiTheme="majorHAnsi" w:cstheme="majorBidi"/>
      <w:bCs/>
      <w:color w:val="3A3467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7166A1"/>
    <w:pPr>
      <w:keepNext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3A3467" w:themeColor="text2"/>
      <w:sz w:val="21"/>
      <w:szCs w:val="21"/>
    </w:rPr>
  </w:style>
  <w:style w:type="paragraph" w:styleId="Heading5">
    <w:name w:val="heading 5"/>
    <w:basedOn w:val="Normal"/>
    <w:next w:val="Normal"/>
    <w:link w:val="Heading5Char"/>
    <w:semiHidden/>
    <w:rsid w:val="007166A1"/>
    <w:pPr>
      <w:keepNext/>
      <w:spacing w:before="60" w:after="60"/>
      <w:outlineLvl w:val="4"/>
    </w:pPr>
    <w:rPr>
      <w:rFonts w:asciiTheme="majorHAnsi" w:eastAsiaTheme="majorEastAsia" w:hAnsiTheme="majorHAnsi" w:cstheme="majorBidi"/>
      <w:color w:val="3A3467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7166A1"/>
    <w:pPr>
      <w:spacing w:after="0" w:line="240" w:lineRule="auto"/>
    </w:pPr>
    <w:rPr>
      <w:color w:val="1A202A" w:themeColor="text1" w:themeShade="BF"/>
    </w:rPr>
    <w:tblPr>
      <w:tblStyleRowBandSize w:val="1"/>
      <w:tblStyleColBandSize w:val="1"/>
      <w:tblBorders>
        <w:top w:val="single" w:sz="8" w:space="0" w:color="232B39" w:themeColor="text1"/>
        <w:bottom w:val="single" w:sz="8" w:space="0" w:color="232B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</w:style>
  <w:style w:type="table" w:styleId="TableGrid">
    <w:name w:val="Table Grid"/>
    <w:basedOn w:val="TableNormal"/>
    <w:uiPriority w:val="59"/>
    <w:rsid w:val="00716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7166A1"/>
    <w:pPr>
      <w:spacing w:after="0" w:line="240" w:lineRule="auto"/>
    </w:pPr>
    <w:tblPr>
      <w:tblStyleRowBandSize w:val="1"/>
      <w:tblStyleColBandSize w:val="1"/>
      <w:tblBorders>
        <w:top w:val="single" w:sz="8" w:space="0" w:color="D3D5D7" w:themeColor="accent4"/>
        <w:left w:val="single" w:sz="8" w:space="0" w:color="D3D5D7" w:themeColor="accent4"/>
        <w:bottom w:val="single" w:sz="8" w:space="0" w:color="D3D5D7" w:themeColor="accent4"/>
        <w:right w:val="single" w:sz="8" w:space="0" w:color="D3D5D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5D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band1Horz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166A1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paragraph" w:styleId="TOC1">
    <w:name w:val="toc 1"/>
    <w:basedOn w:val="Normal"/>
    <w:next w:val="Normal"/>
    <w:uiPriority w:val="39"/>
    <w:semiHidden/>
    <w:rsid w:val="007166A1"/>
    <w:pPr>
      <w:keepLines w:val="0"/>
      <w:pBdr>
        <w:bottom w:val="single" w:sz="12" w:space="4" w:color="auto"/>
      </w:pBdr>
      <w:tabs>
        <w:tab w:val="right" w:pos="9000"/>
      </w:tabs>
      <w:ind w:right="26"/>
    </w:pPr>
    <w:rPr>
      <w:sz w:val="24"/>
      <w:szCs w:val="24"/>
    </w:rPr>
  </w:style>
  <w:style w:type="paragraph" w:styleId="TOC2">
    <w:name w:val="toc 2"/>
    <w:next w:val="Normal"/>
    <w:uiPriority w:val="39"/>
    <w:semiHidden/>
    <w:rsid w:val="007166A1"/>
    <w:pPr>
      <w:tabs>
        <w:tab w:val="right" w:pos="900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semiHidden/>
    <w:rsid w:val="007166A1"/>
    <w:pPr>
      <w:keepLines w:val="0"/>
      <w:tabs>
        <w:tab w:val="right" w:pos="9000"/>
      </w:tabs>
      <w:spacing w:before="0"/>
      <w:ind w:left="45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7166A1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7166A1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7166A1"/>
    <w:rPr>
      <w:color w:val="004C97" w:themeColor="accent3"/>
      <w:u w:val="none"/>
    </w:rPr>
  </w:style>
  <w:style w:type="character" w:customStyle="1" w:styleId="Heading1Char">
    <w:name w:val="Heading 1 Char"/>
    <w:basedOn w:val="DefaultParagraphFont"/>
    <w:link w:val="Heading1"/>
    <w:rsid w:val="007166A1"/>
    <w:rPr>
      <w:rFonts w:asciiTheme="majorHAnsi" w:eastAsiaTheme="majorEastAsia" w:hAnsiTheme="majorHAnsi" w:cstheme="majorBidi"/>
      <w:bCs/>
      <w:color w:val="3A3467" w:themeColor="text2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7166A1"/>
    <w:rPr>
      <w:rFonts w:asciiTheme="majorHAnsi" w:eastAsiaTheme="majorEastAsia" w:hAnsiTheme="majorHAnsi" w:cstheme="majorBidi"/>
      <w:bCs/>
      <w:color w:val="3A3467" w:themeColor="text2"/>
      <w:sz w:val="28"/>
      <w:szCs w:val="26"/>
    </w:rPr>
  </w:style>
  <w:style w:type="paragraph" w:customStyle="1" w:styleId="Bullet1">
    <w:name w:val="Bullet 1"/>
    <w:uiPriority w:val="1"/>
    <w:qFormat/>
    <w:rsid w:val="007166A1"/>
    <w:pPr>
      <w:keepLines/>
      <w:numPr>
        <w:numId w:val="15"/>
      </w:numPr>
      <w:spacing w:before="100" w:after="100" w:line="240" w:lineRule="auto"/>
      <w:contextualSpacing/>
    </w:pPr>
    <w:rPr>
      <w:rFonts w:eastAsia="Times New Roman" w:cs="Calibri"/>
      <w:color w:val="232B39" w:themeColor="text1"/>
    </w:rPr>
  </w:style>
  <w:style w:type="paragraph" w:customStyle="1" w:styleId="Bullet2">
    <w:name w:val="Bullet 2"/>
    <w:basedOn w:val="Bullet1"/>
    <w:uiPriority w:val="1"/>
    <w:qFormat/>
    <w:rsid w:val="007166A1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7166A1"/>
    <w:pPr>
      <w:numPr>
        <w:ilvl w:val="2"/>
      </w:numPr>
      <w:spacing w:line="264" w:lineRule="auto"/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7166A1"/>
    <w:pPr>
      <w:numPr>
        <w:ilvl w:val="2"/>
        <w:numId w:val="25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7166A1"/>
    <w:pPr>
      <w:numPr>
        <w:ilvl w:val="3"/>
        <w:numId w:val="25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7166A1"/>
    <w:pPr>
      <w:numPr>
        <w:ilvl w:val="4"/>
        <w:numId w:val="25"/>
      </w:numPr>
    </w:pPr>
  </w:style>
  <w:style w:type="character" w:customStyle="1" w:styleId="Heading3Char">
    <w:name w:val="Heading 3 Char"/>
    <w:basedOn w:val="DefaultParagraphFont"/>
    <w:link w:val="Heading3"/>
    <w:rsid w:val="007166A1"/>
    <w:rPr>
      <w:rFonts w:asciiTheme="majorHAnsi" w:eastAsiaTheme="majorEastAsia" w:hAnsiTheme="majorHAnsi" w:cstheme="majorBidi"/>
      <w:bCs/>
      <w:color w:val="3A3467" w:themeColor="text2"/>
      <w:sz w:val="24"/>
      <w:szCs w:val="24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7166A1"/>
    <w:pPr>
      <w:numPr>
        <w:ilvl w:val="5"/>
        <w:numId w:val="25"/>
      </w:numPr>
    </w:pPr>
  </w:style>
  <w:style w:type="character" w:customStyle="1" w:styleId="Heading4Char">
    <w:name w:val="Heading 4 Char"/>
    <w:basedOn w:val="DefaultParagraphFont"/>
    <w:link w:val="Heading4"/>
    <w:rsid w:val="007166A1"/>
    <w:rPr>
      <w:rFonts w:asciiTheme="majorHAnsi" w:eastAsiaTheme="majorEastAsia" w:hAnsiTheme="majorHAnsi" w:cstheme="majorBidi"/>
      <w:b/>
      <w:bCs/>
      <w:iCs/>
      <w:color w:val="3A3467" w:themeColor="text2"/>
      <w:sz w:val="21"/>
      <w:szCs w:val="21"/>
    </w:rPr>
  </w:style>
  <w:style w:type="paragraph" w:styleId="NormalIndent">
    <w:name w:val="Normal Indent"/>
    <w:basedOn w:val="Normal"/>
    <w:uiPriority w:val="9"/>
    <w:qFormat/>
    <w:rsid w:val="007166A1"/>
    <w:pPr>
      <w:ind w:left="792"/>
    </w:pPr>
  </w:style>
  <w:style w:type="paragraph" w:customStyle="1" w:styleId="NoteNormal">
    <w:name w:val="Note Normal"/>
    <w:basedOn w:val="Normal"/>
    <w:rsid w:val="007166A1"/>
    <w:pPr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7166A1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TertiaryTitle"/>
    <w:link w:val="SubtitleChar"/>
    <w:uiPriority w:val="45"/>
    <w:semiHidden/>
    <w:rsid w:val="007166A1"/>
    <w:pPr>
      <w:spacing w:before="200" w:after="120" w:line="440" w:lineRule="exact"/>
      <w:ind w:right="1829"/>
    </w:pPr>
    <w:rPr>
      <w:rFonts w:asciiTheme="majorHAnsi" w:eastAsia="Times New Roman" w:hAnsiTheme="majorHAnsi" w:cstheme="majorHAns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5"/>
    <w:semiHidden/>
    <w:rsid w:val="007166A1"/>
    <w:rPr>
      <w:rFonts w:asciiTheme="majorHAnsi" w:eastAsia="Times New Roman" w:hAnsiTheme="majorHAnsi" w:cstheme="majorHAnsi"/>
      <w:sz w:val="32"/>
      <w:szCs w:val="32"/>
    </w:rPr>
  </w:style>
  <w:style w:type="paragraph" w:customStyle="1" w:styleId="TertiaryTitle">
    <w:name w:val="Tertiary Title"/>
    <w:next w:val="Normal"/>
    <w:uiPriority w:val="99"/>
    <w:semiHidden/>
    <w:rsid w:val="007166A1"/>
    <w:pPr>
      <w:spacing w:after="0"/>
    </w:pPr>
    <w:rPr>
      <w:rFonts w:asciiTheme="majorHAnsi" w:eastAsia="Times New Roman" w:hAnsiTheme="majorHAnsi" w:cstheme="majorHAnsi"/>
      <w:color w:val="FFFFFF" w:themeColor="background1"/>
      <w:spacing w:val="-2"/>
      <w:szCs w:val="40"/>
      <w:lang w:eastAsia="en-US"/>
    </w:rPr>
  </w:style>
  <w:style w:type="paragraph" w:styleId="Title">
    <w:name w:val="Title"/>
    <w:next w:val="Subtitle"/>
    <w:link w:val="TitleChar"/>
    <w:uiPriority w:val="44"/>
    <w:semiHidden/>
    <w:qFormat/>
    <w:rsid w:val="007166A1"/>
    <w:pPr>
      <w:spacing w:before="200" w:after="0" w:line="216" w:lineRule="auto"/>
      <w:ind w:right="389"/>
    </w:pPr>
    <w:rPr>
      <w:rFonts w:asciiTheme="majorHAnsi" w:eastAsia="Times New Roman" w:hAnsiTheme="majorHAnsi" w:cstheme="majorHAnsi"/>
      <w:color w:val="3A3467" w:themeColor="text2"/>
      <w:sz w:val="44"/>
      <w:szCs w:val="48"/>
    </w:rPr>
  </w:style>
  <w:style w:type="character" w:customStyle="1" w:styleId="TitleChar">
    <w:name w:val="Title Char"/>
    <w:basedOn w:val="DefaultParagraphFont"/>
    <w:link w:val="Title"/>
    <w:uiPriority w:val="44"/>
    <w:semiHidden/>
    <w:rsid w:val="007166A1"/>
    <w:rPr>
      <w:rFonts w:asciiTheme="majorHAnsi" w:eastAsia="Times New Roman" w:hAnsiTheme="majorHAnsi" w:cstheme="majorHAnsi"/>
      <w:color w:val="3A3467" w:themeColor="text2"/>
      <w:sz w:val="44"/>
      <w:szCs w:val="48"/>
    </w:rPr>
  </w:style>
  <w:style w:type="paragraph" w:styleId="BalloonText">
    <w:name w:val="Balloon Text"/>
    <w:basedOn w:val="Normal"/>
    <w:link w:val="BalloonTextChar"/>
    <w:uiPriority w:val="99"/>
    <w:semiHidden/>
    <w:rsid w:val="00716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6A1"/>
    <w:rPr>
      <w:rFonts w:ascii="Tahoma" w:hAnsi="Tahoma" w:cs="Tahoma"/>
      <w:color w:val="232B39" w:themeColor="text1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7166A1"/>
    <w:pPr>
      <w:numPr>
        <w:ilvl w:val="3"/>
        <w:numId w:val="15"/>
      </w:numPr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7166A1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semiHidden/>
    <w:rsid w:val="00716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66A1"/>
    <w:rPr>
      <w:color w:val="232B39" w:themeColor="text1"/>
    </w:rPr>
  </w:style>
  <w:style w:type="paragraph" w:styleId="Footer">
    <w:name w:val="footer"/>
    <w:basedOn w:val="Normal"/>
    <w:link w:val="FooterChar"/>
    <w:uiPriority w:val="99"/>
    <w:rsid w:val="007166A1"/>
    <w:pPr>
      <w:tabs>
        <w:tab w:val="right" w:pos="9026"/>
      </w:tabs>
      <w:spacing w:before="0" w:after="0" w:line="240" w:lineRule="auto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166A1"/>
    <w:rPr>
      <w:noProof/>
      <w:color w:val="232B39" w:themeColor="text1"/>
      <w:sz w:val="18"/>
      <w:szCs w:val="18"/>
    </w:rPr>
  </w:style>
  <w:style w:type="character" w:styleId="PageNumber">
    <w:name w:val="page number"/>
    <w:uiPriority w:val="49"/>
    <w:semiHidden/>
    <w:rsid w:val="007166A1"/>
    <w:rPr>
      <w:rFonts w:asciiTheme="minorHAnsi" w:hAnsiTheme="minorHAnsi"/>
      <w:b w:val="0"/>
      <w:color w:val="232B39" w:themeColor="text1"/>
    </w:rPr>
  </w:style>
  <w:style w:type="paragraph" w:styleId="TOCHeading">
    <w:name w:val="TOC Heading"/>
    <w:basedOn w:val="Heading1"/>
    <w:next w:val="Normal"/>
    <w:uiPriority w:val="38"/>
    <w:semiHidden/>
    <w:rsid w:val="007166A1"/>
    <w:pPr>
      <w:spacing w:before="440" w:after="440" w:line="276" w:lineRule="auto"/>
      <w:outlineLvl w:val="9"/>
    </w:pPr>
    <w:rPr>
      <w:spacing w:val="2"/>
    </w:rPr>
  </w:style>
  <w:style w:type="paragraph" w:customStyle="1" w:styleId="NormalTight">
    <w:name w:val="Normal Tight"/>
    <w:uiPriority w:val="99"/>
    <w:semiHidden/>
    <w:rsid w:val="007166A1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7166A1"/>
    <w:pPr>
      <w:spacing w:before="100" w:line="240" w:lineRule="auto"/>
      <w:ind w:left="79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7166A1"/>
    <w:rPr>
      <w:rFonts w:ascii="Calibri" w:eastAsia="Times New Roman" w:hAnsi="Calibri" w:cs="Calibri"/>
      <w:color w:val="232B39" w:themeColor="text1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7166A1"/>
    <w:pPr>
      <w:spacing w:before="3800"/>
      <w:ind w:right="1382"/>
    </w:pPr>
  </w:style>
  <w:style w:type="paragraph" w:styleId="TOC4">
    <w:name w:val="toc 4"/>
    <w:basedOn w:val="TOC1"/>
    <w:next w:val="Normal"/>
    <w:uiPriority w:val="39"/>
    <w:semiHidden/>
    <w:rsid w:val="007166A1"/>
    <w:pPr>
      <w:spacing w:before="280"/>
      <w:ind w:left="446" w:right="29" w:hanging="446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semiHidden/>
    <w:rsid w:val="007166A1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semiHidden/>
    <w:rsid w:val="007166A1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Normal"/>
    <w:uiPriority w:val="99"/>
    <w:rsid w:val="007166A1"/>
    <w:pPr>
      <w:spacing w:before="30" w:after="30" w:line="264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68CEF2" w:themeColor="accent2"/>
        <w:insideH w:val="single" w:sz="6" w:space="0" w:color="A6A6A6" w:themeColor="background1" w:themeShade="A6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68CEF2" w:themeColor="accent2"/>
          <w:left w:val="nil"/>
          <w:bottom w:val="single" w:sz="12" w:space="0" w:color="68CEF2" w:themeColor="accent2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Normal"/>
    <w:uiPriority w:val="99"/>
    <w:rsid w:val="007166A1"/>
    <w:pPr>
      <w:spacing w:before="30" w:after="30" w:line="264" w:lineRule="auto"/>
      <w:jc w:val="right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68CEF2" w:themeColor="accent2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uiPriority w:val="5"/>
    <w:qFormat/>
    <w:rsid w:val="007166A1"/>
    <w:pPr>
      <w:spacing w:before="60" w:after="60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7166A1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7166A1"/>
    <w:pPr>
      <w:numPr>
        <w:ilvl w:val="7"/>
        <w:numId w:val="25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7166A1"/>
    <w:pPr>
      <w:numPr>
        <w:ilvl w:val="6"/>
        <w:numId w:val="25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7166A1"/>
    <w:pPr>
      <w:numPr>
        <w:numId w:val="25"/>
      </w:numPr>
    </w:pPr>
  </w:style>
  <w:style w:type="paragraph" w:customStyle="1" w:styleId="Listnum2">
    <w:name w:val="List num 2"/>
    <w:basedOn w:val="Normal"/>
    <w:uiPriority w:val="2"/>
    <w:qFormat/>
    <w:rsid w:val="007166A1"/>
    <w:pPr>
      <w:numPr>
        <w:ilvl w:val="1"/>
        <w:numId w:val="25"/>
      </w:numPr>
    </w:pPr>
  </w:style>
  <w:style w:type="paragraph" w:customStyle="1" w:styleId="Tabletextcentred">
    <w:name w:val="Table text centred"/>
    <w:basedOn w:val="Tabletext"/>
    <w:uiPriority w:val="5"/>
    <w:qFormat/>
    <w:rsid w:val="007166A1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7166A1"/>
    <w:pPr>
      <w:keepNext/>
      <w:spacing w:before="120"/>
    </w:pPr>
    <w:rPr>
      <w:rFonts w:eastAsiaTheme="minorHAnsi"/>
      <w:spacing w:val="2"/>
      <w:sz w:val="18"/>
      <w:szCs w:val="18"/>
      <w:lang w:eastAsia="en-US"/>
    </w:rPr>
  </w:style>
  <w:style w:type="paragraph" w:customStyle="1" w:styleId="Tablebullet">
    <w:name w:val="Table bullet"/>
    <w:basedOn w:val="Tabletext"/>
    <w:uiPriority w:val="6"/>
    <w:rsid w:val="007166A1"/>
    <w:pPr>
      <w:numPr>
        <w:numId w:val="29"/>
      </w:numPr>
    </w:pPr>
  </w:style>
  <w:style w:type="paragraph" w:customStyle="1" w:styleId="Tabledash">
    <w:name w:val="Table dash"/>
    <w:basedOn w:val="Tablebullet"/>
    <w:uiPriority w:val="6"/>
    <w:rsid w:val="007166A1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7166A1"/>
    <w:pPr>
      <w:ind w:left="288"/>
    </w:pPr>
  </w:style>
  <w:style w:type="paragraph" w:customStyle="1" w:styleId="Numpara">
    <w:name w:val="Num para"/>
    <w:basedOn w:val="ListParagraph"/>
    <w:uiPriority w:val="2"/>
    <w:qFormat/>
    <w:rsid w:val="007166A1"/>
    <w:pPr>
      <w:numPr>
        <w:numId w:val="24"/>
      </w:numPr>
      <w:tabs>
        <w:tab w:val="left" w:pos="540"/>
      </w:tabs>
    </w:pPr>
  </w:style>
  <w:style w:type="paragraph" w:styleId="ListParagraph">
    <w:name w:val="List Paragraph"/>
    <w:basedOn w:val="Normal"/>
    <w:uiPriority w:val="34"/>
    <w:qFormat/>
    <w:rsid w:val="007166A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7166A1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66A1"/>
    <w:rPr>
      <w:color w:val="232B39" w:themeColor="text1"/>
      <w:sz w:val="17"/>
    </w:rPr>
  </w:style>
  <w:style w:type="character" w:styleId="FootnoteReference">
    <w:name w:val="footnote reference"/>
    <w:basedOn w:val="DefaultParagraphFont"/>
    <w:uiPriority w:val="99"/>
    <w:semiHidden/>
    <w:rsid w:val="007166A1"/>
    <w:rPr>
      <w:vertAlign w:val="superscript"/>
    </w:rPr>
  </w:style>
  <w:style w:type="table" w:customStyle="1" w:styleId="DTFfinancialtableindent">
    <w:name w:val="DTF financial table indent"/>
    <w:basedOn w:val="DTFfinancialtable"/>
    <w:uiPriority w:val="99"/>
    <w:rsid w:val="007166A1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DTFtexttableindent">
    <w:name w:val="DTF text table indent"/>
    <w:basedOn w:val="DTFtexttable"/>
    <w:uiPriority w:val="99"/>
    <w:rsid w:val="007166A1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paragraph" w:customStyle="1" w:styleId="Numparaindent">
    <w:name w:val="Num para indent"/>
    <w:basedOn w:val="Numpara"/>
    <w:uiPriority w:val="9"/>
    <w:qFormat/>
    <w:rsid w:val="007166A1"/>
    <w:pPr>
      <w:numPr>
        <w:ilvl w:val="8"/>
        <w:numId w:val="25"/>
      </w:numPr>
      <w:tabs>
        <w:tab w:val="clear" w:pos="540"/>
      </w:tabs>
    </w:pPr>
  </w:style>
  <w:style w:type="paragraph" w:customStyle="1" w:styleId="Tablenum1">
    <w:name w:val="Table num 1"/>
    <w:basedOn w:val="Normal"/>
    <w:uiPriority w:val="6"/>
    <w:rsid w:val="007166A1"/>
    <w:pPr>
      <w:numPr>
        <w:ilvl w:val="2"/>
        <w:numId w:val="29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7166A1"/>
    <w:pPr>
      <w:numPr>
        <w:ilvl w:val="3"/>
        <w:numId w:val="29"/>
      </w:numPr>
      <w:spacing w:before="60" w:after="60"/>
    </w:pPr>
    <w:rPr>
      <w:sz w:val="17"/>
    </w:rPr>
  </w:style>
  <w:style w:type="paragraph" w:customStyle="1" w:styleId="NoteNormalindent">
    <w:name w:val="Note Normal indent"/>
    <w:basedOn w:val="NoteNormal"/>
    <w:uiPriority w:val="9"/>
    <w:rsid w:val="007166A1"/>
    <w:pPr>
      <w:ind w:left="792"/>
    </w:pPr>
  </w:style>
  <w:style w:type="paragraph" w:styleId="Caption">
    <w:name w:val="caption"/>
    <w:basedOn w:val="Normal"/>
    <w:next w:val="Normal"/>
    <w:uiPriority w:val="5"/>
    <w:rsid w:val="007166A1"/>
    <w:pPr>
      <w:spacing w:before="200" w:after="60" w:line="240" w:lineRule="auto"/>
    </w:pPr>
    <w:rPr>
      <w:b/>
      <w:bCs/>
      <w:color w:val="3A3467" w:themeColor="text2"/>
      <w:sz w:val="18"/>
      <w:szCs w:val="18"/>
    </w:rPr>
  </w:style>
  <w:style w:type="paragraph" w:customStyle="1" w:styleId="Captionindent">
    <w:name w:val="Caption indent"/>
    <w:basedOn w:val="Caption"/>
    <w:uiPriority w:val="7"/>
    <w:qFormat/>
    <w:rsid w:val="007166A1"/>
    <w:pPr>
      <w:spacing w:before="240"/>
      <w:ind w:left="792"/>
    </w:pPr>
  </w:style>
  <w:style w:type="paragraph" w:customStyle="1" w:styleId="CM">
    <w:name w:val="CM"/>
    <w:next w:val="Normal"/>
    <w:uiPriority w:val="79"/>
    <w:semiHidden/>
    <w:rsid w:val="007166A1"/>
    <w:pPr>
      <w:spacing w:after="800" w:line="240" w:lineRule="auto"/>
      <w:ind w:right="2909"/>
    </w:pPr>
    <w:rPr>
      <w:caps/>
    </w:rPr>
  </w:style>
  <w:style w:type="paragraph" w:customStyle="1" w:styleId="CoverSpacer">
    <w:name w:val="CoverSpacer"/>
    <w:basedOn w:val="Normal"/>
    <w:semiHidden/>
    <w:qFormat/>
    <w:rsid w:val="007166A1"/>
    <w:pPr>
      <w:spacing w:before="4600" w:after="0"/>
    </w:pPr>
  </w:style>
  <w:style w:type="character" w:styleId="FollowedHyperlink">
    <w:name w:val="FollowedHyperlink"/>
    <w:basedOn w:val="DefaultParagraphFont"/>
    <w:uiPriority w:val="99"/>
    <w:semiHidden/>
    <w:rsid w:val="007166A1"/>
    <w:rPr>
      <w:color w:val="808080" w:themeColor="background1" w:themeShade="80"/>
      <w:u w:val="none"/>
    </w:rPr>
  </w:style>
  <w:style w:type="character" w:customStyle="1" w:styleId="Heading5Char">
    <w:name w:val="Heading 5 Char"/>
    <w:basedOn w:val="DefaultParagraphFont"/>
    <w:link w:val="Heading5"/>
    <w:semiHidden/>
    <w:rsid w:val="007166A1"/>
    <w:rPr>
      <w:rFonts w:asciiTheme="majorHAnsi" w:eastAsiaTheme="majorEastAsia" w:hAnsiTheme="majorHAnsi" w:cstheme="majorBidi"/>
      <w:color w:val="3A3467" w:themeColor="text2"/>
    </w:rPr>
  </w:style>
  <w:style w:type="character" w:styleId="PlaceholderText">
    <w:name w:val="Placeholder Text"/>
    <w:basedOn w:val="DefaultParagraphFont"/>
    <w:uiPriority w:val="99"/>
    <w:semiHidden/>
    <w:rsid w:val="007166A1"/>
    <w:rPr>
      <w:color w:val="808080"/>
    </w:rPr>
  </w:style>
  <w:style w:type="table" w:styleId="PlainTable4">
    <w:name w:val="Plain Table 4"/>
    <w:basedOn w:val="TableNormal"/>
    <w:uiPriority w:val="44"/>
    <w:rsid w:val="007166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14"/>
    <w:qFormat/>
    <w:rsid w:val="007166A1"/>
    <w:pPr>
      <w:pBdr>
        <w:top w:val="single" w:sz="12" w:space="6" w:color="C2EBFA" w:themeColor="background2"/>
        <w:bottom w:val="single" w:sz="12" w:space="4" w:color="C2EBFA" w:themeColor="background2"/>
      </w:pBdr>
      <w:tabs>
        <w:tab w:val="right" w:pos="8162"/>
      </w:tabs>
      <w:spacing w:before="200" w:after="200" w:line="288" w:lineRule="auto"/>
      <w:ind w:left="720" w:right="864"/>
    </w:pPr>
    <w:rPr>
      <w:i/>
      <w:iCs/>
      <w:color w:val="4B5B79" w:themeColor="text1" w:themeTint="BF"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14"/>
    <w:rsid w:val="007166A1"/>
    <w:rPr>
      <w:i/>
      <w:iCs/>
      <w:color w:val="4B5B79" w:themeColor="text1" w:themeTint="BF"/>
      <w:sz w:val="18"/>
      <w:szCs w:val="18"/>
    </w:rPr>
  </w:style>
  <w:style w:type="paragraph" w:customStyle="1" w:styleId="ReportDate">
    <w:name w:val="ReportDate"/>
    <w:uiPriority w:val="79"/>
    <w:semiHidden/>
    <w:rsid w:val="007166A1"/>
    <w:pPr>
      <w:spacing w:after="0" w:line="240" w:lineRule="auto"/>
      <w:ind w:right="2909"/>
    </w:pPr>
    <w:rPr>
      <w:b/>
      <w:bCs/>
      <w:caps/>
    </w:rPr>
  </w:style>
  <w:style w:type="character" w:styleId="UnresolvedMention">
    <w:name w:val="Unresolved Mention"/>
    <w:basedOn w:val="DefaultParagraphFont"/>
    <w:uiPriority w:val="99"/>
    <w:semiHidden/>
    <w:rsid w:val="007166A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E288A"/>
    <w:pPr>
      <w:spacing w:after="0" w:line="240" w:lineRule="auto"/>
    </w:pPr>
    <w:rPr>
      <w:color w:val="232B39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9E28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288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288A"/>
    <w:rPr>
      <w:color w:val="232B39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88A"/>
    <w:rPr>
      <w:b/>
      <w:bCs/>
      <w:color w:val="232B39" w:themeColor="text1"/>
    </w:rPr>
  </w:style>
  <w:style w:type="paragraph" w:styleId="ListNumber">
    <w:name w:val="List Number"/>
    <w:basedOn w:val="Normal"/>
    <w:uiPriority w:val="7"/>
    <w:semiHidden/>
    <w:qFormat/>
    <w:rsid w:val="009E288A"/>
    <w:pPr>
      <w:keepLines w:val="0"/>
      <w:numPr>
        <w:numId w:val="7"/>
      </w:numPr>
      <w:spacing w:before="100" w:after="100" w:line="260" w:lineRule="atLeast"/>
      <w:contextualSpacing/>
    </w:pPr>
    <w:rPr>
      <w:rFonts w:ascii="Calibri" w:eastAsia="Times New Roman" w:hAnsi="Calibri" w:cs="Calibri"/>
      <w:color w:val="auto"/>
      <w:sz w:val="22"/>
      <w:szCs w:val="22"/>
    </w:rPr>
  </w:style>
  <w:style w:type="paragraph" w:styleId="ListNumber2">
    <w:name w:val="List Number 2"/>
    <w:basedOn w:val="Normal"/>
    <w:uiPriority w:val="7"/>
    <w:semiHidden/>
    <w:rsid w:val="009E288A"/>
    <w:pPr>
      <w:keepLines w:val="0"/>
      <w:numPr>
        <w:ilvl w:val="1"/>
        <w:numId w:val="7"/>
      </w:numPr>
      <w:spacing w:before="100" w:after="100" w:line="260" w:lineRule="atLeast"/>
      <w:contextualSpacing/>
    </w:pPr>
    <w:rPr>
      <w:rFonts w:ascii="Calibri" w:eastAsia="Times New Roman" w:hAnsi="Calibri" w:cs="Calibri"/>
      <w:color w:val="auto"/>
      <w:sz w:val="22"/>
      <w:szCs w:val="22"/>
    </w:rPr>
  </w:style>
  <w:style w:type="paragraph" w:styleId="ListNumber3">
    <w:name w:val="List Number 3"/>
    <w:basedOn w:val="Normal"/>
    <w:uiPriority w:val="7"/>
    <w:semiHidden/>
    <w:rsid w:val="009E288A"/>
    <w:pPr>
      <w:keepLines w:val="0"/>
      <w:numPr>
        <w:ilvl w:val="2"/>
        <w:numId w:val="7"/>
      </w:numPr>
      <w:spacing w:before="100" w:after="100" w:line="260" w:lineRule="atLeast"/>
      <w:contextualSpacing/>
    </w:pPr>
    <w:rPr>
      <w:rFonts w:ascii="Calibri" w:eastAsia="Times New Roman" w:hAnsi="Calibri" w:cs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29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TF Blue">
      <a:dk1>
        <a:srgbClr val="232B39"/>
      </a:dk1>
      <a:lt1>
        <a:sysClr val="window" lastClr="FFFFFF"/>
      </a:lt1>
      <a:dk2>
        <a:srgbClr val="3A3467"/>
      </a:dk2>
      <a:lt2>
        <a:srgbClr val="C2EBFA"/>
      </a:lt2>
      <a:accent1>
        <a:srgbClr val="0072CE"/>
      </a:accent1>
      <a:accent2>
        <a:srgbClr val="68CEF2"/>
      </a:accent2>
      <a:accent3>
        <a:srgbClr val="004C97"/>
      </a:accent3>
      <a:accent4>
        <a:srgbClr val="D3D5D7"/>
      </a:accent4>
      <a:accent5>
        <a:srgbClr val="5BBD74"/>
      </a:accent5>
      <a:accent6>
        <a:srgbClr val="D4E15F"/>
      </a:accent6>
      <a:hlink>
        <a:srgbClr val="53565A"/>
      </a:hlink>
      <a:folHlink>
        <a:srgbClr val="999999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5AFC23E1-303F-4CD2-8E6C-95D29E5F53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3AEAA-E2FB-4E01-8D9D-CC44449ED273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430</Words>
  <Characters>2399</Characters>
  <Application>Microsoft Office Word</Application>
  <DocSecurity>0</DocSecurity>
  <Lines>312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Treasury and Finance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McGowan (DTF)</dc:creator>
  <cp:lastModifiedBy>Natalie K Maroki (DTF)</cp:lastModifiedBy>
  <cp:revision>2</cp:revision>
  <cp:lastPrinted>2016-02-09T01:59:00Z</cp:lastPrinted>
  <dcterms:created xsi:type="dcterms:W3CDTF">2026-02-16T06:11:00Z</dcterms:created>
  <dcterms:modified xsi:type="dcterms:W3CDTF">2026-02-16T06:11:00Z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c6d27caa-cc7e-48c8-94fc-835ecd10064c</vt:lpwstr>
  </property>
  <property fmtid="{D5CDD505-2E9C-101B-9397-08002B2CF9AE}" pid="3" name="PSPFClassification">
    <vt:lpwstr>Do Not Mark</vt:lpwstr>
  </property>
  <property fmtid="{D5CDD505-2E9C-101B-9397-08002B2CF9AE}" pid="4" name="MSIP_Label_bb4ee517-5ca4-4fff-98d2-ed4f906edd6d_Enabled">
    <vt:lpwstr>true</vt:lpwstr>
  </property>
  <property fmtid="{D5CDD505-2E9C-101B-9397-08002B2CF9AE}" pid="5" name="MSIP_Label_bb4ee517-5ca4-4fff-98d2-ed4f906edd6d_SetDate">
    <vt:lpwstr>2021-07-06T04:40:57Z</vt:lpwstr>
  </property>
  <property fmtid="{D5CDD505-2E9C-101B-9397-08002B2CF9AE}" pid="6" name="MSIP_Label_bb4ee517-5ca4-4fff-98d2-ed4f906edd6d_Method">
    <vt:lpwstr>Privileged</vt:lpwstr>
  </property>
  <property fmtid="{D5CDD505-2E9C-101B-9397-08002B2CF9AE}" pid="7" name="MSIP_Label_bb4ee517-5ca4-4fff-98d2-ed4f906edd6d_Name">
    <vt:lpwstr>bb4ee517-5ca4-4fff-98d2-ed4f906edd6d</vt:lpwstr>
  </property>
  <property fmtid="{D5CDD505-2E9C-101B-9397-08002B2CF9AE}" pid="8" name="MSIP_Label_bb4ee517-5ca4-4fff-98d2-ed4f906edd6d_SiteId">
    <vt:lpwstr>722ea0be-3e1c-4b11-ad6f-9401d6856e24</vt:lpwstr>
  </property>
  <property fmtid="{D5CDD505-2E9C-101B-9397-08002B2CF9AE}" pid="9" name="MSIP_Label_bb4ee517-5ca4-4fff-98d2-ed4f906edd6d_ActionId">
    <vt:lpwstr/>
  </property>
  <property fmtid="{D5CDD505-2E9C-101B-9397-08002B2CF9AE}" pid="10" name="MSIP_Label_bb4ee517-5ca4-4fff-98d2-ed4f906edd6d_ContentBits">
    <vt:lpwstr>0</vt:lpwstr>
  </property>
</Properties>
</file>